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0F3" w:rsidRDefault="007200F3" w:rsidP="009654A2">
      <w:pPr>
        <w:spacing w:after="0" w:line="240" w:lineRule="auto"/>
        <w:rPr>
          <w:rFonts w:ascii="Arial" w:hAnsi="Arial" w:cs="Arial"/>
          <w:sz w:val="28"/>
          <w:szCs w:val="28"/>
          <w:u w:val="single"/>
        </w:rPr>
      </w:pPr>
      <w:bookmarkStart w:id="0" w:name="_GoBack"/>
      <w:bookmarkEnd w:id="0"/>
    </w:p>
    <w:p w:rsidR="00DE4FE7" w:rsidRPr="002A0451" w:rsidRDefault="00DE4FE7" w:rsidP="00DE4FE7">
      <w:pPr>
        <w:spacing w:after="0"/>
        <w:jc w:val="center"/>
        <w:rPr>
          <w:rFonts w:ascii="Arial" w:hAnsi="Arial" w:cs="Arial"/>
          <w:b/>
          <w:noProof/>
          <w:sz w:val="36"/>
          <w:szCs w:val="36"/>
        </w:rPr>
      </w:pPr>
      <w:r w:rsidRPr="002A0451">
        <w:rPr>
          <w:rFonts w:ascii="Arial" w:hAnsi="Arial" w:cs="Arial"/>
          <w:b/>
          <w:noProof/>
          <w:sz w:val="36"/>
          <w:szCs w:val="36"/>
        </w:rPr>
        <w:t>Welcome to Framingham State University’s Third</w:t>
      </w:r>
    </w:p>
    <w:p w:rsidR="00DE4FE7" w:rsidRDefault="00DE4FE7" w:rsidP="00DE4FE7">
      <w:pPr>
        <w:spacing w:after="0"/>
        <w:jc w:val="center"/>
        <w:rPr>
          <w:rFonts w:ascii="Arial" w:hAnsi="Arial" w:cs="Arial"/>
          <w:b/>
          <w:noProof/>
          <w:sz w:val="36"/>
          <w:szCs w:val="36"/>
          <w:lang w:eastAsia="ko-KR"/>
        </w:rPr>
      </w:pPr>
      <w:r w:rsidRPr="002A0451">
        <w:rPr>
          <w:rFonts w:ascii="Arial" w:hAnsi="Arial" w:cs="Arial"/>
          <w:b/>
          <w:noProof/>
          <w:sz w:val="36"/>
          <w:szCs w:val="36"/>
        </w:rPr>
        <w:t>Student Poster and Presentation Day!</w:t>
      </w:r>
    </w:p>
    <w:p w:rsidR="00DE4FE7" w:rsidRPr="00A10E8E" w:rsidRDefault="00DE4FE7" w:rsidP="00DE4FE7">
      <w:pPr>
        <w:spacing w:after="0"/>
        <w:jc w:val="center"/>
        <w:rPr>
          <w:rFonts w:ascii="Arial" w:hAnsi="Arial" w:cs="Arial"/>
          <w:b/>
          <w:noProof/>
          <w:sz w:val="20"/>
          <w:szCs w:val="20"/>
          <w:lang w:eastAsia="ko-KR"/>
        </w:rPr>
      </w:pPr>
    </w:p>
    <w:p w:rsidR="00DE4FE7" w:rsidRPr="000B20B9" w:rsidRDefault="00DE4FE7" w:rsidP="00DE4FE7">
      <w:pPr>
        <w:spacing w:line="240" w:lineRule="auto"/>
        <w:rPr>
          <w:rFonts w:ascii="Arial" w:hAnsi="Arial" w:cs="Arial"/>
          <w:b/>
          <w:sz w:val="28"/>
          <w:szCs w:val="28"/>
        </w:rPr>
      </w:pPr>
      <w:r w:rsidRPr="000B20B9">
        <w:rPr>
          <w:rFonts w:ascii="Arial" w:hAnsi="Arial" w:cs="Arial"/>
          <w:b/>
          <w:noProof/>
          <w:sz w:val="28"/>
          <w:szCs w:val="28"/>
        </w:rPr>
        <w:drawing>
          <wp:anchor distT="0" distB="0" distL="114300" distR="114300" simplePos="0" relativeHeight="251658240" behindDoc="0" locked="0" layoutInCell="1" allowOverlap="1" wp14:anchorId="17616EE7" wp14:editId="0FE86212">
            <wp:simplePos x="0" y="0"/>
            <wp:positionH relativeFrom="column">
              <wp:posOffset>0</wp:posOffset>
            </wp:positionH>
            <wp:positionV relativeFrom="paragraph">
              <wp:posOffset>1270</wp:posOffset>
            </wp:positionV>
            <wp:extent cx="2583180" cy="3444240"/>
            <wp:effectExtent l="0" t="0" r="762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aVaden-Goad.jpg"/>
                    <pic:cNvPicPr/>
                  </pic:nvPicPr>
                  <pic:blipFill>
                    <a:blip r:embed="rId9" cstate="print">
                      <a:extLst>
                        <a:ext uri="{BEBA8EAE-BF5A-486C-A8C5-ECC9F3942E4B}">
                          <a14:imgProps xmlns:a14="http://schemas.microsoft.com/office/drawing/2010/main">
                            <a14:imgLayer r:embed="rId10">
                              <a14:imgEffect>
                                <a14:sharpenSoften amount="3000"/>
                              </a14:imgEffect>
                            </a14:imgLayer>
                          </a14:imgProps>
                        </a:ext>
                        <a:ext uri="{28A0092B-C50C-407E-A947-70E740481C1C}">
                          <a14:useLocalDpi xmlns:a14="http://schemas.microsoft.com/office/drawing/2010/main" val="0"/>
                        </a:ext>
                      </a:extLst>
                    </a:blip>
                    <a:stretch>
                      <a:fillRect/>
                    </a:stretch>
                  </pic:blipFill>
                  <pic:spPr>
                    <a:xfrm>
                      <a:off x="0" y="0"/>
                      <a:ext cx="2583180" cy="3444240"/>
                    </a:xfrm>
                    <a:prstGeom prst="rect">
                      <a:avLst/>
                    </a:prstGeom>
                    <a:effectLst>
                      <a:softEdge rad="63500"/>
                    </a:effectLst>
                  </pic:spPr>
                </pic:pic>
              </a:graphicData>
            </a:graphic>
          </wp:anchor>
        </w:drawing>
      </w:r>
      <w:r w:rsidRPr="000B20B9">
        <w:rPr>
          <w:rFonts w:ascii="Arial" w:hAnsi="Arial" w:cs="Arial"/>
          <w:b/>
          <w:sz w:val="28"/>
          <w:szCs w:val="28"/>
        </w:rPr>
        <w:t xml:space="preserve">Today marks our </w:t>
      </w:r>
      <w:r>
        <w:rPr>
          <w:rFonts w:ascii="Arial" w:hAnsi="Arial" w:cs="Arial"/>
          <w:b/>
          <w:sz w:val="28"/>
          <w:szCs w:val="28"/>
        </w:rPr>
        <w:t xml:space="preserve">third </w:t>
      </w:r>
      <w:r w:rsidRPr="000B20B9">
        <w:rPr>
          <w:rFonts w:ascii="Arial" w:hAnsi="Arial" w:cs="Arial"/>
          <w:b/>
          <w:sz w:val="28"/>
          <w:szCs w:val="28"/>
        </w:rPr>
        <w:t xml:space="preserve">great celebration of student scholarly work and faculty support.  As students, you have taken special initiative to understand something deeply, and you have worked by the side of your faculty who have spent their time sharing with you their academic fields and expertise.  They have done so because they care about you and your success, and they are optimistic about the future they see in you.  Today, the steps you have taken to understand your chosen field and how it makes progress will open many doors for you as you move into your professions and careers.  Your work and future work, also, will improve life for others in multiple ways—improving healthcare; enlivening the arts; creating new strategies for people to understand their own behavior and that of others; enabling businesses to thrive; teaching people of all ages; caring for the planet; and making discoveries in the sciences that matter.  Keep learning.  Keep working.  Thank your professors, and continue to expect a lot of yourselves.  This is a significant moment.  We are proud of you.  Congratulations!  </w:t>
      </w:r>
    </w:p>
    <w:p w:rsidR="00DE4FE7" w:rsidRPr="000B20B9" w:rsidRDefault="00DE4FE7" w:rsidP="00DE4FE7">
      <w:pPr>
        <w:spacing w:line="240" w:lineRule="auto"/>
        <w:rPr>
          <w:rFonts w:ascii="Arial" w:hAnsi="Arial" w:cs="Arial"/>
          <w:b/>
          <w:sz w:val="28"/>
          <w:szCs w:val="28"/>
        </w:rPr>
      </w:pPr>
      <w:r w:rsidRPr="000B20B9">
        <w:rPr>
          <w:rFonts w:ascii="Arial" w:hAnsi="Arial" w:cs="Arial"/>
          <w:b/>
          <w:sz w:val="28"/>
          <w:szCs w:val="28"/>
        </w:rPr>
        <w:t xml:space="preserve">To </w:t>
      </w:r>
      <w:r>
        <w:rPr>
          <w:rFonts w:ascii="Arial" w:hAnsi="Arial" w:cs="Arial"/>
          <w:b/>
          <w:sz w:val="28"/>
          <w:szCs w:val="28"/>
        </w:rPr>
        <w:t>Professor Karen Druffel, Professor Brianna Plummer, Dr. Bridgett Galvin, Dr. Ruth Remington</w:t>
      </w:r>
      <w:r w:rsidRPr="000B20B9">
        <w:rPr>
          <w:rFonts w:ascii="Arial" w:hAnsi="Arial" w:cs="Arial"/>
          <w:b/>
          <w:sz w:val="28"/>
          <w:szCs w:val="28"/>
        </w:rPr>
        <w:t xml:space="preserve"> and our faculty who serve the university through the Center for Excellence in Learning, Teaching, Scholarship and Service, thank you for your hard work and success in making this event happen.  Great work!  And to our faculty who have mentored these students who are here today, what a community you have created!  Clearly something to celebrate.  Thank you.</w:t>
      </w:r>
    </w:p>
    <w:p w:rsidR="00DE4FE7" w:rsidRPr="002A0451" w:rsidRDefault="00DE4FE7" w:rsidP="00DE4FE7">
      <w:pPr>
        <w:spacing w:after="0" w:line="240" w:lineRule="auto"/>
        <w:rPr>
          <w:rFonts w:ascii="Arial" w:hAnsi="Arial" w:cs="Arial"/>
          <w:b/>
          <w:sz w:val="28"/>
          <w:szCs w:val="28"/>
          <w:lang w:eastAsia="ko-KR"/>
        </w:rPr>
      </w:pPr>
      <w:r w:rsidRPr="002A0451">
        <w:rPr>
          <w:rFonts w:ascii="Arial" w:hAnsi="Arial" w:cs="Arial"/>
          <w:b/>
          <w:sz w:val="28"/>
          <w:szCs w:val="28"/>
        </w:rPr>
        <w:t>Linda Vaden-Goad, Ph.D.</w:t>
      </w:r>
    </w:p>
    <w:p w:rsidR="00DE4FE7" w:rsidRPr="000B20B9" w:rsidRDefault="00DE4FE7" w:rsidP="00DE4FE7">
      <w:pPr>
        <w:spacing w:after="0" w:line="240" w:lineRule="auto"/>
        <w:rPr>
          <w:rFonts w:ascii="Arial" w:hAnsi="Arial" w:cs="Arial"/>
          <w:b/>
          <w:sz w:val="28"/>
          <w:szCs w:val="28"/>
        </w:rPr>
      </w:pPr>
      <w:r w:rsidRPr="002A0451">
        <w:rPr>
          <w:rFonts w:ascii="Arial" w:hAnsi="Arial" w:cs="Arial"/>
          <w:b/>
          <w:sz w:val="28"/>
          <w:szCs w:val="28"/>
        </w:rPr>
        <w:t>Vice President for Academic Affairs</w:t>
      </w:r>
    </w:p>
    <w:p w:rsidR="00855617" w:rsidRDefault="00855617" w:rsidP="006B48E1">
      <w:pPr>
        <w:jc w:val="center"/>
        <w:rPr>
          <w:rFonts w:ascii="Arial" w:hAnsi="Arial" w:cs="Arial"/>
          <w:b/>
          <w:sz w:val="28"/>
          <w:szCs w:val="28"/>
        </w:rPr>
      </w:pPr>
    </w:p>
    <w:p w:rsidR="00FF34A8" w:rsidRPr="00580037" w:rsidRDefault="006B48E1" w:rsidP="006B48E1">
      <w:pPr>
        <w:jc w:val="center"/>
        <w:rPr>
          <w:rFonts w:ascii="Arial" w:hAnsi="Arial" w:cs="Arial"/>
          <w:b/>
          <w:sz w:val="28"/>
          <w:szCs w:val="28"/>
        </w:rPr>
      </w:pPr>
      <w:r w:rsidRPr="00580037">
        <w:rPr>
          <w:rFonts w:ascii="Arial" w:hAnsi="Arial" w:cs="Arial"/>
          <w:b/>
          <w:sz w:val="28"/>
          <w:szCs w:val="28"/>
        </w:rPr>
        <w:lastRenderedPageBreak/>
        <w:t>Table of Contents</w:t>
      </w:r>
      <w:r w:rsidR="009654A2" w:rsidRPr="00580037">
        <w:rPr>
          <w:rFonts w:ascii="Arial" w:hAnsi="Arial" w:cs="Arial"/>
          <w:b/>
          <w:sz w:val="28"/>
          <w:szCs w:val="28"/>
        </w:rPr>
        <w:t xml:space="preserve">  </w:t>
      </w:r>
    </w:p>
    <w:p w:rsidR="00FF34A8" w:rsidRPr="002D6862" w:rsidRDefault="00FF34A8" w:rsidP="00FF34A8">
      <w:pPr>
        <w:ind w:firstLine="720"/>
        <w:rPr>
          <w:rFonts w:ascii="Arial" w:hAnsi="Arial" w:cs="Arial"/>
          <w:b/>
          <w:i/>
          <w:sz w:val="16"/>
          <w:szCs w:val="16"/>
          <w:u w:val="single"/>
        </w:rPr>
      </w:pPr>
      <w:r w:rsidRPr="002D6862">
        <w:rPr>
          <w:rFonts w:ascii="Arial" w:hAnsi="Arial" w:cs="Arial"/>
          <w:b/>
          <w:i/>
          <w:sz w:val="16"/>
          <w:szCs w:val="16"/>
          <w:u w:val="single"/>
        </w:rPr>
        <w:t xml:space="preserve">Presentations in </w:t>
      </w:r>
      <w:r w:rsidR="00323140" w:rsidRPr="002D6862">
        <w:rPr>
          <w:rFonts w:ascii="Arial" w:hAnsi="Arial" w:cs="Arial"/>
          <w:b/>
          <w:i/>
          <w:sz w:val="16"/>
          <w:szCs w:val="16"/>
          <w:u w:val="single"/>
        </w:rPr>
        <w:t>the Forum</w:t>
      </w:r>
    </w:p>
    <w:p w:rsidR="009654A2" w:rsidRPr="002D6862" w:rsidRDefault="009654A2" w:rsidP="00FF34A8">
      <w:pPr>
        <w:spacing w:after="0"/>
        <w:ind w:left="720"/>
        <w:rPr>
          <w:rFonts w:ascii="Arial" w:hAnsi="Arial" w:cs="Arial"/>
          <w:b/>
          <w:sz w:val="16"/>
          <w:szCs w:val="16"/>
        </w:rPr>
      </w:pPr>
      <w:r w:rsidRPr="002D6862">
        <w:rPr>
          <w:rFonts w:ascii="Arial" w:hAnsi="Arial" w:cs="Arial"/>
          <w:b/>
          <w:sz w:val="16"/>
          <w:szCs w:val="16"/>
        </w:rPr>
        <w:t xml:space="preserve">    Fashion Design and Retailing Portfolio Day  ………</w:t>
      </w:r>
      <w:r w:rsidR="00113EBC" w:rsidRPr="002D6862">
        <w:rPr>
          <w:rFonts w:ascii="Arial" w:hAnsi="Arial" w:cs="Arial"/>
          <w:b/>
          <w:sz w:val="16"/>
          <w:szCs w:val="16"/>
        </w:rPr>
        <w:t>………..</w:t>
      </w:r>
      <w:r w:rsidR="00B721E7" w:rsidRPr="002D6862">
        <w:rPr>
          <w:rFonts w:ascii="Arial" w:hAnsi="Arial" w:cs="Arial"/>
          <w:b/>
          <w:sz w:val="16"/>
          <w:szCs w:val="16"/>
        </w:rPr>
        <w:t>…..</w:t>
      </w:r>
      <w:r w:rsidR="006B52D8" w:rsidRPr="002D6862">
        <w:rPr>
          <w:rFonts w:ascii="Arial" w:hAnsi="Arial" w:cs="Arial"/>
          <w:b/>
          <w:sz w:val="16"/>
          <w:szCs w:val="16"/>
        </w:rPr>
        <w:t>3</w:t>
      </w:r>
      <w:r w:rsidR="00B721E7" w:rsidRPr="002D6862">
        <w:rPr>
          <w:rFonts w:ascii="Arial" w:hAnsi="Arial" w:cs="Arial"/>
          <w:b/>
          <w:sz w:val="16"/>
          <w:szCs w:val="16"/>
        </w:rPr>
        <w:t>-</w:t>
      </w:r>
      <w:r w:rsidR="00C17FB4" w:rsidRPr="002D6862">
        <w:rPr>
          <w:rFonts w:ascii="Arial" w:hAnsi="Arial" w:cs="Arial"/>
          <w:b/>
          <w:sz w:val="16"/>
          <w:szCs w:val="16"/>
        </w:rPr>
        <w:t>7</w:t>
      </w:r>
    </w:p>
    <w:p w:rsidR="00FF34A8" w:rsidRPr="002D6862" w:rsidRDefault="00FF34A8" w:rsidP="00FF34A8">
      <w:pPr>
        <w:spacing w:after="0"/>
        <w:ind w:left="720"/>
        <w:rPr>
          <w:rFonts w:ascii="Arial" w:hAnsi="Arial" w:cs="Arial"/>
          <w:b/>
          <w:sz w:val="16"/>
          <w:szCs w:val="16"/>
        </w:rPr>
      </w:pPr>
    </w:p>
    <w:p w:rsidR="0003115E" w:rsidRPr="002D6862" w:rsidRDefault="0003115E" w:rsidP="0003115E">
      <w:pPr>
        <w:ind w:left="720"/>
        <w:rPr>
          <w:rFonts w:ascii="Arial" w:hAnsi="Arial" w:cs="Arial"/>
          <w:b/>
          <w:i/>
          <w:sz w:val="16"/>
          <w:szCs w:val="16"/>
          <w:u w:val="single"/>
        </w:rPr>
      </w:pPr>
      <w:r w:rsidRPr="002D6862">
        <w:rPr>
          <w:rFonts w:ascii="Arial" w:hAnsi="Arial" w:cs="Arial"/>
          <w:b/>
          <w:i/>
          <w:sz w:val="16"/>
          <w:szCs w:val="16"/>
          <w:u w:val="single"/>
        </w:rPr>
        <w:t>Oral Presentations in Alumni Room</w:t>
      </w:r>
    </w:p>
    <w:p w:rsidR="0003115E" w:rsidRPr="002D6862" w:rsidRDefault="0003115E" w:rsidP="0003115E">
      <w:pPr>
        <w:ind w:left="720"/>
        <w:rPr>
          <w:rFonts w:ascii="Arial" w:hAnsi="Arial" w:cs="Arial"/>
          <w:b/>
          <w:sz w:val="16"/>
          <w:szCs w:val="16"/>
        </w:rPr>
      </w:pPr>
      <w:r w:rsidRPr="002D6862">
        <w:rPr>
          <w:rFonts w:ascii="Arial" w:hAnsi="Arial" w:cs="Arial"/>
          <w:b/>
          <w:sz w:val="16"/>
          <w:szCs w:val="16"/>
        </w:rPr>
        <w:t xml:space="preserve">   </w:t>
      </w:r>
      <w:r w:rsidR="006B48E1" w:rsidRPr="002D6862">
        <w:rPr>
          <w:rFonts w:ascii="Arial" w:hAnsi="Arial" w:cs="Arial"/>
          <w:b/>
          <w:sz w:val="16"/>
          <w:szCs w:val="16"/>
        </w:rPr>
        <w:t>Economics……………………..</w:t>
      </w:r>
      <w:r w:rsidRPr="002D6862">
        <w:rPr>
          <w:rFonts w:ascii="Arial" w:hAnsi="Arial" w:cs="Arial"/>
          <w:b/>
          <w:sz w:val="16"/>
          <w:szCs w:val="16"/>
        </w:rPr>
        <w:t>…..……………………………………</w:t>
      </w:r>
      <w:r w:rsidR="006B48E1" w:rsidRPr="002D6862">
        <w:rPr>
          <w:rFonts w:ascii="Arial" w:hAnsi="Arial" w:cs="Arial"/>
          <w:b/>
          <w:sz w:val="16"/>
          <w:szCs w:val="16"/>
        </w:rPr>
        <w:t>..</w:t>
      </w:r>
      <w:r w:rsidRPr="002D6862">
        <w:rPr>
          <w:rFonts w:ascii="Arial" w:hAnsi="Arial" w:cs="Arial"/>
          <w:b/>
          <w:sz w:val="16"/>
          <w:szCs w:val="16"/>
        </w:rPr>
        <w:t>8</w:t>
      </w:r>
    </w:p>
    <w:p w:rsidR="006B48E1" w:rsidRPr="002D6862" w:rsidRDefault="006B48E1" w:rsidP="0003115E">
      <w:pPr>
        <w:ind w:left="720"/>
        <w:rPr>
          <w:rFonts w:ascii="Arial" w:hAnsi="Arial" w:cs="Arial"/>
          <w:b/>
          <w:sz w:val="16"/>
          <w:szCs w:val="16"/>
        </w:rPr>
      </w:pPr>
      <w:r w:rsidRPr="002D6862">
        <w:rPr>
          <w:rFonts w:ascii="Arial" w:hAnsi="Arial" w:cs="Arial"/>
          <w:b/>
          <w:sz w:val="16"/>
          <w:szCs w:val="16"/>
        </w:rPr>
        <w:t xml:space="preserve">   Fashion Design…………………………………………………………..8</w:t>
      </w:r>
    </w:p>
    <w:p w:rsidR="006B48E1" w:rsidRPr="002D6862" w:rsidRDefault="006B48E1" w:rsidP="0003115E">
      <w:pPr>
        <w:ind w:left="720"/>
        <w:rPr>
          <w:rFonts w:ascii="Arial" w:hAnsi="Arial" w:cs="Arial"/>
          <w:b/>
          <w:sz w:val="16"/>
          <w:szCs w:val="16"/>
        </w:rPr>
      </w:pPr>
      <w:r w:rsidRPr="002D6862">
        <w:rPr>
          <w:rFonts w:ascii="Arial" w:hAnsi="Arial" w:cs="Arial"/>
          <w:b/>
          <w:sz w:val="16"/>
          <w:szCs w:val="16"/>
        </w:rPr>
        <w:t xml:space="preserve">   History……………………………………………………………………..8</w:t>
      </w:r>
    </w:p>
    <w:p w:rsidR="006B48E1" w:rsidRPr="002D6862" w:rsidRDefault="006B48E1" w:rsidP="0003115E">
      <w:pPr>
        <w:ind w:left="720"/>
        <w:rPr>
          <w:rFonts w:ascii="Arial" w:hAnsi="Arial" w:cs="Arial"/>
          <w:b/>
          <w:sz w:val="16"/>
          <w:szCs w:val="16"/>
        </w:rPr>
      </w:pPr>
      <w:r w:rsidRPr="002D6862">
        <w:rPr>
          <w:rFonts w:ascii="Arial" w:hAnsi="Arial" w:cs="Arial"/>
          <w:b/>
          <w:sz w:val="16"/>
          <w:szCs w:val="16"/>
        </w:rPr>
        <w:t xml:space="preserve">   Sociology………………………………………………………………….8</w:t>
      </w:r>
    </w:p>
    <w:p w:rsidR="002D6BD3" w:rsidRDefault="002D6BD3" w:rsidP="0003115E">
      <w:pPr>
        <w:ind w:left="720"/>
        <w:rPr>
          <w:rFonts w:ascii="Arial" w:hAnsi="Arial" w:cs="Arial"/>
          <w:b/>
          <w:sz w:val="16"/>
          <w:szCs w:val="16"/>
        </w:rPr>
      </w:pPr>
      <w:r w:rsidRPr="002D6862">
        <w:rPr>
          <w:rFonts w:ascii="Arial" w:hAnsi="Arial" w:cs="Arial"/>
          <w:b/>
          <w:sz w:val="16"/>
          <w:szCs w:val="16"/>
        </w:rPr>
        <w:t xml:space="preserve">   Nursing (Graduate)………………………………………………………9</w:t>
      </w:r>
    </w:p>
    <w:p w:rsidR="00855617" w:rsidRPr="002D6862" w:rsidRDefault="00855617" w:rsidP="00855617">
      <w:pPr>
        <w:ind w:left="720"/>
        <w:rPr>
          <w:rFonts w:ascii="Arial" w:hAnsi="Arial" w:cs="Arial"/>
          <w:b/>
          <w:sz w:val="16"/>
          <w:szCs w:val="16"/>
        </w:rPr>
      </w:pPr>
      <w:r w:rsidRPr="002D6862">
        <w:rPr>
          <w:rFonts w:ascii="Arial" w:hAnsi="Arial" w:cs="Arial"/>
          <w:b/>
          <w:sz w:val="16"/>
          <w:szCs w:val="16"/>
        </w:rPr>
        <w:t xml:space="preserve">   Chemistry and Food Science</w:t>
      </w:r>
      <w:r>
        <w:rPr>
          <w:rFonts w:ascii="Arial" w:hAnsi="Arial" w:cs="Arial"/>
          <w:b/>
          <w:sz w:val="16"/>
          <w:szCs w:val="16"/>
        </w:rPr>
        <w:t xml:space="preserve"> (Graduate)</w:t>
      </w:r>
      <w:r w:rsidRPr="002D6862">
        <w:rPr>
          <w:rFonts w:ascii="Arial" w:hAnsi="Arial" w:cs="Arial"/>
          <w:b/>
          <w:sz w:val="16"/>
          <w:szCs w:val="16"/>
        </w:rPr>
        <w:t>…………………………….</w:t>
      </w:r>
      <w:r>
        <w:rPr>
          <w:rFonts w:ascii="Arial" w:hAnsi="Arial" w:cs="Arial"/>
          <w:b/>
          <w:sz w:val="16"/>
          <w:szCs w:val="16"/>
        </w:rPr>
        <w:t>9</w:t>
      </w:r>
    </w:p>
    <w:p w:rsidR="00855617" w:rsidRPr="002D6862" w:rsidRDefault="00855617" w:rsidP="0003115E">
      <w:pPr>
        <w:ind w:left="720"/>
        <w:rPr>
          <w:rFonts w:ascii="Arial" w:hAnsi="Arial" w:cs="Arial"/>
          <w:b/>
          <w:sz w:val="16"/>
          <w:szCs w:val="16"/>
        </w:rPr>
      </w:pPr>
    </w:p>
    <w:p w:rsidR="00FF34A8" w:rsidRPr="002D6862" w:rsidRDefault="002D6BD3" w:rsidP="002D6BD3">
      <w:pPr>
        <w:rPr>
          <w:rFonts w:ascii="Arial" w:hAnsi="Arial" w:cs="Arial"/>
          <w:b/>
          <w:i/>
          <w:sz w:val="16"/>
          <w:szCs w:val="16"/>
          <w:u w:val="single"/>
        </w:rPr>
      </w:pPr>
      <w:r w:rsidRPr="002D6862">
        <w:rPr>
          <w:rFonts w:ascii="Arial" w:hAnsi="Arial" w:cs="Arial"/>
          <w:b/>
          <w:sz w:val="16"/>
          <w:szCs w:val="16"/>
        </w:rPr>
        <w:t xml:space="preserve">          </w:t>
      </w:r>
      <w:r w:rsidR="009654A2" w:rsidRPr="002D6862">
        <w:rPr>
          <w:rFonts w:ascii="Arial" w:hAnsi="Arial" w:cs="Arial"/>
          <w:b/>
          <w:sz w:val="16"/>
          <w:szCs w:val="16"/>
        </w:rPr>
        <w:t xml:space="preserve"> </w:t>
      </w:r>
      <w:r w:rsidR="00FF34A8" w:rsidRPr="002D6862">
        <w:rPr>
          <w:rFonts w:ascii="Arial" w:hAnsi="Arial" w:cs="Arial"/>
          <w:b/>
          <w:i/>
          <w:sz w:val="16"/>
          <w:szCs w:val="16"/>
          <w:u w:val="single"/>
        </w:rPr>
        <w:t xml:space="preserve">Poster Presentations in </w:t>
      </w:r>
      <w:r w:rsidR="00323140" w:rsidRPr="002D6862">
        <w:rPr>
          <w:rFonts w:ascii="Arial" w:hAnsi="Arial" w:cs="Arial"/>
          <w:b/>
          <w:i/>
          <w:sz w:val="16"/>
          <w:szCs w:val="16"/>
          <w:u w:val="single"/>
        </w:rPr>
        <w:t>the Forum</w:t>
      </w:r>
      <w:r w:rsidR="009654A2" w:rsidRPr="002D6862">
        <w:rPr>
          <w:rFonts w:ascii="Arial" w:hAnsi="Arial" w:cs="Arial"/>
          <w:b/>
          <w:i/>
          <w:sz w:val="16"/>
          <w:szCs w:val="16"/>
          <w:u w:val="single"/>
        </w:rPr>
        <w:t xml:space="preserve">   </w:t>
      </w:r>
    </w:p>
    <w:p w:rsidR="00E60D1A" w:rsidRPr="002D6862" w:rsidRDefault="000951A5" w:rsidP="00691ED4">
      <w:pPr>
        <w:spacing w:line="360" w:lineRule="auto"/>
        <w:rPr>
          <w:rFonts w:ascii="Arial" w:hAnsi="Arial" w:cs="Arial"/>
          <w:b/>
          <w:sz w:val="16"/>
          <w:szCs w:val="16"/>
          <w:lang w:eastAsia="ko-KR"/>
        </w:rPr>
      </w:pPr>
      <w:r w:rsidRPr="002D6862">
        <w:rPr>
          <w:rFonts w:ascii="Arial" w:hAnsi="Arial" w:cs="Arial"/>
          <w:b/>
          <w:sz w:val="16"/>
          <w:szCs w:val="16"/>
        </w:rPr>
        <w:t xml:space="preserve">   </w:t>
      </w:r>
      <w:r w:rsidR="006B52D8" w:rsidRPr="002D6862">
        <w:rPr>
          <w:rFonts w:ascii="Arial" w:hAnsi="Arial" w:cs="Arial"/>
          <w:b/>
          <w:sz w:val="16"/>
          <w:szCs w:val="16"/>
        </w:rPr>
        <w:tab/>
      </w:r>
      <w:r w:rsidR="009654A2" w:rsidRPr="002D6862">
        <w:rPr>
          <w:rFonts w:ascii="Arial" w:hAnsi="Arial" w:cs="Arial"/>
          <w:b/>
          <w:sz w:val="16"/>
          <w:szCs w:val="16"/>
        </w:rPr>
        <w:t xml:space="preserve">    Biology…………………………………………………………………</w:t>
      </w:r>
      <w:r w:rsidR="00691ED4" w:rsidRPr="002D6862">
        <w:rPr>
          <w:rFonts w:ascii="Arial" w:hAnsi="Arial" w:cs="Arial"/>
          <w:b/>
          <w:sz w:val="16"/>
          <w:szCs w:val="16"/>
        </w:rPr>
        <w:t>...</w:t>
      </w:r>
      <w:r w:rsidR="00DE4FE7" w:rsidRPr="002A0451">
        <w:rPr>
          <w:rFonts w:ascii="Arial" w:hAnsi="Arial" w:cs="Arial" w:hint="eastAsia"/>
          <w:b/>
          <w:sz w:val="16"/>
          <w:szCs w:val="16"/>
          <w:lang w:eastAsia="ko-KR"/>
        </w:rPr>
        <w:t>9</w:t>
      </w:r>
    </w:p>
    <w:p w:rsidR="00E60D1A" w:rsidRPr="002D6862" w:rsidRDefault="00E60D1A" w:rsidP="00691ED4">
      <w:pPr>
        <w:spacing w:line="360" w:lineRule="auto"/>
        <w:rPr>
          <w:rFonts w:ascii="Arial" w:hAnsi="Arial" w:cs="Arial"/>
          <w:b/>
          <w:sz w:val="16"/>
          <w:szCs w:val="16"/>
        </w:rPr>
      </w:pPr>
      <w:r w:rsidRPr="002D6862">
        <w:rPr>
          <w:rFonts w:ascii="Arial" w:hAnsi="Arial" w:cs="Arial"/>
          <w:b/>
          <w:sz w:val="16"/>
          <w:szCs w:val="16"/>
        </w:rPr>
        <w:tab/>
        <w:t xml:space="preserve">    </w:t>
      </w:r>
      <w:r w:rsidR="00855617" w:rsidRPr="002D6862">
        <w:rPr>
          <w:rFonts w:ascii="Arial" w:hAnsi="Arial" w:cs="Arial"/>
          <w:b/>
          <w:sz w:val="16"/>
          <w:szCs w:val="16"/>
        </w:rPr>
        <w:t xml:space="preserve">Business Administration and Economics </w:t>
      </w:r>
      <w:r w:rsidRPr="002D6862">
        <w:rPr>
          <w:rFonts w:ascii="Arial" w:hAnsi="Arial" w:cs="Arial"/>
          <w:b/>
          <w:sz w:val="16"/>
          <w:szCs w:val="16"/>
        </w:rPr>
        <w:t>……</w:t>
      </w:r>
      <w:r w:rsidR="00855617" w:rsidRPr="002D6862">
        <w:rPr>
          <w:rFonts w:ascii="Arial" w:hAnsi="Arial" w:cs="Arial"/>
          <w:b/>
          <w:sz w:val="16"/>
          <w:szCs w:val="16"/>
        </w:rPr>
        <w:t>…………</w:t>
      </w:r>
      <w:r w:rsidR="00855617">
        <w:rPr>
          <w:rFonts w:ascii="Arial" w:hAnsi="Arial" w:cs="Arial"/>
          <w:b/>
          <w:sz w:val="16"/>
          <w:szCs w:val="16"/>
        </w:rPr>
        <w:t>.</w:t>
      </w:r>
      <w:r w:rsidRPr="002D6862">
        <w:rPr>
          <w:rFonts w:ascii="Arial" w:hAnsi="Arial" w:cs="Arial"/>
          <w:b/>
          <w:sz w:val="16"/>
          <w:szCs w:val="16"/>
        </w:rPr>
        <w:t>………..9</w:t>
      </w:r>
    </w:p>
    <w:p w:rsidR="00E60D1A" w:rsidRPr="002D6862" w:rsidRDefault="00E60D1A" w:rsidP="00691ED4">
      <w:pPr>
        <w:spacing w:line="360" w:lineRule="auto"/>
        <w:ind w:firstLine="720"/>
        <w:rPr>
          <w:rFonts w:ascii="Arial" w:hAnsi="Arial" w:cs="Arial"/>
          <w:b/>
          <w:sz w:val="16"/>
          <w:szCs w:val="16"/>
        </w:rPr>
      </w:pPr>
      <w:r w:rsidRPr="002D6862">
        <w:rPr>
          <w:rFonts w:ascii="Arial" w:hAnsi="Arial" w:cs="Arial"/>
          <w:b/>
          <w:sz w:val="16"/>
          <w:szCs w:val="16"/>
        </w:rPr>
        <w:t xml:space="preserve">    </w:t>
      </w:r>
      <w:r w:rsidR="00855617" w:rsidRPr="002D6862">
        <w:rPr>
          <w:rFonts w:ascii="Arial" w:hAnsi="Arial" w:cs="Arial"/>
          <w:b/>
          <w:sz w:val="16"/>
          <w:szCs w:val="16"/>
        </w:rPr>
        <w:t xml:space="preserve">Business Administration and Information Systems </w:t>
      </w:r>
      <w:r w:rsidRPr="002D6862">
        <w:rPr>
          <w:rFonts w:ascii="Arial" w:hAnsi="Arial" w:cs="Arial"/>
          <w:b/>
          <w:sz w:val="16"/>
          <w:szCs w:val="16"/>
        </w:rPr>
        <w:t>…………….</w:t>
      </w:r>
      <w:r w:rsidR="00855617">
        <w:rPr>
          <w:rFonts w:ascii="Arial" w:hAnsi="Arial" w:cs="Arial"/>
          <w:b/>
          <w:sz w:val="16"/>
          <w:szCs w:val="16"/>
        </w:rPr>
        <w:t>10</w:t>
      </w:r>
      <w:r w:rsidRPr="002D6862">
        <w:rPr>
          <w:rFonts w:ascii="Arial" w:hAnsi="Arial" w:cs="Arial"/>
          <w:b/>
          <w:sz w:val="16"/>
          <w:szCs w:val="16"/>
        </w:rPr>
        <w:t xml:space="preserve"> </w:t>
      </w:r>
    </w:p>
    <w:p w:rsidR="00E60D1A" w:rsidRPr="002D6862" w:rsidRDefault="00E60D1A" w:rsidP="00691ED4">
      <w:pPr>
        <w:spacing w:line="360" w:lineRule="auto"/>
        <w:ind w:firstLine="720"/>
        <w:rPr>
          <w:rFonts w:ascii="Arial" w:hAnsi="Arial" w:cs="Arial"/>
          <w:b/>
          <w:sz w:val="16"/>
          <w:szCs w:val="16"/>
        </w:rPr>
      </w:pPr>
      <w:r w:rsidRPr="002D6862">
        <w:rPr>
          <w:rFonts w:ascii="Arial" w:hAnsi="Arial" w:cs="Arial"/>
          <w:b/>
          <w:sz w:val="16"/>
          <w:szCs w:val="16"/>
        </w:rPr>
        <w:t xml:space="preserve">    Chemistry………………………………………………………………...</w:t>
      </w:r>
      <w:r w:rsidR="002D6BD3" w:rsidRPr="002D6862">
        <w:rPr>
          <w:rFonts w:ascii="Arial" w:hAnsi="Arial" w:cs="Arial"/>
          <w:b/>
          <w:sz w:val="16"/>
          <w:szCs w:val="16"/>
        </w:rPr>
        <w:t>10</w:t>
      </w:r>
      <w:r w:rsidRPr="002D6862">
        <w:rPr>
          <w:rFonts w:ascii="Arial" w:hAnsi="Arial" w:cs="Arial"/>
          <w:b/>
          <w:sz w:val="16"/>
          <w:szCs w:val="16"/>
        </w:rPr>
        <w:t xml:space="preserve">   </w:t>
      </w:r>
    </w:p>
    <w:p w:rsidR="00E60D1A" w:rsidRPr="002D6862" w:rsidRDefault="00E60D1A" w:rsidP="00691ED4">
      <w:pPr>
        <w:spacing w:line="360" w:lineRule="auto"/>
        <w:ind w:left="720"/>
        <w:rPr>
          <w:rFonts w:ascii="Arial" w:hAnsi="Arial" w:cs="Arial"/>
          <w:b/>
          <w:sz w:val="16"/>
          <w:szCs w:val="16"/>
        </w:rPr>
      </w:pPr>
      <w:r w:rsidRPr="002D6862">
        <w:rPr>
          <w:rFonts w:ascii="Arial" w:hAnsi="Arial" w:cs="Arial"/>
          <w:b/>
          <w:sz w:val="16"/>
          <w:szCs w:val="16"/>
        </w:rPr>
        <w:t xml:space="preserve">    C</w:t>
      </w:r>
      <w:r w:rsidR="0016464E" w:rsidRPr="002D6862">
        <w:rPr>
          <w:rFonts w:ascii="Arial" w:hAnsi="Arial" w:cs="Arial"/>
          <w:b/>
          <w:sz w:val="16"/>
          <w:szCs w:val="16"/>
        </w:rPr>
        <w:t>hemistry and Food Science.……………………………………</w:t>
      </w:r>
      <w:r w:rsidRPr="002D6862">
        <w:rPr>
          <w:rFonts w:ascii="Arial" w:hAnsi="Arial" w:cs="Arial"/>
          <w:b/>
          <w:sz w:val="16"/>
          <w:szCs w:val="16"/>
        </w:rPr>
        <w:t>.</w:t>
      </w:r>
      <w:r w:rsidR="002D6BD3" w:rsidRPr="002D6862">
        <w:rPr>
          <w:rFonts w:ascii="Arial" w:hAnsi="Arial" w:cs="Arial"/>
          <w:b/>
          <w:sz w:val="16"/>
          <w:szCs w:val="16"/>
        </w:rPr>
        <w:t>….10</w:t>
      </w:r>
    </w:p>
    <w:p w:rsidR="009654A2" w:rsidRPr="002D6862" w:rsidRDefault="00E60D1A" w:rsidP="00691ED4">
      <w:pPr>
        <w:spacing w:line="360" w:lineRule="auto"/>
        <w:ind w:left="720"/>
        <w:rPr>
          <w:rFonts w:ascii="Arial" w:hAnsi="Arial" w:cs="Arial"/>
          <w:b/>
          <w:sz w:val="16"/>
          <w:szCs w:val="16"/>
        </w:rPr>
      </w:pPr>
      <w:r w:rsidRPr="002D6862">
        <w:rPr>
          <w:rFonts w:ascii="Arial" w:hAnsi="Arial" w:cs="Arial"/>
          <w:b/>
          <w:sz w:val="16"/>
          <w:szCs w:val="16"/>
        </w:rPr>
        <w:t xml:space="preserve">    Criminology……………………………………………………………...</w:t>
      </w:r>
      <w:r w:rsidR="002D6BD3" w:rsidRPr="002D6862">
        <w:rPr>
          <w:rFonts w:ascii="Arial" w:hAnsi="Arial" w:cs="Arial"/>
          <w:b/>
          <w:sz w:val="16"/>
          <w:szCs w:val="16"/>
        </w:rPr>
        <w:t>10</w:t>
      </w:r>
    </w:p>
    <w:p w:rsidR="002D6BD3" w:rsidRPr="002D6862" w:rsidRDefault="002D6BD3" w:rsidP="00691ED4">
      <w:pPr>
        <w:spacing w:line="360" w:lineRule="auto"/>
        <w:ind w:left="720"/>
        <w:rPr>
          <w:rFonts w:ascii="Arial" w:hAnsi="Arial" w:cs="Arial"/>
          <w:b/>
          <w:sz w:val="16"/>
          <w:szCs w:val="16"/>
        </w:rPr>
      </w:pPr>
      <w:r w:rsidRPr="002D6862">
        <w:rPr>
          <w:rFonts w:ascii="Arial" w:hAnsi="Arial" w:cs="Arial"/>
          <w:b/>
          <w:sz w:val="16"/>
          <w:szCs w:val="16"/>
        </w:rPr>
        <w:t xml:space="preserve">    Fashion Design and </w:t>
      </w:r>
      <w:r w:rsidR="002E639B" w:rsidRPr="002D6862">
        <w:rPr>
          <w:rFonts w:ascii="Arial" w:hAnsi="Arial" w:cs="Arial"/>
          <w:b/>
          <w:sz w:val="16"/>
          <w:szCs w:val="16"/>
        </w:rPr>
        <w:t>Retailing………………………………………..10</w:t>
      </w:r>
      <w:r w:rsidR="00580037" w:rsidRPr="002D6862">
        <w:rPr>
          <w:rFonts w:ascii="Arial" w:hAnsi="Arial" w:cs="Arial"/>
          <w:b/>
          <w:sz w:val="16"/>
          <w:szCs w:val="16"/>
        </w:rPr>
        <w:t>-11</w:t>
      </w:r>
    </w:p>
    <w:p w:rsidR="00E60D1A" w:rsidRPr="002D6862" w:rsidRDefault="00E60D1A" w:rsidP="00691ED4">
      <w:pPr>
        <w:spacing w:line="360" w:lineRule="auto"/>
        <w:ind w:left="720"/>
        <w:rPr>
          <w:rFonts w:ascii="Arial" w:hAnsi="Arial" w:cs="Arial"/>
          <w:b/>
          <w:sz w:val="16"/>
          <w:szCs w:val="16"/>
        </w:rPr>
      </w:pPr>
      <w:r w:rsidRPr="002D6862">
        <w:rPr>
          <w:rFonts w:ascii="Arial" w:hAnsi="Arial" w:cs="Arial"/>
          <w:b/>
          <w:sz w:val="16"/>
          <w:szCs w:val="16"/>
        </w:rPr>
        <w:t xml:space="preserve">    Food and Nutrition…………………………………………</w:t>
      </w:r>
      <w:r w:rsidR="002D6BD3" w:rsidRPr="002D6862">
        <w:rPr>
          <w:rFonts w:ascii="Arial" w:hAnsi="Arial" w:cs="Arial"/>
          <w:b/>
          <w:sz w:val="16"/>
          <w:szCs w:val="16"/>
        </w:rPr>
        <w:t>…………..1</w:t>
      </w:r>
      <w:r w:rsidR="00580037" w:rsidRPr="002D6862">
        <w:rPr>
          <w:rFonts w:ascii="Arial" w:hAnsi="Arial" w:cs="Arial"/>
          <w:b/>
          <w:sz w:val="16"/>
          <w:szCs w:val="16"/>
        </w:rPr>
        <w:t>1</w:t>
      </w:r>
    </w:p>
    <w:p w:rsidR="00D3127A" w:rsidRPr="002D6862" w:rsidRDefault="006B52D8" w:rsidP="00691ED4">
      <w:pPr>
        <w:spacing w:line="360" w:lineRule="auto"/>
        <w:ind w:left="720"/>
        <w:rPr>
          <w:rFonts w:ascii="Arial" w:hAnsi="Arial" w:cs="Arial"/>
          <w:b/>
          <w:sz w:val="16"/>
          <w:szCs w:val="16"/>
        </w:rPr>
      </w:pPr>
      <w:r w:rsidRPr="002D6862">
        <w:rPr>
          <w:rFonts w:ascii="Arial" w:hAnsi="Arial" w:cs="Arial"/>
          <w:b/>
          <w:sz w:val="16"/>
          <w:szCs w:val="16"/>
        </w:rPr>
        <w:t xml:space="preserve">   </w:t>
      </w:r>
      <w:r w:rsidR="00C17FB4" w:rsidRPr="002D6862">
        <w:rPr>
          <w:rFonts w:ascii="Arial" w:hAnsi="Arial" w:cs="Arial"/>
          <w:b/>
          <w:sz w:val="16"/>
          <w:szCs w:val="16"/>
        </w:rPr>
        <w:t xml:space="preserve"> N</w:t>
      </w:r>
      <w:r w:rsidR="00D3127A" w:rsidRPr="002D6862">
        <w:rPr>
          <w:rFonts w:ascii="Arial" w:hAnsi="Arial" w:cs="Arial"/>
          <w:b/>
          <w:sz w:val="16"/>
          <w:szCs w:val="16"/>
        </w:rPr>
        <w:t>u</w:t>
      </w:r>
      <w:r w:rsidR="00580037" w:rsidRPr="002D6862">
        <w:rPr>
          <w:rFonts w:ascii="Arial" w:hAnsi="Arial" w:cs="Arial"/>
          <w:b/>
          <w:sz w:val="16"/>
          <w:szCs w:val="16"/>
        </w:rPr>
        <w:t>rsing…………………………………………………………………..11-12</w:t>
      </w:r>
      <w:r w:rsidR="009654A2" w:rsidRPr="002D6862">
        <w:rPr>
          <w:rFonts w:ascii="Arial" w:hAnsi="Arial" w:cs="Arial"/>
          <w:b/>
          <w:sz w:val="16"/>
          <w:szCs w:val="16"/>
        </w:rPr>
        <w:t xml:space="preserve">    </w:t>
      </w:r>
    </w:p>
    <w:p w:rsidR="009654A2" w:rsidRPr="002D6862" w:rsidRDefault="00D3127A" w:rsidP="00691ED4">
      <w:pPr>
        <w:spacing w:line="360" w:lineRule="auto"/>
        <w:ind w:left="720"/>
        <w:rPr>
          <w:rFonts w:ascii="Arial" w:hAnsi="Arial" w:cs="Arial"/>
          <w:b/>
          <w:sz w:val="16"/>
          <w:szCs w:val="16"/>
        </w:rPr>
      </w:pPr>
      <w:r w:rsidRPr="002D6862">
        <w:rPr>
          <w:rFonts w:ascii="Arial" w:hAnsi="Arial" w:cs="Arial"/>
          <w:b/>
          <w:sz w:val="16"/>
          <w:szCs w:val="16"/>
        </w:rPr>
        <w:t xml:space="preserve">    </w:t>
      </w:r>
      <w:r w:rsidR="009654A2" w:rsidRPr="002D6862">
        <w:rPr>
          <w:rFonts w:ascii="Arial" w:hAnsi="Arial" w:cs="Arial"/>
          <w:b/>
          <w:sz w:val="16"/>
          <w:szCs w:val="16"/>
        </w:rPr>
        <w:t>Ps</w:t>
      </w:r>
      <w:r w:rsidR="00FF7DE7" w:rsidRPr="002D6862">
        <w:rPr>
          <w:rFonts w:ascii="Arial" w:hAnsi="Arial" w:cs="Arial"/>
          <w:b/>
          <w:sz w:val="16"/>
          <w:szCs w:val="16"/>
        </w:rPr>
        <w:t>ych</w:t>
      </w:r>
      <w:r w:rsidR="00580037" w:rsidRPr="002D6862">
        <w:rPr>
          <w:rFonts w:ascii="Arial" w:hAnsi="Arial" w:cs="Arial"/>
          <w:b/>
          <w:sz w:val="16"/>
          <w:szCs w:val="16"/>
        </w:rPr>
        <w:t>ology……………………………………………………………..12</w:t>
      </w:r>
    </w:p>
    <w:p w:rsidR="009654A2" w:rsidRPr="002D6862" w:rsidRDefault="009654A2" w:rsidP="00691ED4">
      <w:pPr>
        <w:spacing w:line="360" w:lineRule="auto"/>
        <w:ind w:left="720"/>
        <w:rPr>
          <w:rFonts w:ascii="Arial" w:hAnsi="Arial" w:cs="Arial"/>
          <w:b/>
          <w:sz w:val="16"/>
          <w:szCs w:val="16"/>
        </w:rPr>
      </w:pPr>
      <w:r w:rsidRPr="002D6862">
        <w:rPr>
          <w:rFonts w:ascii="Arial" w:hAnsi="Arial" w:cs="Arial"/>
          <w:b/>
          <w:sz w:val="16"/>
          <w:szCs w:val="16"/>
        </w:rPr>
        <w:t xml:space="preserve">    Sociology………………………………………………………………..</w:t>
      </w:r>
      <w:r w:rsidR="00580037" w:rsidRPr="002D6862">
        <w:rPr>
          <w:rFonts w:ascii="Arial" w:hAnsi="Arial" w:cs="Arial"/>
          <w:b/>
          <w:sz w:val="16"/>
          <w:szCs w:val="16"/>
        </w:rPr>
        <w:t>12</w:t>
      </w:r>
    </w:p>
    <w:p w:rsidR="00580037" w:rsidRPr="002D6862" w:rsidRDefault="00580037" w:rsidP="00691ED4">
      <w:pPr>
        <w:spacing w:line="360" w:lineRule="auto"/>
        <w:ind w:left="720"/>
        <w:rPr>
          <w:rFonts w:ascii="Arial" w:hAnsi="Arial" w:cs="Arial"/>
          <w:b/>
          <w:i/>
          <w:sz w:val="16"/>
          <w:szCs w:val="16"/>
          <w:u w:val="single"/>
        </w:rPr>
      </w:pPr>
      <w:r w:rsidRPr="002D6862">
        <w:rPr>
          <w:rFonts w:ascii="Arial" w:hAnsi="Arial" w:cs="Arial"/>
          <w:b/>
          <w:i/>
          <w:sz w:val="16"/>
          <w:szCs w:val="16"/>
          <w:u w:val="single"/>
        </w:rPr>
        <w:t xml:space="preserve">Graduate Poster Presentations in the Forum   </w:t>
      </w:r>
    </w:p>
    <w:p w:rsidR="00691ED4" w:rsidRPr="002D6862" w:rsidRDefault="009654A2" w:rsidP="002D6862">
      <w:pPr>
        <w:spacing w:line="360" w:lineRule="auto"/>
        <w:ind w:left="720"/>
        <w:rPr>
          <w:rFonts w:ascii="Arial" w:hAnsi="Arial" w:cs="Arial"/>
          <w:b/>
          <w:sz w:val="16"/>
          <w:szCs w:val="16"/>
        </w:rPr>
      </w:pPr>
      <w:r w:rsidRPr="002D6862">
        <w:rPr>
          <w:rFonts w:ascii="Arial" w:hAnsi="Arial" w:cs="Arial"/>
          <w:b/>
          <w:sz w:val="16"/>
          <w:szCs w:val="16"/>
        </w:rPr>
        <w:t xml:space="preserve">    </w:t>
      </w:r>
      <w:r w:rsidR="00854142" w:rsidRPr="002D6862">
        <w:rPr>
          <w:rFonts w:ascii="Arial" w:hAnsi="Arial" w:cs="Arial"/>
          <w:b/>
          <w:sz w:val="16"/>
          <w:szCs w:val="16"/>
        </w:rPr>
        <w:t>Food and Nutrition……………………………………………………..</w:t>
      </w:r>
      <w:r w:rsidR="00854142">
        <w:rPr>
          <w:rFonts w:ascii="Arial" w:hAnsi="Arial" w:cs="Arial"/>
          <w:b/>
          <w:sz w:val="16"/>
          <w:szCs w:val="16"/>
        </w:rPr>
        <w:t>13</w:t>
      </w:r>
      <w:r w:rsidR="00854142">
        <w:rPr>
          <w:rFonts w:ascii="Arial" w:hAnsi="Arial" w:cs="Arial"/>
          <w:b/>
          <w:sz w:val="16"/>
          <w:szCs w:val="16"/>
        </w:rPr>
        <w:br/>
      </w:r>
      <w:r w:rsidR="002D6862">
        <w:rPr>
          <w:rFonts w:ascii="Arial" w:hAnsi="Arial" w:cs="Arial"/>
          <w:b/>
          <w:sz w:val="16"/>
          <w:szCs w:val="16"/>
        </w:rPr>
        <w:br/>
      </w:r>
      <w:r w:rsidR="00854142">
        <w:rPr>
          <w:rFonts w:ascii="Arial" w:hAnsi="Arial" w:cs="Arial"/>
          <w:b/>
          <w:sz w:val="16"/>
          <w:szCs w:val="16"/>
        </w:rPr>
        <w:t xml:space="preserve">    Nursing</w:t>
      </w:r>
      <w:r w:rsidRPr="002D6862">
        <w:rPr>
          <w:rFonts w:ascii="Arial" w:hAnsi="Arial" w:cs="Arial"/>
          <w:b/>
          <w:sz w:val="16"/>
          <w:szCs w:val="16"/>
        </w:rPr>
        <w:t>………………………</w:t>
      </w:r>
      <w:r w:rsidR="00691ED4" w:rsidRPr="002D6862">
        <w:rPr>
          <w:rFonts w:ascii="Arial" w:hAnsi="Arial" w:cs="Arial"/>
          <w:b/>
          <w:sz w:val="16"/>
          <w:szCs w:val="16"/>
        </w:rPr>
        <w:t>…</w:t>
      </w:r>
      <w:r w:rsidR="002D536A">
        <w:rPr>
          <w:rFonts w:ascii="Arial" w:hAnsi="Arial" w:cs="Arial"/>
          <w:b/>
          <w:sz w:val="16"/>
          <w:szCs w:val="16"/>
        </w:rPr>
        <w:t>………………………………………..13</w:t>
      </w:r>
      <w:r w:rsidR="00691ED4" w:rsidRPr="002D6862">
        <w:rPr>
          <w:rFonts w:ascii="Arial" w:hAnsi="Arial" w:cs="Arial"/>
          <w:b/>
          <w:sz w:val="16"/>
          <w:szCs w:val="16"/>
        </w:rPr>
        <w:t>-</w:t>
      </w:r>
      <w:r w:rsidR="002D536A">
        <w:rPr>
          <w:rFonts w:ascii="Arial" w:hAnsi="Arial" w:cs="Arial"/>
          <w:b/>
          <w:sz w:val="16"/>
          <w:szCs w:val="16"/>
        </w:rPr>
        <w:t>18</w:t>
      </w:r>
      <w:r w:rsidR="002D6862" w:rsidRPr="002D6862">
        <w:rPr>
          <w:rFonts w:ascii="Arial" w:hAnsi="Arial" w:cs="Arial"/>
          <w:b/>
          <w:sz w:val="16"/>
          <w:szCs w:val="16"/>
        </w:rPr>
        <w:t xml:space="preserve"> </w:t>
      </w:r>
      <w:r w:rsidR="00854142">
        <w:rPr>
          <w:rFonts w:ascii="Arial" w:hAnsi="Arial" w:cs="Arial"/>
          <w:b/>
          <w:sz w:val="16"/>
          <w:szCs w:val="16"/>
        </w:rPr>
        <w:br/>
      </w:r>
      <w:r w:rsidR="002D6862">
        <w:rPr>
          <w:rFonts w:ascii="Arial" w:hAnsi="Arial" w:cs="Arial"/>
          <w:b/>
          <w:sz w:val="16"/>
          <w:szCs w:val="16"/>
        </w:rPr>
        <w:br/>
        <w:t xml:space="preserve">    </w:t>
      </w:r>
      <w:r w:rsidR="002D6862" w:rsidRPr="002D6862">
        <w:rPr>
          <w:rFonts w:ascii="Arial" w:hAnsi="Arial" w:cs="Arial"/>
          <w:b/>
          <w:sz w:val="16"/>
          <w:szCs w:val="16"/>
        </w:rPr>
        <w:t>Undergraduate Abstracts by Department………………………</w:t>
      </w:r>
      <w:r w:rsidR="002D536A">
        <w:rPr>
          <w:rFonts w:ascii="Arial" w:hAnsi="Arial" w:cs="Arial"/>
          <w:b/>
          <w:sz w:val="16"/>
          <w:szCs w:val="16"/>
        </w:rPr>
        <w:t>…19-35</w:t>
      </w:r>
    </w:p>
    <w:p w:rsidR="00691ED4" w:rsidRPr="002D6862" w:rsidRDefault="00691ED4" w:rsidP="00691ED4">
      <w:pPr>
        <w:spacing w:line="360" w:lineRule="auto"/>
        <w:ind w:left="720"/>
        <w:rPr>
          <w:rFonts w:ascii="Arial" w:hAnsi="Arial" w:cs="Arial"/>
          <w:b/>
          <w:sz w:val="16"/>
          <w:szCs w:val="16"/>
        </w:rPr>
      </w:pPr>
      <w:r w:rsidRPr="002D6862">
        <w:rPr>
          <w:rFonts w:ascii="Arial" w:hAnsi="Arial" w:cs="Arial"/>
          <w:b/>
          <w:sz w:val="16"/>
          <w:szCs w:val="16"/>
        </w:rPr>
        <w:t xml:space="preserve">    Graduate Abstracts by Department…………………………………3</w:t>
      </w:r>
      <w:r w:rsidR="002D536A">
        <w:rPr>
          <w:rFonts w:ascii="Arial" w:hAnsi="Arial" w:cs="Arial"/>
          <w:b/>
          <w:sz w:val="16"/>
          <w:szCs w:val="16"/>
        </w:rPr>
        <w:t>5</w:t>
      </w:r>
      <w:r w:rsidRPr="002D6862">
        <w:rPr>
          <w:rFonts w:ascii="Arial" w:hAnsi="Arial" w:cs="Arial"/>
          <w:b/>
          <w:sz w:val="16"/>
          <w:szCs w:val="16"/>
        </w:rPr>
        <w:t>-57</w:t>
      </w:r>
    </w:p>
    <w:p w:rsidR="001E2108" w:rsidRPr="00580037" w:rsidRDefault="0016464E" w:rsidP="00580037">
      <w:pPr>
        <w:spacing w:line="480" w:lineRule="auto"/>
        <w:ind w:left="720"/>
        <w:rPr>
          <w:rFonts w:ascii="Arial" w:hAnsi="Arial" w:cs="Arial"/>
          <w:b/>
          <w:sz w:val="24"/>
          <w:szCs w:val="24"/>
        </w:rPr>
      </w:pPr>
      <w:r>
        <w:rPr>
          <w:rFonts w:ascii="Arial" w:hAnsi="Arial" w:cs="Arial"/>
          <w:b/>
          <w:sz w:val="24"/>
          <w:szCs w:val="24"/>
        </w:rPr>
        <w:t xml:space="preserve"> </w:t>
      </w:r>
      <w:r w:rsidR="00C17FB4">
        <w:rPr>
          <w:rFonts w:ascii="Arial" w:hAnsi="Arial" w:cs="Arial"/>
          <w:b/>
          <w:sz w:val="24"/>
          <w:szCs w:val="24"/>
        </w:rPr>
        <w:br w:type="page"/>
      </w:r>
      <w:r w:rsidR="001E2108" w:rsidRPr="000B20B9">
        <w:rPr>
          <w:rFonts w:ascii="Arial" w:hAnsi="Arial" w:cs="Arial"/>
          <w:b/>
          <w:sz w:val="32"/>
          <w:szCs w:val="32"/>
        </w:rPr>
        <w:lastRenderedPageBreak/>
        <w:t>Fashion Design and Retailing Portfolio Day</w:t>
      </w:r>
    </w:p>
    <w:p w:rsidR="001E2108" w:rsidRDefault="001E2108" w:rsidP="001E2108">
      <w:pPr>
        <w:spacing w:after="0" w:line="240" w:lineRule="auto"/>
        <w:jc w:val="center"/>
        <w:rPr>
          <w:rFonts w:ascii="Arial" w:hAnsi="Arial" w:cs="Arial"/>
          <w:b/>
          <w:sz w:val="28"/>
          <w:szCs w:val="28"/>
        </w:rPr>
      </w:pPr>
      <w:r w:rsidRPr="00E5390C">
        <w:rPr>
          <w:rFonts w:ascii="Arial" w:hAnsi="Arial" w:cs="Arial"/>
          <w:b/>
          <w:sz w:val="28"/>
          <w:szCs w:val="28"/>
        </w:rPr>
        <w:t xml:space="preserve">Friday May </w:t>
      </w:r>
      <w:r w:rsidR="00944696">
        <w:rPr>
          <w:rFonts w:ascii="Arial" w:hAnsi="Arial" w:cs="Arial"/>
          <w:b/>
          <w:sz w:val="28"/>
          <w:szCs w:val="28"/>
        </w:rPr>
        <w:t>2</w:t>
      </w:r>
      <w:r w:rsidRPr="00E5390C">
        <w:rPr>
          <w:rFonts w:ascii="Arial" w:hAnsi="Arial" w:cs="Arial"/>
          <w:b/>
          <w:sz w:val="28"/>
          <w:szCs w:val="28"/>
        </w:rPr>
        <w:t>, 201</w:t>
      </w:r>
      <w:r w:rsidR="00944696">
        <w:rPr>
          <w:rFonts w:ascii="Arial" w:hAnsi="Arial" w:cs="Arial"/>
          <w:b/>
          <w:sz w:val="28"/>
          <w:szCs w:val="28"/>
        </w:rPr>
        <w:t>4</w:t>
      </w:r>
    </w:p>
    <w:p w:rsidR="001D5CF5" w:rsidRPr="00E5390C" w:rsidRDefault="001D5CF5" w:rsidP="001E2108">
      <w:pPr>
        <w:spacing w:after="0" w:line="240" w:lineRule="auto"/>
        <w:jc w:val="center"/>
        <w:rPr>
          <w:rFonts w:ascii="Arial" w:hAnsi="Arial" w:cs="Arial"/>
          <w:b/>
          <w:sz w:val="28"/>
          <w:szCs w:val="28"/>
        </w:rPr>
      </w:pPr>
      <w:r>
        <w:rPr>
          <w:rFonts w:ascii="Arial" w:hAnsi="Arial" w:cs="Arial"/>
          <w:b/>
          <w:sz w:val="28"/>
          <w:szCs w:val="28"/>
        </w:rPr>
        <w:t>1</w:t>
      </w:r>
      <w:r w:rsidR="00944696">
        <w:rPr>
          <w:rFonts w:ascii="Arial" w:hAnsi="Arial" w:cs="Arial"/>
          <w:b/>
          <w:sz w:val="28"/>
          <w:szCs w:val="28"/>
        </w:rPr>
        <w:t>0:00 - 11:30a</w:t>
      </w:r>
      <w:r>
        <w:rPr>
          <w:rFonts w:ascii="Arial" w:hAnsi="Arial" w:cs="Arial"/>
          <w:b/>
          <w:sz w:val="28"/>
          <w:szCs w:val="28"/>
        </w:rPr>
        <w:t>m</w:t>
      </w:r>
    </w:p>
    <w:p w:rsidR="001E2108" w:rsidRPr="000B20B9" w:rsidRDefault="00323140" w:rsidP="001E2108">
      <w:pPr>
        <w:spacing w:after="0" w:line="240" w:lineRule="auto"/>
        <w:jc w:val="center"/>
        <w:rPr>
          <w:rFonts w:ascii="Arial" w:hAnsi="Arial" w:cs="Arial"/>
          <w:b/>
          <w:i/>
          <w:sz w:val="32"/>
          <w:szCs w:val="32"/>
        </w:rPr>
      </w:pPr>
      <w:r>
        <w:rPr>
          <w:rFonts w:ascii="Arial" w:hAnsi="Arial" w:cs="Arial"/>
          <w:b/>
          <w:i/>
          <w:sz w:val="32"/>
          <w:szCs w:val="32"/>
        </w:rPr>
        <w:t>McCarthy College Center Forum</w:t>
      </w:r>
    </w:p>
    <w:p w:rsidR="001D38DA" w:rsidRDefault="001D38DA" w:rsidP="001E2108">
      <w:pPr>
        <w:spacing w:after="0" w:line="240" w:lineRule="auto"/>
        <w:rPr>
          <w:rFonts w:ascii="Arial" w:hAnsi="Arial" w:cs="Arial"/>
          <w:b/>
          <w:i/>
          <w:sz w:val="28"/>
          <w:szCs w:val="28"/>
          <w:u w:val="single"/>
        </w:rPr>
      </w:pPr>
    </w:p>
    <w:p w:rsidR="001E2108" w:rsidRPr="00E5390C" w:rsidRDefault="00243649" w:rsidP="001E2108">
      <w:pPr>
        <w:spacing w:after="0" w:line="240" w:lineRule="auto"/>
        <w:rPr>
          <w:rFonts w:ascii="Arial" w:hAnsi="Arial" w:cs="Arial"/>
          <w:b/>
          <w:i/>
          <w:sz w:val="28"/>
          <w:szCs w:val="28"/>
          <w:u w:val="single"/>
        </w:rPr>
      </w:pPr>
      <w:r>
        <w:rPr>
          <w:rFonts w:ascii="Arial" w:hAnsi="Arial" w:cs="Arial"/>
          <w:b/>
          <w:i/>
          <w:sz w:val="28"/>
          <w:szCs w:val="28"/>
          <w:u w:val="single"/>
        </w:rPr>
        <w:t>Design</w:t>
      </w:r>
      <w:r w:rsidR="001E2108" w:rsidRPr="00E5390C">
        <w:rPr>
          <w:rFonts w:ascii="Arial" w:hAnsi="Arial" w:cs="Arial"/>
          <w:b/>
          <w:i/>
          <w:sz w:val="28"/>
          <w:szCs w:val="28"/>
          <w:u w:val="single"/>
        </w:rPr>
        <w:t xml:space="preserve"> Students presenting final senior design portfolio.</w:t>
      </w:r>
    </w:p>
    <w:p w:rsidR="001D38DA" w:rsidRPr="000B20B9" w:rsidRDefault="001D38DA" w:rsidP="001E2108">
      <w:pPr>
        <w:spacing w:after="0" w:line="240" w:lineRule="auto"/>
        <w:rPr>
          <w:rFonts w:ascii="Arial" w:hAnsi="Arial" w:cs="Arial"/>
          <w:sz w:val="28"/>
          <w:szCs w:val="28"/>
        </w:rPr>
      </w:pPr>
    </w:p>
    <w:p w:rsidR="001E2108" w:rsidRPr="000B20B9" w:rsidRDefault="001E2108" w:rsidP="001E2108">
      <w:pPr>
        <w:autoSpaceDE w:val="0"/>
        <w:autoSpaceDN w:val="0"/>
        <w:adjustRightInd w:val="0"/>
        <w:spacing w:after="0" w:line="240" w:lineRule="auto"/>
        <w:rPr>
          <w:rFonts w:ascii="Arial" w:hAnsi="Arial" w:cs="Arial"/>
          <w:color w:val="000000"/>
          <w:sz w:val="24"/>
          <w:szCs w:val="24"/>
        </w:rPr>
      </w:pPr>
      <w:r w:rsidRPr="000B20B9">
        <w:rPr>
          <w:rFonts w:ascii="Arial" w:hAnsi="Arial" w:cs="Arial"/>
          <w:b/>
          <w:bCs/>
          <w:color w:val="000000"/>
          <w:sz w:val="24"/>
          <w:szCs w:val="24"/>
        </w:rPr>
        <w:t xml:space="preserve">FASH 487 Apparel Design Portfolio </w:t>
      </w:r>
      <w:r w:rsidRPr="000B20B9">
        <w:rPr>
          <w:rFonts w:ascii="Arial" w:hAnsi="Arial" w:cs="Arial"/>
          <w:bCs/>
          <w:color w:val="000000"/>
          <w:sz w:val="24"/>
          <w:szCs w:val="24"/>
        </w:rPr>
        <w:t>(Capstone course)</w:t>
      </w:r>
    </w:p>
    <w:p w:rsidR="001E2108" w:rsidRDefault="001E2108" w:rsidP="001E2108">
      <w:pPr>
        <w:autoSpaceDE w:val="0"/>
        <w:autoSpaceDN w:val="0"/>
        <w:adjustRightInd w:val="0"/>
        <w:spacing w:after="0" w:line="240" w:lineRule="auto"/>
        <w:rPr>
          <w:rFonts w:ascii="Arial" w:hAnsi="Arial" w:cs="Arial"/>
          <w:color w:val="000000"/>
          <w:sz w:val="24"/>
          <w:szCs w:val="24"/>
        </w:rPr>
      </w:pPr>
      <w:r w:rsidRPr="000B20B9">
        <w:rPr>
          <w:rFonts w:ascii="Arial" w:hAnsi="Arial" w:cs="Arial"/>
          <w:color w:val="000000"/>
          <w:sz w:val="24"/>
          <w:szCs w:val="24"/>
        </w:rPr>
        <w:t xml:space="preserve">A capstone experience to organize and present design work created in the Fashion Design and Retailing program and to produce a portfolio required to obtain a professional position in the apparel industry. Students develop a portfolio to demonstrate knowledge and skills in: a variety of garment categories; hand and computer illustration; flat sketching techniques; and original full scale garments. Ideas are assembled in an aesthetic and professional format by integrating the components of design, fabric, and end use. A portfolio presentation is required. </w:t>
      </w:r>
    </w:p>
    <w:p w:rsidR="00451E65" w:rsidRPr="006F7163" w:rsidRDefault="00451E65" w:rsidP="001D5CF5">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528"/>
        <w:gridCol w:w="2460"/>
        <w:gridCol w:w="6588"/>
      </w:tblGrid>
      <w:tr w:rsidR="00243649" w:rsidRPr="006F7163" w:rsidTr="001D38DA">
        <w:tc>
          <w:tcPr>
            <w:tcW w:w="9576" w:type="dxa"/>
            <w:gridSpan w:val="3"/>
            <w:vAlign w:val="center"/>
          </w:tcPr>
          <w:p w:rsidR="00243649" w:rsidRDefault="00243649" w:rsidP="001D38DA">
            <w:pPr>
              <w:jc w:val="center"/>
              <w:rPr>
                <w:rFonts w:ascii="Arial" w:hAnsi="Arial" w:cs="Arial"/>
                <w:b/>
                <w:color w:val="000000"/>
                <w:sz w:val="36"/>
                <w:szCs w:val="36"/>
              </w:rPr>
            </w:pPr>
            <w:r w:rsidRPr="002B58B5">
              <w:rPr>
                <w:rFonts w:ascii="Arial" w:hAnsi="Arial" w:cs="Arial"/>
                <w:b/>
                <w:color w:val="000000"/>
                <w:sz w:val="36"/>
                <w:szCs w:val="36"/>
              </w:rPr>
              <w:t>Student Design Portfolio Presentations</w:t>
            </w:r>
          </w:p>
          <w:p w:rsidR="00451E65" w:rsidRDefault="00451E65" w:rsidP="001D38DA">
            <w:pPr>
              <w:jc w:val="center"/>
            </w:pPr>
          </w:p>
        </w:tc>
      </w:tr>
      <w:tr w:rsidR="001D5CF5" w:rsidRPr="006F7163" w:rsidTr="001D38DA">
        <w:tc>
          <w:tcPr>
            <w:tcW w:w="528" w:type="dxa"/>
            <w:vAlign w:val="center"/>
          </w:tcPr>
          <w:p w:rsidR="001D5CF5" w:rsidRPr="006F7163" w:rsidRDefault="001D5CF5" w:rsidP="001D38DA">
            <w:pPr>
              <w:jc w:val="center"/>
              <w:rPr>
                <w:rFonts w:ascii="Arial" w:hAnsi="Arial" w:cs="Arial"/>
                <w:b/>
                <w:sz w:val="28"/>
                <w:szCs w:val="28"/>
              </w:rPr>
            </w:pPr>
          </w:p>
        </w:tc>
        <w:tc>
          <w:tcPr>
            <w:tcW w:w="2460" w:type="dxa"/>
            <w:vAlign w:val="center"/>
          </w:tcPr>
          <w:p w:rsidR="001D5CF5" w:rsidRPr="006F7163" w:rsidRDefault="001D5CF5" w:rsidP="001D38DA">
            <w:pPr>
              <w:jc w:val="center"/>
              <w:rPr>
                <w:rFonts w:ascii="Arial" w:hAnsi="Arial" w:cs="Arial"/>
                <w:b/>
                <w:sz w:val="28"/>
                <w:szCs w:val="28"/>
              </w:rPr>
            </w:pPr>
            <w:r w:rsidRPr="006F7163">
              <w:rPr>
                <w:rFonts w:ascii="Arial" w:hAnsi="Arial" w:cs="Arial"/>
                <w:b/>
                <w:sz w:val="28"/>
                <w:szCs w:val="28"/>
              </w:rPr>
              <w:t>Designer’s name</w:t>
            </w:r>
          </w:p>
        </w:tc>
        <w:tc>
          <w:tcPr>
            <w:tcW w:w="6588" w:type="dxa"/>
            <w:vAlign w:val="center"/>
          </w:tcPr>
          <w:p w:rsidR="001D5CF5" w:rsidRDefault="0093637C" w:rsidP="0093637C">
            <w:pPr>
              <w:jc w:val="center"/>
              <w:rPr>
                <w:rFonts w:ascii="Arial" w:hAnsi="Arial" w:cs="Arial"/>
                <w:b/>
                <w:sz w:val="28"/>
                <w:szCs w:val="28"/>
              </w:rPr>
            </w:pPr>
            <w:r>
              <w:rPr>
                <w:rFonts w:ascii="Arial" w:hAnsi="Arial" w:cs="Arial"/>
                <w:b/>
                <w:sz w:val="28"/>
                <w:szCs w:val="28"/>
              </w:rPr>
              <w:t>Designer’s Statement</w:t>
            </w:r>
          </w:p>
          <w:p w:rsidR="0025251B" w:rsidRPr="006F7163" w:rsidRDefault="0025251B" w:rsidP="0093637C">
            <w:pPr>
              <w:jc w:val="center"/>
              <w:rPr>
                <w:rFonts w:ascii="Arial" w:hAnsi="Arial" w:cs="Arial"/>
                <w:b/>
                <w:sz w:val="28"/>
                <w:szCs w:val="28"/>
              </w:rPr>
            </w:pPr>
          </w:p>
        </w:tc>
      </w:tr>
      <w:tr w:rsidR="001D5CF5" w:rsidRPr="006F7163" w:rsidTr="001C7A71">
        <w:tc>
          <w:tcPr>
            <w:tcW w:w="528" w:type="dxa"/>
          </w:tcPr>
          <w:p w:rsidR="0025251B" w:rsidRDefault="0025251B" w:rsidP="001C7A71">
            <w:pPr>
              <w:rPr>
                <w:rFonts w:ascii="Arial" w:hAnsi="Arial" w:cs="Arial"/>
                <w:b/>
                <w:sz w:val="24"/>
                <w:szCs w:val="24"/>
              </w:rPr>
            </w:pPr>
          </w:p>
          <w:p w:rsidR="001D5CF5" w:rsidRPr="0025251B" w:rsidRDefault="001D5CF5" w:rsidP="001C7A71">
            <w:pPr>
              <w:rPr>
                <w:rFonts w:ascii="Arial" w:hAnsi="Arial" w:cs="Arial"/>
                <w:b/>
                <w:sz w:val="24"/>
                <w:szCs w:val="24"/>
              </w:rPr>
            </w:pPr>
            <w:r w:rsidRPr="0025251B">
              <w:rPr>
                <w:rFonts w:ascii="Arial" w:hAnsi="Arial" w:cs="Arial"/>
                <w:b/>
                <w:sz w:val="24"/>
                <w:szCs w:val="24"/>
              </w:rPr>
              <w:t>1</w:t>
            </w:r>
          </w:p>
        </w:tc>
        <w:tc>
          <w:tcPr>
            <w:tcW w:w="2460" w:type="dxa"/>
          </w:tcPr>
          <w:p w:rsidR="0025251B" w:rsidRPr="0025251B" w:rsidRDefault="001D5CF5" w:rsidP="001C7A71">
            <w:pPr>
              <w:rPr>
                <w:rFonts w:ascii="Arial" w:hAnsi="Arial" w:cs="Arial"/>
                <w:b/>
                <w:sz w:val="24"/>
                <w:szCs w:val="24"/>
              </w:rPr>
            </w:pPr>
            <w:r w:rsidRPr="0025251B">
              <w:rPr>
                <w:rFonts w:ascii="Arial" w:hAnsi="Arial" w:cs="Arial"/>
                <w:b/>
                <w:sz w:val="24"/>
                <w:szCs w:val="24"/>
              </w:rPr>
              <w:t xml:space="preserve"> </w:t>
            </w:r>
          </w:p>
          <w:p w:rsidR="00093934" w:rsidRPr="0025251B" w:rsidRDefault="00093934" w:rsidP="001C7A71">
            <w:pPr>
              <w:rPr>
                <w:rFonts w:ascii="Arial" w:hAnsi="Arial" w:cs="Arial"/>
                <w:b/>
                <w:sz w:val="24"/>
                <w:szCs w:val="24"/>
              </w:rPr>
            </w:pPr>
            <w:r w:rsidRPr="0025251B">
              <w:rPr>
                <w:rFonts w:ascii="Arial" w:hAnsi="Arial" w:cs="Arial"/>
                <w:b/>
                <w:sz w:val="24"/>
                <w:szCs w:val="24"/>
              </w:rPr>
              <w:t>Greg Arpante</w:t>
            </w:r>
          </w:p>
          <w:p w:rsidR="001D5CF5" w:rsidRPr="0025251B" w:rsidRDefault="001D5CF5" w:rsidP="001C7A71">
            <w:pPr>
              <w:rPr>
                <w:rFonts w:ascii="Arial" w:hAnsi="Arial" w:cs="Arial"/>
                <w:b/>
                <w:sz w:val="24"/>
                <w:szCs w:val="24"/>
              </w:rPr>
            </w:pPr>
          </w:p>
          <w:p w:rsidR="001D5CF5" w:rsidRPr="0025251B" w:rsidRDefault="001D5CF5" w:rsidP="001C7A71">
            <w:pPr>
              <w:rPr>
                <w:rFonts w:ascii="Arial" w:hAnsi="Arial" w:cs="Arial"/>
                <w:b/>
                <w:sz w:val="24"/>
                <w:szCs w:val="24"/>
              </w:rPr>
            </w:pPr>
          </w:p>
        </w:tc>
        <w:tc>
          <w:tcPr>
            <w:tcW w:w="6588" w:type="dxa"/>
          </w:tcPr>
          <w:p w:rsidR="001D38DA" w:rsidRPr="0025251B" w:rsidRDefault="001D38DA" w:rsidP="001C7A71">
            <w:pPr>
              <w:rPr>
                <w:rFonts w:ascii="Arial" w:hAnsi="Arial" w:cs="Arial"/>
                <w:sz w:val="24"/>
                <w:szCs w:val="24"/>
              </w:rPr>
            </w:pPr>
          </w:p>
          <w:p w:rsidR="00004CBE" w:rsidRPr="00004CBE" w:rsidRDefault="00004CBE" w:rsidP="001C7A71">
            <w:pPr>
              <w:rPr>
                <w:rFonts w:ascii="Arial" w:hAnsi="Arial" w:cs="Arial"/>
                <w:color w:val="000000"/>
                <w:sz w:val="24"/>
                <w:szCs w:val="24"/>
                <w:shd w:val="clear" w:color="auto" w:fill="FFFFFF"/>
              </w:rPr>
            </w:pPr>
            <w:r w:rsidRPr="00004CBE">
              <w:rPr>
                <w:rFonts w:ascii="Arial" w:hAnsi="Arial" w:cs="Arial"/>
                <w:color w:val="000000"/>
                <w:sz w:val="24"/>
                <w:szCs w:val="24"/>
                <w:shd w:val="clear" w:color="auto" w:fill="FFFFFF"/>
              </w:rPr>
              <w:t>My designs come from</w:t>
            </w:r>
            <w:r w:rsidRPr="00004CBE">
              <w:rPr>
                <w:rStyle w:val="apple-converted-space"/>
                <w:rFonts w:ascii="Arial" w:hAnsi="Arial" w:cs="Arial"/>
                <w:color w:val="000000"/>
                <w:sz w:val="24"/>
                <w:szCs w:val="24"/>
                <w:shd w:val="clear" w:color="auto" w:fill="FFFFFF"/>
              </w:rPr>
              <w:t> blending</w:t>
            </w:r>
            <w:r w:rsidRPr="00004CBE">
              <w:rPr>
                <w:rFonts w:ascii="Arial" w:hAnsi="Arial" w:cs="Arial"/>
                <w:color w:val="000000"/>
                <w:sz w:val="24"/>
                <w:szCs w:val="24"/>
                <w:shd w:val="clear" w:color="auto" w:fill="FFFFFF"/>
              </w:rPr>
              <w:t xml:space="preserve"> together my eclectic taste in hobbies and influences. I balance between designing emotionally evocative clothing</w:t>
            </w:r>
            <w:r w:rsidRPr="00004CBE">
              <w:rPr>
                <w:rFonts w:ascii="Arial" w:hAnsi="Arial" w:cs="Arial"/>
                <w:color w:val="FF0000"/>
                <w:sz w:val="24"/>
                <w:szCs w:val="24"/>
                <w:shd w:val="clear" w:color="auto" w:fill="FFFFFF"/>
              </w:rPr>
              <w:t xml:space="preserve"> </w:t>
            </w:r>
            <w:r w:rsidRPr="00004CBE">
              <w:rPr>
                <w:rFonts w:ascii="Arial" w:hAnsi="Arial" w:cs="Arial"/>
                <w:sz w:val="24"/>
                <w:szCs w:val="24"/>
                <w:shd w:val="clear" w:color="auto" w:fill="FFFFFF"/>
              </w:rPr>
              <w:t>and</w:t>
            </w:r>
            <w:r w:rsidRPr="00004CBE">
              <w:rPr>
                <w:rFonts w:ascii="Arial" w:hAnsi="Arial" w:cs="Arial"/>
                <w:color w:val="000000"/>
                <w:sz w:val="24"/>
                <w:szCs w:val="24"/>
                <w:shd w:val="clear" w:color="auto" w:fill="FFFFFF"/>
              </w:rPr>
              <w:t> strictly functional garments. </w:t>
            </w:r>
          </w:p>
        </w:tc>
      </w:tr>
      <w:tr w:rsidR="001D5CF5" w:rsidRPr="006F7163" w:rsidTr="001C7A71">
        <w:tc>
          <w:tcPr>
            <w:tcW w:w="528" w:type="dxa"/>
          </w:tcPr>
          <w:p w:rsidR="001D38DA" w:rsidRPr="0025251B" w:rsidRDefault="001D38DA" w:rsidP="001C7A71">
            <w:pPr>
              <w:rPr>
                <w:rFonts w:ascii="Arial" w:hAnsi="Arial" w:cs="Arial"/>
                <w:b/>
                <w:sz w:val="24"/>
                <w:szCs w:val="24"/>
              </w:rPr>
            </w:pPr>
          </w:p>
          <w:p w:rsidR="001D5CF5" w:rsidRPr="0025251B" w:rsidRDefault="001D5CF5" w:rsidP="001C7A71">
            <w:pPr>
              <w:rPr>
                <w:rFonts w:ascii="Arial" w:hAnsi="Arial" w:cs="Arial"/>
                <w:b/>
                <w:sz w:val="24"/>
                <w:szCs w:val="24"/>
              </w:rPr>
            </w:pPr>
            <w:r w:rsidRPr="0025251B">
              <w:rPr>
                <w:rFonts w:ascii="Arial" w:hAnsi="Arial" w:cs="Arial"/>
                <w:b/>
                <w:sz w:val="24"/>
                <w:szCs w:val="24"/>
              </w:rPr>
              <w:t>2</w:t>
            </w:r>
          </w:p>
        </w:tc>
        <w:tc>
          <w:tcPr>
            <w:tcW w:w="2460" w:type="dxa"/>
          </w:tcPr>
          <w:p w:rsidR="001D38DA" w:rsidRPr="0025251B" w:rsidRDefault="001D38DA" w:rsidP="001C7A71">
            <w:pPr>
              <w:rPr>
                <w:rFonts w:ascii="Arial" w:hAnsi="Arial" w:cs="Arial"/>
                <w:b/>
                <w:sz w:val="24"/>
                <w:szCs w:val="24"/>
              </w:rPr>
            </w:pPr>
          </w:p>
          <w:p w:rsidR="001D5CF5" w:rsidRDefault="0093637C" w:rsidP="001C7A71">
            <w:pPr>
              <w:rPr>
                <w:rFonts w:ascii="Arial" w:hAnsi="Arial" w:cs="Arial"/>
                <w:b/>
                <w:sz w:val="24"/>
                <w:szCs w:val="24"/>
              </w:rPr>
            </w:pPr>
            <w:r w:rsidRPr="0025251B">
              <w:rPr>
                <w:rFonts w:ascii="Arial" w:hAnsi="Arial" w:cs="Arial"/>
                <w:b/>
                <w:sz w:val="24"/>
                <w:szCs w:val="24"/>
              </w:rPr>
              <w:t xml:space="preserve">Lauren Carlson </w:t>
            </w:r>
          </w:p>
          <w:p w:rsidR="0025251B" w:rsidRPr="0025251B" w:rsidRDefault="0025251B" w:rsidP="001C7A71">
            <w:pPr>
              <w:rPr>
                <w:rFonts w:ascii="Arial" w:hAnsi="Arial" w:cs="Arial"/>
                <w:b/>
                <w:sz w:val="24"/>
                <w:szCs w:val="24"/>
              </w:rPr>
            </w:pPr>
          </w:p>
        </w:tc>
        <w:tc>
          <w:tcPr>
            <w:tcW w:w="6588" w:type="dxa"/>
          </w:tcPr>
          <w:p w:rsidR="001D38DA" w:rsidRPr="0025251B" w:rsidRDefault="001D38DA" w:rsidP="001C7A71">
            <w:pPr>
              <w:rPr>
                <w:rFonts w:ascii="Arial" w:eastAsia="Times New Roman" w:hAnsi="Arial" w:cs="Arial"/>
                <w:sz w:val="24"/>
                <w:szCs w:val="24"/>
              </w:rPr>
            </w:pPr>
          </w:p>
          <w:p w:rsidR="001D5CF5" w:rsidRPr="0025251B" w:rsidRDefault="0083641E" w:rsidP="001C7A71">
            <w:pPr>
              <w:rPr>
                <w:rFonts w:ascii="Arial" w:hAnsi="Arial" w:cs="Arial"/>
                <w:sz w:val="24"/>
                <w:szCs w:val="24"/>
              </w:rPr>
            </w:pPr>
            <w:r w:rsidRPr="0083641E">
              <w:rPr>
                <w:rFonts w:ascii="Arial" w:hAnsi="Arial" w:cs="Arial"/>
                <w:sz w:val="24"/>
                <w:szCs w:val="24"/>
              </w:rPr>
              <w:t xml:space="preserve">Inspired by the Brothers Grimm, and classical mythologies, my mission as a designer is to solidify a type of daydream in an achievable Fashion form. With the goal of turning unique pieces into everyday basics with a certain darkness, I aim to tiptoe the edge of bohemian and romantic to </w:t>
            </w:r>
            <w:r w:rsidR="00004CBE">
              <w:rPr>
                <w:rFonts w:ascii="Arial" w:hAnsi="Arial" w:cs="Arial"/>
                <w:sz w:val="24"/>
                <w:szCs w:val="24"/>
              </w:rPr>
              <w:t xml:space="preserve">create a well-worn collection. </w:t>
            </w:r>
          </w:p>
        </w:tc>
      </w:tr>
      <w:tr w:rsidR="001D5CF5" w:rsidRPr="006F7163" w:rsidTr="001C7A71">
        <w:tc>
          <w:tcPr>
            <w:tcW w:w="528" w:type="dxa"/>
          </w:tcPr>
          <w:p w:rsidR="0025251B" w:rsidRDefault="0025251B" w:rsidP="001C7A71">
            <w:pPr>
              <w:rPr>
                <w:rFonts w:ascii="Arial" w:hAnsi="Arial" w:cs="Arial"/>
                <w:b/>
                <w:sz w:val="24"/>
                <w:szCs w:val="24"/>
              </w:rPr>
            </w:pPr>
          </w:p>
          <w:p w:rsidR="001D5CF5" w:rsidRPr="0025251B" w:rsidRDefault="001D5CF5" w:rsidP="001C7A71">
            <w:pPr>
              <w:rPr>
                <w:rFonts w:ascii="Arial" w:hAnsi="Arial" w:cs="Arial"/>
                <w:b/>
                <w:sz w:val="24"/>
                <w:szCs w:val="24"/>
              </w:rPr>
            </w:pPr>
            <w:r w:rsidRPr="0025251B">
              <w:rPr>
                <w:rFonts w:ascii="Arial" w:hAnsi="Arial" w:cs="Arial"/>
                <w:b/>
                <w:sz w:val="24"/>
                <w:szCs w:val="24"/>
              </w:rPr>
              <w:t>3</w:t>
            </w:r>
          </w:p>
        </w:tc>
        <w:tc>
          <w:tcPr>
            <w:tcW w:w="2460" w:type="dxa"/>
          </w:tcPr>
          <w:p w:rsidR="001D38DA" w:rsidRPr="0025251B" w:rsidRDefault="001D5CF5" w:rsidP="001C7A71">
            <w:pPr>
              <w:rPr>
                <w:rFonts w:ascii="Arial" w:hAnsi="Arial" w:cs="Arial"/>
                <w:b/>
                <w:sz w:val="24"/>
                <w:szCs w:val="24"/>
              </w:rPr>
            </w:pPr>
            <w:r w:rsidRPr="0025251B">
              <w:rPr>
                <w:rFonts w:ascii="Arial" w:hAnsi="Arial" w:cs="Arial"/>
                <w:b/>
                <w:sz w:val="24"/>
                <w:szCs w:val="24"/>
              </w:rPr>
              <w:t xml:space="preserve"> </w:t>
            </w:r>
          </w:p>
          <w:p w:rsidR="001D5CF5" w:rsidRPr="0025251B" w:rsidRDefault="00093934" w:rsidP="001C7A71">
            <w:pPr>
              <w:rPr>
                <w:rFonts w:ascii="Arial" w:hAnsi="Arial" w:cs="Arial"/>
                <w:b/>
                <w:sz w:val="24"/>
                <w:szCs w:val="24"/>
              </w:rPr>
            </w:pPr>
            <w:r w:rsidRPr="0025251B">
              <w:rPr>
                <w:rFonts w:ascii="Arial" w:hAnsi="Arial" w:cs="Arial"/>
                <w:b/>
                <w:sz w:val="24"/>
                <w:szCs w:val="24"/>
              </w:rPr>
              <w:t>Allison Donofrio</w:t>
            </w:r>
          </w:p>
          <w:p w:rsidR="001D5CF5" w:rsidRPr="0025251B" w:rsidRDefault="001D5CF5" w:rsidP="001C7A71">
            <w:pPr>
              <w:rPr>
                <w:rFonts w:ascii="Arial" w:hAnsi="Arial" w:cs="Arial"/>
                <w:b/>
                <w:sz w:val="24"/>
                <w:szCs w:val="24"/>
              </w:rPr>
            </w:pPr>
          </w:p>
        </w:tc>
        <w:tc>
          <w:tcPr>
            <w:tcW w:w="6588" w:type="dxa"/>
          </w:tcPr>
          <w:p w:rsidR="001D38DA" w:rsidRPr="0025251B" w:rsidRDefault="001D38DA" w:rsidP="001C7A71">
            <w:pPr>
              <w:rPr>
                <w:rFonts w:ascii="Arial" w:hAnsi="Arial" w:cs="Arial"/>
                <w:sz w:val="24"/>
                <w:szCs w:val="24"/>
              </w:rPr>
            </w:pPr>
          </w:p>
          <w:p w:rsidR="001D5CF5" w:rsidRPr="0025251B" w:rsidRDefault="00093934" w:rsidP="001C7A71">
            <w:pPr>
              <w:rPr>
                <w:rFonts w:ascii="Arial" w:hAnsi="Arial" w:cs="Arial"/>
                <w:sz w:val="24"/>
                <w:szCs w:val="24"/>
              </w:rPr>
            </w:pPr>
            <w:r w:rsidRPr="0025251B">
              <w:rPr>
                <w:rFonts w:ascii="Arial" w:hAnsi="Arial" w:cs="Arial"/>
                <w:sz w:val="24"/>
                <w:szCs w:val="24"/>
                <w:shd w:val="clear" w:color="auto" w:fill="FFFFFF"/>
              </w:rPr>
              <w:t>Personally I enjoy being able to look at the world from different perspectives and find the beauty in the mundane parts of life. As a designer I believe that I achieve this by pulling inspiration from my everyday life whether it is my personal experiences with people or vacation, the beauty I pull from nature or the classic imagery that is derived from romance. I am able to combine unique and intricate details to casual ready to wear pieces in a creative way allow my pieces to be one of a kind and appeal to a variety of young women. </w:t>
            </w:r>
          </w:p>
        </w:tc>
      </w:tr>
      <w:tr w:rsidR="001D5CF5" w:rsidRPr="006F7163" w:rsidTr="001C7A71">
        <w:tc>
          <w:tcPr>
            <w:tcW w:w="528" w:type="dxa"/>
          </w:tcPr>
          <w:p w:rsidR="001D38DA" w:rsidRPr="0025251B" w:rsidRDefault="001D38DA" w:rsidP="001C7A71">
            <w:pPr>
              <w:rPr>
                <w:rFonts w:ascii="Arial" w:hAnsi="Arial" w:cs="Arial"/>
                <w:b/>
                <w:sz w:val="24"/>
                <w:szCs w:val="24"/>
              </w:rPr>
            </w:pPr>
          </w:p>
          <w:p w:rsidR="001D5CF5" w:rsidRPr="0025251B" w:rsidRDefault="001D5CF5" w:rsidP="001C7A71">
            <w:pPr>
              <w:rPr>
                <w:rFonts w:ascii="Arial" w:hAnsi="Arial" w:cs="Arial"/>
                <w:b/>
                <w:sz w:val="24"/>
                <w:szCs w:val="24"/>
              </w:rPr>
            </w:pPr>
            <w:r w:rsidRPr="0025251B">
              <w:rPr>
                <w:rFonts w:ascii="Arial" w:hAnsi="Arial" w:cs="Arial"/>
                <w:b/>
                <w:sz w:val="24"/>
                <w:szCs w:val="24"/>
              </w:rPr>
              <w:t>4</w:t>
            </w:r>
          </w:p>
        </w:tc>
        <w:tc>
          <w:tcPr>
            <w:tcW w:w="2460" w:type="dxa"/>
          </w:tcPr>
          <w:p w:rsidR="001D38DA" w:rsidRPr="0025251B" w:rsidRDefault="001D38DA" w:rsidP="001C7A71">
            <w:pPr>
              <w:rPr>
                <w:rFonts w:ascii="Arial" w:hAnsi="Arial" w:cs="Arial"/>
                <w:b/>
                <w:sz w:val="24"/>
                <w:szCs w:val="24"/>
              </w:rPr>
            </w:pPr>
          </w:p>
          <w:p w:rsidR="001D5CF5" w:rsidRPr="00C17FB4" w:rsidRDefault="00093934" w:rsidP="001C7A71">
            <w:pPr>
              <w:rPr>
                <w:rFonts w:ascii="Arial" w:hAnsi="Arial" w:cs="Arial"/>
                <w:b/>
                <w:sz w:val="24"/>
                <w:szCs w:val="24"/>
              </w:rPr>
            </w:pPr>
            <w:r w:rsidRPr="00C17FB4">
              <w:rPr>
                <w:rFonts w:ascii="Arial" w:hAnsi="Arial" w:cs="Arial"/>
                <w:b/>
                <w:sz w:val="24"/>
                <w:szCs w:val="24"/>
              </w:rPr>
              <w:t>Samantha Driscoll</w:t>
            </w:r>
          </w:p>
        </w:tc>
        <w:tc>
          <w:tcPr>
            <w:tcW w:w="6588" w:type="dxa"/>
          </w:tcPr>
          <w:p w:rsidR="001D38DA" w:rsidRPr="0025251B" w:rsidRDefault="001D38DA" w:rsidP="001C7A71">
            <w:pPr>
              <w:rPr>
                <w:rFonts w:ascii="Arial" w:eastAsia="Times New Roman" w:hAnsi="Arial" w:cs="Arial"/>
                <w:color w:val="000000"/>
                <w:sz w:val="24"/>
                <w:szCs w:val="24"/>
              </w:rPr>
            </w:pPr>
          </w:p>
          <w:p w:rsidR="00093934" w:rsidRPr="0025251B" w:rsidRDefault="00093934" w:rsidP="001C7A71">
            <w:pPr>
              <w:rPr>
                <w:rFonts w:ascii="Arial" w:hAnsi="Arial" w:cs="Arial"/>
                <w:sz w:val="24"/>
                <w:szCs w:val="24"/>
              </w:rPr>
            </w:pPr>
            <w:r w:rsidRPr="0025251B">
              <w:rPr>
                <w:rFonts w:ascii="Arial" w:hAnsi="Arial" w:cs="Arial"/>
                <w:sz w:val="24"/>
                <w:szCs w:val="24"/>
              </w:rPr>
              <w:t xml:space="preserve">My thirst for an energetic lifestyle of dinner parties and nightlife inspires my aesthetic just as much as my simple home by the ocean where things are kept clean and casual. I meticulously drape fabrics and sculpt details to extenuate the form, which result in a well-tailored couture garment. Although my designs appear simple each garment is approached with the same thoughtful process. </w:t>
            </w:r>
          </w:p>
          <w:p w:rsidR="00451E65" w:rsidRPr="0025251B" w:rsidRDefault="00093934" w:rsidP="001C7A71">
            <w:pPr>
              <w:rPr>
                <w:rFonts w:ascii="Arial" w:eastAsia="Times New Roman" w:hAnsi="Arial" w:cs="Arial"/>
                <w:color w:val="000000"/>
                <w:sz w:val="24"/>
                <w:szCs w:val="24"/>
              </w:rPr>
            </w:pPr>
            <w:r w:rsidRPr="0025251B">
              <w:rPr>
                <w:rFonts w:ascii="Arial" w:eastAsia="Times New Roman" w:hAnsi="Arial" w:cs="Arial"/>
                <w:color w:val="000000"/>
                <w:sz w:val="24"/>
                <w:szCs w:val="24"/>
              </w:rPr>
              <w:t xml:space="preserve"> </w:t>
            </w:r>
          </w:p>
        </w:tc>
      </w:tr>
      <w:tr w:rsidR="00093934" w:rsidRPr="006F7163" w:rsidTr="001C7A71">
        <w:tc>
          <w:tcPr>
            <w:tcW w:w="528" w:type="dxa"/>
          </w:tcPr>
          <w:p w:rsidR="00093934" w:rsidRPr="0025251B" w:rsidRDefault="00093934" w:rsidP="001C7A71">
            <w:pPr>
              <w:rPr>
                <w:rFonts w:ascii="Arial" w:hAnsi="Arial" w:cs="Arial"/>
                <w:b/>
                <w:sz w:val="24"/>
                <w:szCs w:val="24"/>
              </w:rPr>
            </w:pPr>
          </w:p>
          <w:p w:rsidR="00093934" w:rsidRPr="0025251B" w:rsidRDefault="00093934" w:rsidP="001C7A71">
            <w:pPr>
              <w:rPr>
                <w:rFonts w:ascii="Arial" w:hAnsi="Arial" w:cs="Arial"/>
                <w:b/>
                <w:sz w:val="24"/>
                <w:szCs w:val="24"/>
              </w:rPr>
            </w:pPr>
            <w:r w:rsidRPr="0025251B">
              <w:rPr>
                <w:rFonts w:ascii="Arial" w:hAnsi="Arial" w:cs="Arial"/>
                <w:b/>
                <w:sz w:val="24"/>
                <w:szCs w:val="24"/>
              </w:rPr>
              <w:t>5</w:t>
            </w:r>
          </w:p>
        </w:tc>
        <w:tc>
          <w:tcPr>
            <w:tcW w:w="2460" w:type="dxa"/>
          </w:tcPr>
          <w:p w:rsidR="001C7A71" w:rsidRDefault="001C7A71" w:rsidP="001C7A71">
            <w:pPr>
              <w:contextualSpacing/>
              <w:rPr>
                <w:rFonts w:ascii="Arial" w:hAnsi="Arial" w:cs="Arial"/>
                <w:sz w:val="24"/>
                <w:szCs w:val="24"/>
              </w:rPr>
            </w:pPr>
          </w:p>
          <w:p w:rsidR="00093934" w:rsidRPr="00C17FB4" w:rsidRDefault="00093934" w:rsidP="001C7A71">
            <w:pPr>
              <w:contextualSpacing/>
              <w:rPr>
                <w:rFonts w:ascii="Arial" w:hAnsi="Arial" w:cs="Arial"/>
                <w:b/>
                <w:sz w:val="24"/>
                <w:szCs w:val="24"/>
              </w:rPr>
            </w:pPr>
            <w:r w:rsidRPr="00C17FB4">
              <w:rPr>
                <w:rFonts w:ascii="Arial" w:hAnsi="Arial" w:cs="Arial"/>
                <w:b/>
                <w:sz w:val="24"/>
                <w:szCs w:val="24"/>
              </w:rPr>
              <w:t>Olivia Harvey</w:t>
            </w:r>
          </w:p>
        </w:tc>
        <w:tc>
          <w:tcPr>
            <w:tcW w:w="6588" w:type="dxa"/>
          </w:tcPr>
          <w:p w:rsidR="001C7A71" w:rsidRDefault="001C7A71" w:rsidP="001C7A71">
            <w:pPr>
              <w:contextualSpacing/>
              <w:rPr>
                <w:rFonts w:ascii="Arial" w:hAnsi="Arial" w:cs="Arial"/>
                <w:sz w:val="24"/>
                <w:szCs w:val="24"/>
              </w:rPr>
            </w:pPr>
          </w:p>
          <w:p w:rsidR="00093934" w:rsidRPr="0025251B" w:rsidRDefault="00093934" w:rsidP="001C7A71">
            <w:pPr>
              <w:contextualSpacing/>
              <w:rPr>
                <w:rFonts w:ascii="Arial" w:hAnsi="Arial" w:cs="Arial"/>
                <w:sz w:val="24"/>
                <w:szCs w:val="24"/>
              </w:rPr>
            </w:pPr>
            <w:r w:rsidRPr="0025251B">
              <w:rPr>
                <w:rFonts w:ascii="Arial" w:hAnsi="Arial" w:cs="Arial"/>
                <w:sz w:val="24"/>
                <w:szCs w:val="24"/>
              </w:rPr>
              <w:t>I design for confident, energetic women working to immerse themselves into various environments. Drawing inspiration from nature and different cultures I use my artistic background to creatively portray my designs. My use of bold colors and patterns in addition to playful silhouettes create a look that is feminine, sassy, and fun.</w:t>
            </w:r>
          </w:p>
          <w:p w:rsidR="00093934" w:rsidRPr="0025251B" w:rsidRDefault="00093934" w:rsidP="001C7A71">
            <w:pPr>
              <w:contextualSpacing/>
              <w:rPr>
                <w:rFonts w:ascii="Arial" w:hAnsi="Arial" w:cs="Arial"/>
                <w:sz w:val="24"/>
                <w:szCs w:val="24"/>
              </w:rPr>
            </w:pPr>
          </w:p>
        </w:tc>
      </w:tr>
      <w:tr w:rsidR="00093934" w:rsidRPr="006F7163" w:rsidTr="001C7A71">
        <w:tc>
          <w:tcPr>
            <w:tcW w:w="528" w:type="dxa"/>
          </w:tcPr>
          <w:p w:rsidR="00093934" w:rsidRPr="0025251B" w:rsidRDefault="00093934" w:rsidP="001C7A71">
            <w:pPr>
              <w:rPr>
                <w:rFonts w:ascii="Arial" w:hAnsi="Arial" w:cs="Arial"/>
                <w:b/>
                <w:sz w:val="24"/>
                <w:szCs w:val="24"/>
              </w:rPr>
            </w:pPr>
          </w:p>
          <w:p w:rsidR="00093934" w:rsidRPr="0025251B" w:rsidRDefault="00093934" w:rsidP="001C7A71">
            <w:pPr>
              <w:rPr>
                <w:rFonts w:ascii="Arial" w:hAnsi="Arial" w:cs="Arial"/>
                <w:b/>
                <w:sz w:val="24"/>
                <w:szCs w:val="24"/>
              </w:rPr>
            </w:pPr>
            <w:r w:rsidRPr="0025251B">
              <w:rPr>
                <w:rFonts w:ascii="Arial" w:hAnsi="Arial" w:cs="Arial"/>
                <w:b/>
                <w:sz w:val="24"/>
                <w:szCs w:val="24"/>
              </w:rPr>
              <w:t>6</w:t>
            </w:r>
          </w:p>
        </w:tc>
        <w:tc>
          <w:tcPr>
            <w:tcW w:w="2460" w:type="dxa"/>
          </w:tcPr>
          <w:p w:rsidR="00C17FB4" w:rsidRDefault="00C17FB4" w:rsidP="001C7A71">
            <w:pPr>
              <w:contextualSpacing/>
              <w:rPr>
                <w:rFonts w:ascii="Arial" w:hAnsi="Arial" w:cs="Arial"/>
                <w:b/>
                <w:sz w:val="24"/>
                <w:szCs w:val="24"/>
              </w:rPr>
            </w:pPr>
          </w:p>
          <w:p w:rsidR="00093934" w:rsidRPr="00C17FB4" w:rsidRDefault="00093934" w:rsidP="001C7A71">
            <w:pPr>
              <w:contextualSpacing/>
              <w:rPr>
                <w:rFonts w:ascii="Arial" w:hAnsi="Arial" w:cs="Arial"/>
                <w:b/>
                <w:sz w:val="24"/>
                <w:szCs w:val="24"/>
              </w:rPr>
            </w:pPr>
            <w:r w:rsidRPr="00C17FB4">
              <w:rPr>
                <w:rFonts w:ascii="Arial" w:hAnsi="Arial" w:cs="Arial"/>
                <w:b/>
                <w:sz w:val="24"/>
                <w:szCs w:val="24"/>
              </w:rPr>
              <w:t>Kara Hill</w:t>
            </w:r>
          </w:p>
        </w:tc>
        <w:tc>
          <w:tcPr>
            <w:tcW w:w="6588" w:type="dxa"/>
          </w:tcPr>
          <w:p w:rsidR="00093934" w:rsidRPr="0025251B" w:rsidRDefault="00093934" w:rsidP="001C7A71">
            <w:pPr>
              <w:contextualSpacing/>
              <w:rPr>
                <w:rFonts w:ascii="Arial" w:hAnsi="Arial" w:cs="Arial"/>
                <w:sz w:val="24"/>
                <w:szCs w:val="24"/>
              </w:rPr>
            </w:pPr>
            <w:r w:rsidRPr="0025251B">
              <w:rPr>
                <w:rFonts w:ascii="Arial" w:hAnsi="Arial" w:cs="Arial"/>
                <w:sz w:val="24"/>
                <w:szCs w:val="24"/>
              </w:rPr>
              <w:t xml:space="preserve">My designs are comfortable but elegant with feminine silhouettes. I love using soft and bright colors, as it is shown throughout my designs. My inspiration evolves from my music taste, nature in the sky, ocean, and woods, love stories and fairytales, and calming, dream-like pictures. </w:t>
            </w:r>
          </w:p>
          <w:p w:rsidR="00093934" w:rsidRPr="0025251B" w:rsidRDefault="00093934" w:rsidP="001C7A71">
            <w:pPr>
              <w:contextualSpacing/>
              <w:rPr>
                <w:rFonts w:ascii="Arial" w:hAnsi="Arial" w:cs="Arial"/>
                <w:sz w:val="24"/>
                <w:szCs w:val="24"/>
              </w:rPr>
            </w:pPr>
          </w:p>
        </w:tc>
      </w:tr>
      <w:tr w:rsidR="00093934" w:rsidRPr="006F7163" w:rsidTr="001C7A71">
        <w:tc>
          <w:tcPr>
            <w:tcW w:w="528" w:type="dxa"/>
          </w:tcPr>
          <w:p w:rsidR="00093934" w:rsidRPr="0025251B" w:rsidRDefault="00093934" w:rsidP="001C7A71">
            <w:pPr>
              <w:rPr>
                <w:rFonts w:ascii="Arial" w:hAnsi="Arial" w:cs="Arial"/>
                <w:b/>
                <w:sz w:val="24"/>
                <w:szCs w:val="24"/>
              </w:rPr>
            </w:pPr>
          </w:p>
          <w:p w:rsidR="00093934" w:rsidRPr="0025251B" w:rsidRDefault="00093934" w:rsidP="001C7A71">
            <w:pPr>
              <w:rPr>
                <w:rFonts w:ascii="Arial" w:hAnsi="Arial" w:cs="Arial"/>
                <w:b/>
                <w:sz w:val="24"/>
                <w:szCs w:val="24"/>
              </w:rPr>
            </w:pPr>
            <w:r w:rsidRPr="0025251B">
              <w:rPr>
                <w:rFonts w:ascii="Arial" w:hAnsi="Arial" w:cs="Arial"/>
                <w:b/>
                <w:sz w:val="24"/>
                <w:szCs w:val="24"/>
              </w:rPr>
              <w:t>7</w:t>
            </w:r>
          </w:p>
        </w:tc>
        <w:tc>
          <w:tcPr>
            <w:tcW w:w="2460" w:type="dxa"/>
          </w:tcPr>
          <w:p w:rsidR="00C17FB4" w:rsidRDefault="00C17FB4" w:rsidP="001C7A71">
            <w:pPr>
              <w:contextualSpacing/>
              <w:rPr>
                <w:rFonts w:ascii="Arial" w:hAnsi="Arial" w:cs="Arial"/>
                <w:b/>
                <w:sz w:val="24"/>
                <w:szCs w:val="24"/>
              </w:rPr>
            </w:pPr>
          </w:p>
          <w:p w:rsidR="00093934" w:rsidRPr="00C17FB4" w:rsidRDefault="00093934" w:rsidP="001C7A71">
            <w:pPr>
              <w:contextualSpacing/>
              <w:rPr>
                <w:rFonts w:ascii="Arial" w:hAnsi="Arial" w:cs="Arial"/>
                <w:b/>
                <w:sz w:val="24"/>
                <w:szCs w:val="24"/>
              </w:rPr>
            </w:pPr>
            <w:r w:rsidRPr="00C17FB4">
              <w:rPr>
                <w:rFonts w:ascii="Arial" w:hAnsi="Arial" w:cs="Arial"/>
                <w:b/>
                <w:sz w:val="24"/>
                <w:szCs w:val="24"/>
              </w:rPr>
              <w:t>Katie Leonardi</w:t>
            </w:r>
          </w:p>
        </w:tc>
        <w:tc>
          <w:tcPr>
            <w:tcW w:w="6588" w:type="dxa"/>
          </w:tcPr>
          <w:p w:rsidR="00093934" w:rsidRPr="0025251B" w:rsidRDefault="00093934" w:rsidP="001C7A71">
            <w:pPr>
              <w:contextualSpacing/>
              <w:rPr>
                <w:rFonts w:ascii="Arial" w:hAnsi="Arial" w:cs="Arial"/>
                <w:sz w:val="24"/>
                <w:szCs w:val="24"/>
              </w:rPr>
            </w:pPr>
            <w:r w:rsidRPr="0025251B">
              <w:rPr>
                <w:rFonts w:ascii="Arial" w:hAnsi="Arial" w:cs="Arial"/>
                <w:sz w:val="24"/>
                <w:szCs w:val="24"/>
              </w:rPr>
              <w:t>As a designer, I am inspired by clean, simple lines that express effortless class and sophistication. Delicacy and femininity are demonstrated in my designs, as well as an unexpected bohemian vibe. The reason I design is to allow these two very different concepts to marry.</w:t>
            </w:r>
          </w:p>
          <w:p w:rsidR="00093934" w:rsidRPr="0025251B" w:rsidRDefault="00093934" w:rsidP="001C7A71">
            <w:pPr>
              <w:contextualSpacing/>
              <w:rPr>
                <w:rFonts w:ascii="Arial" w:hAnsi="Arial" w:cs="Arial"/>
                <w:sz w:val="24"/>
                <w:szCs w:val="24"/>
              </w:rPr>
            </w:pPr>
          </w:p>
        </w:tc>
      </w:tr>
      <w:tr w:rsidR="00093934" w:rsidRPr="006F7163" w:rsidTr="001C7A71">
        <w:tc>
          <w:tcPr>
            <w:tcW w:w="528" w:type="dxa"/>
          </w:tcPr>
          <w:p w:rsidR="00093934" w:rsidRPr="0025251B" w:rsidRDefault="00093934" w:rsidP="001C7A71">
            <w:pPr>
              <w:rPr>
                <w:rFonts w:ascii="Arial" w:hAnsi="Arial" w:cs="Arial"/>
                <w:b/>
                <w:sz w:val="24"/>
                <w:szCs w:val="24"/>
              </w:rPr>
            </w:pPr>
          </w:p>
          <w:p w:rsidR="00093934" w:rsidRPr="0025251B" w:rsidRDefault="00093934" w:rsidP="001C7A71">
            <w:pPr>
              <w:rPr>
                <w:rFonts w:ascii="Arial" w:hAnsi="Arial" w:cs="Arial"/>
                <w:b/>
                <w:sz w:val="24"/>
                <w:szCs w:val="24"/>
              </w:rPr>
            </w:pPr>
            <w:r w:rsidRPr="0025251B">
              <w:rPr>
                <w:rFonts w:ascii="Arial" w:hAnsi="Arial" w:cs="Arial"/>
                <w:b/>
                <w:sz w:val="24"/>
                <w:szCs w:val="24"/>
              </w:rPr>
              <w:t>8</w:t>
            </w:r>
          </w:p>
        </w:tc>
        <w:tc>
          <w:tcPr>
            <w:tcW w:w="2460" w:type="dxa"/>
          </w:tcPr>
          <w:p w:rsidR="00C17FB4" w:rsidRDefault="00C17FB4" w:rsidP="001C7A71">
            <w:pPr>
              <w:contextualSpacing/>
              <w:rPr>
                <w:rFonts w:ascii="Arial" w:hAnsi="Arial" w:cs="Arial"/>
                <w:b/>
                <w:sz w:val="24"/>
                <w:szCs w:val="24"/>
              </w:rPr>
            </w:pPr>
          </w:p>
          <w:p w:rsidR="00093934" w:rsidRPr="00C17FB4" w:rsidRDefault="00093934" w:rsidP="001C7A71">
            <w:pPr>
              <w:contextualSpacing/>
              <w:rPr>
                <w:rFonts w:ascii="Arial" w:hAnsi="Arial" w:cs="Arial"/>
                <w:b/>
                <w:sz w:val="24"/>
                <w:szCs w:val="24"/>
              </w:rPr>
            </w:pPr>
            <w:r w:rsidRPr="00C17FB4">
              <w:rPr>
                <w:rFonts w:ascii="Arial" w:hAnsi="Arial" w:cs="Arial"/>
                <w:b/>
                <w:sz w:val="24"/>
                <w:szCs w:val="24"/>
              </w:rPr>
              <w:t>Meghan Malone</w:t>
            </w:r>
          </w:p>
        </w:tc>
        <w:tc>
          <w:tcPr>
            <w:tcW w:w="6588" w:type="dxa"/>
          </w:tcPr>
          <w:p w:rsidR="00093934" w:rsidRPr="0025251B" w:rsidRDefault="00093934" w:rsidP="001C7A71">
            <w:pPr>
              <w:shd w:val="clear" w:color="auto" w:fill="FFFFFF"/>
              <w:contextualSpacing/>
              <w:rPr>
                <w:rFonts w:ascii="Arial" w:eastAsia="Times New Roman" w:hAnsi="Arial" w:cs="Arial"/>
                <w:sz w:val="24"/>
                <w:szCs w:val="24"/>
              </w:rPr>
            </w:pPr>
            <w:r w:rsidRPr="0025251B">
              <w:rPr>
                <w:rFonts w:ascii="Arial" w:eastAsia="Times New Roman" w:hAnsi="Arial" w:cs="Arial"/>
                <w:sz w:val="24"/>
                <w:szCs w:val="24"/>
              </w:rPr>
              <w:t>High-quality construction and handcrafted details; no matter how small, can really make a garment special. When I design I always have these aspects in mind. I am inspired by haute couture and the beauty that is in a detail, and strive to create theatre pieces that are one of a kind and unique.</w:t>
            </w:r>
          </w:p>
          <w:p w:rsidR="00093934" w:rsidRPr="0025251B" w:rsidRDefault="00093934" w:rsidP="001C7A71">
            <w:pPr>
              <w:contextualSpacing/>
              <w:rPr>
                <w:rFonts w:ascii="Arial" w:hAnsi="Arial" w:cs="Arial"/>
                <w:sz w:val="24"/>
                <w:szCs w:val="24"/>
              </w:rPr>
            </w:pPr>
          </w:p>
        </w:tc>
      </w:tr>
      <w:tr w:rsidR="00093934" w:rsidRPr="006F7163" w:rsidTr="001C7A71">
        <w:tc>
          <w:tcPr>
            <w:tcW w:w="528" w:type="dxa"/>
          </w:tcPr>
          <w:p w:rsidR="00093934" w:rsidRPr="0025251B" w:rsidRDefault="00093934" w:rsidP="001C7A71">
            <w:pPr>
              <w:rPr>
                <w:rFonts w:ascii="Arial" w:hAnsi="Arial" w:cs="Arial"/>
                <w:b/>
                <w:sz w:val="24"/>
                <w:szCs w:val="24"/>
              </w:rPr>
            </w:pPr>
          </w:p>
          <w:p w:rsidR="00093934" w:rsidRPr="0025251B" w:rsidRDefault="00093934" w:rsidP="001C7A71">
            <w:pPr>
              <w:rPr>
                <w:rFonts w:ascii="Arial" w:hAnsi="Arial" w:cs="Arial"/>
                <w:b/>
                <w:sz w:val="24"/>
                <w:szCs w:val="24"/>
              </w:rPr>
            </w:pPr>
            <w:r w:rsidRPr="0025251B">
              <w:rPr>
                <w:rFonts w:ascii="Arial" w:hAnsi="Arial" w:cs="Arial"/>
                <w:b/>
                <w:sz w:val="24"/>
                <w:szCs w:val="24"/>
              </w:rPr>
              <w:t>9</w:t>
            </w:r>
          </w:p>
        </w:tc>
        <w:tc>
          <w:tcPr>
            <w:tcW w:w="2460" w:type="dxa"/>
          </w:tcPr>
          <w:p w:rsidR="00C17FB4" w:rsidRPr="00C17FB4" w:rsidRDefault="00C17FB4" w:rsidP="001C7A71">
            <w:pPr>
              <w:contextualSpacing/>
              <w:rPr>
                <w:rFonts w:ascii="Arial" w:hAnsi="Arial" w:cs="Arial"/>
                <w:b/>
                <w:sz w:val="24"/>
                <w:szCs w:val="24"/>
              </w:rPr>
            </w:pPr>
          </w:p>
          <w:p w:rsidR="00093934" w:rsidRPr="0025251B" w:rsidRDefault="00093934" w:rsidP="001C7A71">
            <w:pPr>
              <w:contextualSpacing/>
              <w:rPr>
                <w:rFonts w:ascii="Arial" w:hAnsi="Arial" w:cs="Arial"/>
                <w:sz w:val="24"/>
                <w:szCs w:val="24"/>
              </w:rPr>
            </w:pPr>
            <w:r w:rsidRPr="00C17FB4">
              <w:rPr>
                <w:rFonts w:ascii="Arial" w:hAnsi="Arial" w:cs="Arial"/>
                <w:b/>
                <w:sz w:val="24"/>
                <w:szCs w:val="24"/>
              </w:rPr>
              <w:t>Krystin Marx</w:t>
            </w:r>
          </w:p>
        </w:tc>
        <w:tc>
          <w:tcPr>
            <w:tcW w:w="6588" w:type="dxa"/>
          </w:tcPr>
          <w:p w:rsidR="00093934" w:rsidRPr="0025251B" w:rsidRDefault="00093934" w:rsidP="001C7A71">
            <w:pPr>
              <w:contextualSpacing/>
              <w:rPr>
                <w:rFonts w:ascii="Arial" w:hAnsi="Arial" w:cs="Arial"/>
                <w:sz w:val="24"/>
                <w:szCs w:val="24"/>
              </w:rPr>
            </w:pPr>
            <w:r w:rsidRPr="0025251B">
              <w:rPr>
                <w:rFonts w:ascii="Arial" w:hAnsi="Arial" w:cs="Arial"/>
                <w:sz w:val="24"/>
                <w:szCs w:val="24"/>
                <w:shd w:val="clear" w:color="auto" w:fill="FFFFFF"/>
              </w:rPr>
              <w:t>A fusion of organic movement and a solid geometric counterpart, my design juxtapose subtle sensuality with a bold and graphic backdrop. My customer is fearless and future-minded—dark, strong, and cerebral, but cemented in a timeless sensibility.</w:t>
            </w:r>
          </w:p>
          <w:p w:rsidR="00093934" w:rsidRPr="0025251B" w:rsidRDefault="00093934" w:rsidP="001C7A71">
            <w:pPr>
              <w:contextualSpacing/>
              <w:rPr>
                <w:rFonts w:ascii="Arial" w:hAnsi="Arial" w:cs="Arial"/>
                <w:sz w:val="24"/>
                <w:szCs w:val="24"/>
              </w:rPr>
            </w:pPr>
          </w:p>
        </w:tc>
      </w:tr>
      <w:tr w:rsidR="0093637C" w:rsidRPr="006F7163" w:rsidTr="001C7A71">
        <w:tc>
          <w:tcPr>
            <w:tcW w:w="528" w:type="dxa"/>
          </w:tcPr>
          <w:p w:rsidR="0093637C" w:rsidRPr="0025251B" w:rsidRDefault="0093637C" w:rsidP="001C7A71">
            <w:pPr>
              <w:rPr>
                <w:rFonts w:ascii="Arial" w:hAnsi="Arial" w:cs="Arial"/>
                <w:b/>
                <w:sz w:val="24"/>
                <w:szCs w:val="24"/>
              </w:rPr>
            </w:pPr>
          </w:p>
          <w:p w:rsidR="0093637C" w:rsidRPr="0025251B" w:rsidRDefault="0093637C" w:rsidP="001C7A71">
            <w:pPr>
              <w:rPr>
                <w:rFonts w:ascii="Arial" w:hAnsi="Arial" w:cs="Arial"/>
                <w:b/>
                <w:sz w:val="24"/>
                <w:szCs w:val="24"/>
              </w:rPr>
            </w:pPr>
            <w:r w:rsidRPr="0025251B">
              <w:rPr>
                <w:rFonts w:ascii="Arial" w:hAnsi="Arial" w:cs="Arial"/>
                <w:b/>
                <w:sz w:val="24"/>
                <w:szCs w:val="24"/>
              </w:rPr>
              <w:t>10</w:t>
            </w:r>
          </w:p>
        </w:tc>
        <w:tc>
          <w:tcPr>
            <w:tcW w:w="2460" w:type="dxa"/>
          </w:tcPr>
          <w:p w:rsidR="00C17FB4" w:rsidRDefault="00C17FB4" w:rsidP="001C7A71">
            <w:pPr>
              <w:contextualSpacing/>
              <w:rPr>
                <w:rFonts w:ascii="Arial" w:hAnsi="Arial" w:cs="Arial"/>
                <w:sz w:val="24"/>
                <w:szCs w:val="24"/>
              </w:rPr>
            </w:pPr>
          </w:p>
          <w:p w:rsidR="0093637C" w:rsidRPr="00C17FB4" w:rsidRDefault="0093637C" w:rsidP="001C7A71">
            <w:pPr>
              <w:contextualSpacing/>
              <w:rPr>
                <w:rFonts w:ascii="Arial" w:hAnsi="Arial" w:cs="Arial"/>
                <w:b/>
                <w:sz w:val="24"/>
                <w:szCs w:val="24"/>
              </w:rPr>
            </w:pPr>
            <w:r w:rsidRPr="00C17FB4">
              <w:rPr>
                <w:rFonts w:ascii="Arial" w:hAnsi="Arial" w:cs="Arial"/>
                <w:b/>
                <w:sz w:val="24"/>
                <w:szCs w:val="24"/>
              </w:rPr>
              <w:t>Mali McKinney</w:t>
            </w:r>
          </w:p>
        </w:tc>
        <w:tc>
          <w:tcPr>
            <w:tcW w:w="6588" w:type="dxa"/>
          </w:tcPr>
          <w:p w:rsidR="0093637C" w:rsidRPr="0025251B" w:rsidRDefault="0093637C" w:rsidP="001C7A71">
            <w:pPr>
              <w:contextualSpacing/>
              <w:rPr>
                <w:rFonts w:ascii="Arial" w:hAnsi="Arial" w:cs="Arial"/>
                <w:sz w:val="24"/>
                <w:szCs w:val="24"/>
              </w:rPr>
            </w:pPr>
            <w:r w:rsidRPr="0025251B">
              <w:rPr>
                <w:rFonts w:ascii="Arial" w:hAnsi="Arial" w:cs="Arial"/>
                <w:sz w:val="24"/>
                <w:szCs w:val="24"/>
              </w:rPr>
              <w:t>When designing a garment what comes to mind is detail, fit, and fabrics.  Fit is key to me, no matter the shape or size, if you have this right fit, the look will be fabulous. The designs that come from my mind, comes from a dream that is waiting to be seen, a story that is waiting to be told</w:t>
            </w:r>
            <w:r w:rsidR="0025251B">
              <w:rPr>
                <w:rFonts w:ascii="Arial" w:hAnsi="Arial" w:cs="Arial"/>
                <w:sz w:val="24"/>
                <w:szCs w:val="24"/>
              </w:rPr>
              <w:t>. Each garment I sew is created</w:t>
            </w:r>
            <w:r w:rsidRPr="0025251B">
              <w:rPr>
                <w:rFonts w:ascii="Arial" w:hAnsi="Arial" w:cs="Arial"/>
                <w:sz w:val="24"/>
                <w:szCs w:val="24"/>
              </w:rPr>
              <w:t xml:space="preserve"> with passion, love and confidence. </w:t>
            </w:r>
          </w:p>
        </w:tc>
      </w:tr>
      <w:tr w:rsidR="0093637C" w:rsidRPr="006F7163" w:rsidTr="001C7A71">
        <w:tc>
          <w:tcPr>
            <w:tcW w:w="528" w:type="dxa"/>
          </w:tcPr>
          <w:p w:rsidR="0093637C" w:rsidRPr="0025251B" w:rsidRDefault="0093637C" w:rsidP="001C7A71">
            <w:pPr>
              <w:rPr>
                <w:rFonts w:ascii="Arial" w:hAnsi="Arial" w:cs="Arial"/>
                <w:b/>
                <w:sz w:val="24"/>
                <w:szCs w:val="24"/>
              </w:rPr>
            </w:pPr>
          </w:p>
          <w:p w:rsidR="0093637C" w:rsidRPr="0025251B" w:rsidRDefault="0093637C" w:rsidP="001C7A71">
            <w:pPr>
              <w:rPr>
                <w:rFonts w:ascii="Arial" w:hAnsi="Arial" w:cs="Arial"/>
                <w:b/>
                <w:sz w:val="24"/>
                <w:szCs w:val="24"/>
              </w:rPr>
            </w:pPr>
            <w:r w:rsidRPr="0025251B">
              <w:rPr>
                <w:rFonts w:ascii="Arial" w:hAnsi="Arial" w:cs="Arial"/>
                <w:b/>
                <w:sz w:val="24"/>
                <w:szCs w:val="24"/>
              </w:rPr>
              <w:t>11</w:t>
            </w:r>
          </w:p>
        </w:tc>
        <w:tc>
          <w:tcPr>
            <w:tcW w:w="2460" w:type="dxa"/>
          </w:tcPr>
          <w:p w:rsidR="00004CBE" w:rsidRDefault="00004CBE" w:rsidP="001C7A71">
            <w:pPr>
              <w:contextualSpacing/>
              <w:rPr>
                <w:rFonts w:ascii="Arial" w:hAnsi="Arial" w:cs="Arial"/>
                <w:sz w:val="24"/>
                <w:szCs w:val="24"/>
              </w:rPr>
            </w:pPr>
          </w:p>
          <w:p w:rsidR="0093637C" w:rsidRPr="00C17FB4" w:rsidRDefault="0093637C" w:rsidP="001C7A71">
            <w:pPr>
              <w:contextualSpacing/>
              <w:rPr>
                <w:rFonts w:ascii="Arial" w:hAnsi="Arial" w:cs="Arial"/>
                <w:b/>
                <w:sz w:val="24"/>
                <w:szCs w:val="24"/>
              </w:rPr>
            </w:pPr>
            <w:r w:rsidRPr="00C17FB4">
              <w:rPr>
                <w:rFonts w:ascii="Arial" w:hAnsi="Arial" w:cs="Arial"/>
                <w:b/>
                <w:sz w:val="24"/>
                <w:szCs w:val="24"/>
              </w:rPr>
              <w:t>Naomi Miller</w:t>
            </w:r>
          </w:p>
        </w:tc>
        <w:tc>
          <w:tcPr>
            <w:tcW w:w="6588" w:type="dxa"/>
          </w:tcPr>
          <w:p w:rsidR="0093637C" w:rsidRPr="0025251B" w:rsidRDefault="0093637C" w:rsidP="001C7A71">
            <w:pPr>
              <w:contextualSpacing/>
              <w:rPr>
                <w:rFonts w:ascii="Arial" w:hAnsi="Arial" w:cs="Arial"/>
                <w:sz w:val="24"/>
                <w:szCs w:val="24"/>
              </w:rPr>
            </w:pPr>
          </w:p>
          <w:p w:rsidR="0093637C" w:rsidRDefault="0093637C" w:rsidP="001C7A71">
            <w:pPr>
              <w:contextualSpacing/>
              <w:rPr>
                <w:rFonts w:ascii="Arial" w:hAnsi="Arial" w:cs="Arial"/>
                <w:sz w:val="24"/>
                <w:szCs w:val="24"/>
              </w:rPr>
            </w:pPr>
          </w:p>
          <w:p w:rsidR="00004CBE" w:rsidRDefault="00004CBE" w:rsidP="001C7A71">
            <w:pPr>
              <w:contextualSpacing/>
              <w:rPr>
                <w:rFonts w:ascii="Arial" w:hAnsi="Arial" w:cs="Arial"/>
                <w:sz w:val="24"/>
                <w:szCs w:val="24"/>
              </w:rPr>
            </w:pPr>
          </w:p>
          <w:p w:rsidR="00004CBE" w:rsidRDefault="00004CBE" w:rsidP="001C7A71">
            <w:pPr>
              <w:contextualSpacing/>
              <w:rPr>
                <w:rFonts w:ascii="Arial" w:hAnsi="Arial" w:cs="Arial"/>
                <w:sz w:val="24"/>
                <w:szCs w:val="24"/>
              </w:rPr>
            </w:pPr>
          </w:p>
          <w:p w:rsidR="00004CBE" w:rsidRPr="0025251B" w:rsidRDefault="00004CBE" w:rsidP="001C7A71">
            <w:pPr>
              <w:contextualSpacing/>
              <w:rPr>
                <w:rFonts w:ascii="Arial" w:hAnsi="Arial" w:cs="Arial"/>
                <w:sz w:val="24"/>
                <w:szCs w:val="24"/>
              </w:rPr>
            </w:pPr>
          </w:p>
        </w:tc>
      </w:tr>
      <w:tr w:rsidR="0093637C" w:rsidRPr="006F7163" w:rsidTr="001C7A71">
        <w:tc>
          <w:tcPr>
            <w:tcW w:w="528" w:type="dxa"/>
          </w:tcPr>
          <w:p w:rsidR="0093637C" w:rsidRPr="0025251B" w:rsidRDefault="0093637C" w:rsidP="001C7A71">
            <w:pPr>
              <w:rPr>
                <w:rFonts w:ascii="Arial" w:hAnsi="Arial" w:cs="Arial"/>
                <w:b/>
                <w:sz w:val="24"/>
                <w:szCs w:val="24"/>
              </w:rPr>
            </w:pPr>
          </w:p>
          <w:p w:rsidR="0093637C" w:rsidRPr="0025251B" w:rsidRDefault="0093637C" w:rsidP="001C7A71">
            <w:pPr>
              <w:rPr>
                <w:rFonts w:ascii="Arial" w:hAnsi="Arial" w:cs="Arial"/>
                <w:b/>
                <w:sz w:val="24"/>
                <w:szCs w:val="24"/>
              </w:rPr>
            </w:pPr>
            <w:r w:rsidRPr="0025251B">
              <w:rPr>
                <w:rFonts w:ascii="Arial" w:hAnsi="Arial" w:cs="Arial"/>
                <w:b/>
                <w:sz w:val="24"/>
                <w:szCs w:val="24"/>
              </w:rPr>
              <w:t>12</w:t>
            </w:r>
          </w:p>
        </w:tc>
        <w:tc>
          <w:tcPr>
            <w:tcW w:w="2460" w:type="dxa"/>
          </w:tcPr>
          <w:p w:rsidR="00004CBE" w:rsidRDefault="00004CBE" w:rsidP="001C7A71">
            <w:pPr>
              <w:contextualSpacing/>
              <w:rPr>
                <w:rFonts w:ascii="Arial" w:hAnsi="Arial" w:cs="Arial"/>
                <w:sz w:val="24"/>
                <w:szCs w:val="24"/>
              </w:rPr>
            </w:pPr>
          </w:p>
          <w:p w:rsidR="0093637C" w:rsidRPr="00C17FB4" w:rsidRDefault="0093637C" w:rsidP="001C7A71">
            <w:pPr>
              <w:contextualSpacing/>
              <w:rPr>
                <w:rFonts w:ascii="Arial" w:hAnsi="Arial" w:cs="Arial"/>
                <w:b/>
                <w:sz w:val="24"/>
                <w:szCs w:val="24"/>
              </w:rPr>
            </w:pPr>
            <w:r w:rsidRPr="00C17FB4">
              <w:rPr>
                <w:rFonts w:ascii="Arial" w:hAnsi="Arial" w:cs="Arial"/>
                <w:b/>
                <w:sz w:val="24"/>
                <w:szCs w:val="24"/>
              </w:rPr>
              <w:t>Shannon Rafferty</w:t>
            </w:r>
          </w:p>
        </w:tc>
        <w:tc>
          <w:tcPr>
            <w:tcW w:w="6588" w:type="dxa"/>
          </w:tcPr>
          <w:p w:rsidR="00004CBE" w:rsidRDefault="00004CBE" w:rsidP="001C7A71">
            <w:pPr>
              <w:contextualSpacing/>
              <w:rPr>
                <w:rFonts w:ascii="Arial" w:hAnsi="Arial" w:cs="Arial"/>
                <w:sz w:val="24"/>
                <w:szCs w:val="24"/>
              </w:rPr>
            </w:pPr>
          </w:p>
          <w:p w:rsidR="0093637C" w:rsidRPr="0025251B" w:rsidRDefault="0093637C" w:rsidP="001C7A71">
            <w:pPr>
              <w:contextualSpacing/>
              <w:rPr>
                <w:rFonts w:ascii="Arial" w:hAnsi="Arial" w:cs="Arial"/>
                <w:sz w:val="24"/>
                <w:szCs w:val="24"/>
              </w:rPr>
            </w:pPr>
            <w:r w:rsidRPr="0025251B">
              <w:rPr>
                <w:rFonts w:ascii="Arial" w:hAnsi="Arial" w:cs="Arial"/>
                <w:sz w:val="24"/>
                <w:szCs w:val="24"/>
              </w:rPr>
              <w:t xml:space="preserve">As a designer I strive to make every woman feel like they can be a fashion innovator. My aesthetic is constantly changing; I draw my inspiration from new ideas and places in my life.  My designs are a way to explore new ideas and expressions.   </w:t>
            </w:r>
          </w:p>
        </w:tc>
      </w:tr>
      <w:tr w:rsidR="0093637C" w:rsidRPr="006F7163" w:rsidTr="001C7A71">
        <w:tc>
          <w:tcPr>
            <w:tcW w:w="528" w:type="dxa"/>
          </w:tcPr>
          <w:p w:rsidR="0093637C" w:rsidRPr="0025251B" w:rsidRDefault="0093637C" w:rsidP="001C7A71">
            <w:pPr>
              <w:rPr>
                <w:rFonts w:ascii="Arial" w:hAnsi="Arial" w:cs="Arial"/>
                <w:b/>
                <w:sz w:val="24"/>
                <w:szCs w:val="24"/>
              </w:rPr>
            </w:pPr>
          </w:p>
          <w:p w:rsidR="0093637C" w:rsidRPr="0025251B" w:rsidRDefault="0093637C" w:rsidP="001C7A71">
            <w:pPr>
              <w:rPr>
                <w:rFonts w:ascii="Arial" w:hAnsi="Arial" w:cs="Arial"/>
                <w:b/>
                <w:sz w:val="24"/>
                <w:szCs w:val="24"/>
              </w:rPr>
            </w:pPr>
            <w:r w:rsidRPr="0025251B">
              <w:rPr>
                <w:rFonts w:ascii="Arial" w:hAnsi="Arial" w:cs="Arial"/>
                <w:b/>
                <w:sz w:val="24"/>
                <w:szCs w:val="24"/>
              </w:rPr>
              <w:t>13</w:t>
            </w:r>
          </w:p>
        </w:tc>
        <w:tc>
          <w:tcPr>
            <w:tcW w:w="2460" w:type="dxa"/>
          </w:tcPr>
          <w:p w:rsidR="00004CBE" w:rsidRDefault="00004CBE" w:rsidP="001C7A71">
            <w:pPr>
              <w:contextualSpacing/>
              <w:rPr>
                <w:rFonts w:ascii="Arial" w:hAnsi="Arial" w:cs="Arial"/>
                <w:sz w:val="24"/>
                <w:szCs w:val="24"/>
              </w:rPr>
            </w:pPr>
          </w:p>
          <w:p w:rsidR="0093637C" w:rsidRPr="00C17FB4" w:rsidRDefault="0093637C" w:rsidP="001C7A71">
            <w:pPr>
              <w:contextualSpacing/>
              <w:rPr>
                <w:rFonts w:ascii="Arial" w:hAnsi="Arial" w:cs="Arial"/>
                <w:b/>
                <w:sz w:val="24"/>
                <w:szCs w:val="24"/>
              </w:rPr>
            </w:pPr>
            <w:r w:rsidRPr="00C17FB4">
              <w:rPr>
                <w:rFonts w:ascii="Arial" w:hAnsi="Arial" w:cs="Arial"/>
                <w:b/>
                <w:sz w:val="24"/>
                <w:szCs w:val="24"/>
              </w:rPr>
              <w:t>Mia Sherbertes</w:t>
            </w:r>
          </w:p>
        </w:tc>
        <w:tc>
          <w:tcPr>
            <w:tcW w:w="6588" w:type="dxa"/>
          </w:tcPr>
          <w:p w:rsidR="00004CBE" w:rsidRDefault="00004CBE" w:rsidP="001C7A71">
            <w:pPr>
              <w:contextualSpacing/>
              <w:rPr>
                <w:rFonts w:ascii="Arial" w:hAnsi="Arial" w:cs="Arial"/>
                <w:sz w:val="24"/>
                <w:szCs w:val="24"/>
              </w:rPr>
            </w:pPr>
          </w:p>
          <w:p w:rsidR="0093637C" w:rsidRPr="0025251B" w:rsidRDefault="0093637C" w:rsidP="001C7A71">
            <w:pPr>
              <w:contextualSpacing/>
              <w:rPr>
                <w:rFonts w:ascii="Arial" w:hAnsi="Arial" w:cs="Arial"/>
                <w:sz w:val="24"/>
                <w:szCs w:val="24"/>
              </w:rPr>
            </w:pPr>
            <w:r w:rsidRPr="0025251B">
              <w:rPr>
                <w:rFonts w:ascii="Arial" w:hAnsi="Arial" w:cs="Arial"/>
                <w:sz w:val="24"/>
                <w:szCs w:val="24"/>
              </w:rPr>
              <w:t>Designing for the young professional women</w:t>
            </w:r>
            <w:r w:rsidRPr="0025251B">
              <w:rPr>
                <w:rStyle w:val="apple-converted-space"/>
                <w:rFonts w:ascii="Arial" w:hAnsi="Arial" w:cs="Arial"/>
                <w:sz w:val="24"/>
                <w:szCs w:val="24"/>
              </w:rPr>
              <w:t> </w:t>
            </w:r>
            <w:r w:rsidRPr="0025251B">
              <w:rPr>
                <w:rFonts w:ascii="Arial" w:hAnsi="Arial" w:cs="Arial"/>
                <w:sz w:val="24"/>
                <w:szCs w:val="24"/>
              </w:rPr>
              <w:t>and focusing on my attention to detail, I create garments that can be effortlessly transitioned from day to night. My nautical lifestyle is evident through my use of bold colors, metallic details and structured silhouettes. My goal is to make women feel fabulous in my designs and apprec</w:t>
            </w:r>
            <w:r w:rsidR="00004CBE">
              <w:rPr>
                <w:rFonts w:ascii="Arial" w:hAnsi="Arial" w:cs="Arial"/>
                <w:sz w:val="24"/>
                <w:szCs w:val="24"/>
              </w:rPr>
              <w:t>iate their curves the way I do.</w:t>
            </w:r>
          </w:p>
        </w:tc>
      </w:tr>
      <w:tr w:rsidR="0093637C" w:rsidRPr="006F7163" w:rsidTr="001C7A71">
        <w:tc>
          <w:tcPr>
            <w:tcW w:w="528" w:type="dxa"/>
          </w:tcPr>
          <w:p w:rsidR="0093637C" w:rsidRPr="0025251B" w:rsidRDefault="0093637C" w:rsidP="001C7A71">
            <w:pPr>
              <w:rPr>
                <w:rFonts w:ascii="Arial" w:hAnsi="Arial" w:cs="Arial"/>
                <w:b/>
                <w:sz w:val="24"/>
                <w:szCs w:val="24"/>
              </w:rPr>
            </w:pPr>
          </w:p>
          <w:p w:rsidR="0093637C" w:rsidRPr="0025251B" w:rsidRDefault="0093637C" w:rsidP="001C7A71">
            <w:pPr>
              <w:rPr>
                <w:rFonts w:ascii="Arial" w:hAnsi="Arial" w:cs="Arial"/>
                <w:b/>
                <w:sz w:val="24"/>
                <w:szCs w:val="24"/>
              </w:rPr>
            </w:pPr>
            <w:r w:rsidRPr="0025251B">
              <w:rPr>
                <w:rFonts w:ascii="Arial" w:hAnsi="Arial" w:cs="Arial"/>
                <w:b/>
                <w:sz w:val="24"/>
                <w:szCs w:val="24"/>
              </w:rPr>
              <w:t>14</w:t>
            </w:r>
          </w:p>
        </w:tc>
        <w:tc>
          <w:tcPr>
            <w:tcW w:w="2460" w:type="dxa"/>
          </w:tcPr>
          <w:p w:rsidR="00004CBE" w:rsidRDefault="00004CBE" w:rsidP="001C7A71">
            <w:pPr>
              <w:contextualSpacing/>
              <w:rPr>
                <w:rFonts w:ascii="Arial" w:hAnsi="Arial" w:cs="Arial"/>
                <w:sz w:val="24"/>
                <w:szCs w:val="24"/>
              </w:rPr>
            </w:pPr>
          </w:p>
          <w:p w:rsidR="0093637C" w:rsidRPr="00C17FB4" w:rsidRDefault="0093637C" w:rsidP="001C7A71">
            <w:pPr>
              <w:contextualSpacing/>
              <w:rPr>
                <w:rFonts w:ascii="Arial" w:hAnsi="Arial" w:cs="Arial"/>
                <w:b/>
                <w:sz w:val="24"/>
                <w:szCs w:val="24"/>
              </w:rPr>
            </w:pPr>
            <w:r w:rsidRPr="00C17FB4">
              <w:rPr>
                <w:rFonts w:ascii="Arial" w:hAnsi="Arial" w:cs="Arial"/>
                <w:b/>
                <w:sz w:val="24"/>
                <w:szCs w:val="24"/>
              </w:rPr>
              <w:t>Kasey Slate-Romano</w:t>
            </w:r>
          </w:p>
        </w:tc>
        <w:tc>
          <w:tcPr>
            <w:tcW w:w="6588" w:type="dxa"/>
          </w:tcPr>
          <w:p w:rsidR="00004CBE" w:rsidRDefault="00004CBE" w:rsidP="001C7A71">
            <w:pPr>
              <w:contextualSpacing/>
              <w:rPr>
                <w:rFonts w:ascii="Arial" w:hAnsi="Arial" w:cs="Arial"/>
                <w:sz w:val="24"/>
                <w:szCs w:val="24"/>
                <w:shd w:val="clear" w:color="auto" w:fill="FFFFFF"/>
              </w:rPr>
            </w:pPr>
          </w:p>
          <w:p w:rsidR="0093637C" w:rsidRPr="0025251B" w:rsidRDefault="0093637C" w:rsidP="001C7A71">
            <w:pPr>
              <w:contextualSpacing/>
              <w:rPr>
                <w:rFonts w:ascii="Arial" w:hAnsi="Arial" w:cs="Arial"/>
                <w:sz w:val="24"/>
                <w:szCs w:val="24"/>
              </w:rPr>
            </w:pPr>
            <w:r w:rsidRPr="0025251B">
              <w:rPr>
                <w:rFonts w:ascii="Arial" w:hAnsi="Arial" w:cs="Arial"/>
                <w:sz w:val="24"/>
                <w:szCs w:val="24"/>
                <w:shd w:val="clear" w:color="auto" w:fill="FFFFFF"/>
              </w:rPr>
              <w:t>As a designer my goal is to create garments that capture the wants and needs of my target market. Through focusing on technical details and end use, I aim to develop functional garments that appeal to the working woman</w:t>
            </w:r>
            <w:r w:rsidR="00004CBE">
              <w:rPr>
                <w:rFonts w:ascii="Arial" w:hAnsi="Arial" w:cs="Arial"/>
                <w:sz w:val="24"/>
                <w:szCs w:val="24"/>
              </w:rPr>
              <w:t>.</w:t>
            </w:r>
          </w:p>
        </w:tc>
      </w:tr>
      <w:tr w:rsidR="0093637C" w:rsidRPr="006F7163" w:rsidTr="001C7A71">
        <w:tc>
          <w:tcPr>
            <w:tcW w:w="528" w:type="dxa"/>
          </w:tcPr>
          <w:p w:rsidR="0093637C" w:rsidRPr="0025251B" w:rsidRDefault="0093637C" w:rsidP="001C7A71">
            <w:pPr>
              <w:rPr>
                <w:rFonts w:ascii="Arial" w:hAnsi="Arial" w:cs="Arial"/>
                <w:b/>
                <w:sz w:val="24"/>
                <w:szCs w:val="24"/>
              </w:rPr>
            </w:pPr>
          </w:p>
          <w:p w:rsidR="0093637C" w:rsidRPr="0025251B" w:rsidRDefault="0093637C" w:rsidP="001C7A71">
            <w:pPr>
              <w:rPr>
                <w:rFonts w:ascii="Arial" w:hAnsi="Arial" w:cs="Arial"/>
                <w:b/>
                <w:sz w:val="24"/>
                <w:szCs w:val="24"/>
              </w:rPr>
            </w:pPr>
            <w:r w:rsidRPr="0025251B">
              <w:rPr>
                <w:rFonts w:ascii="Arial" w:hAnsi="Arial" w:cs="Arial"/>
                <w:b/>
                <w:sz w:val="24"/>
                <w:szCs w:val="24"/>
              </w:rPr>
              <w:t>15</w:t>
            </w:r>
          </w:p>
        </w:tc>
        <w:tc>
          <w:tcPr>
            <w:tcW w:w="2460" w:type="dxa"/>
          </w:tcPr>
          <w:p w:rsidR="00004CBE" w:rsidRDefault="00004CBE" w:rsidP="001C7A71">
            <w:pPr>
              <w:contextualSpacing/>
              <w:rPr>
                <w:rFonts w:ascii="Arial" w:hAnsi="Arial" w:cs="Arial"/>
                <w:sz w:val="24"/>
                <w:szCs w:val="24"/>
              </w:rPr>
            </w:pPr>
          </w:p>
          <w:p w:rsidR="0093637C" w:rsidRPr="00C17FB4" w:rsidRDefault="0093637C" w:rsidP="001C7A71">
            <w:pPr>
              <w:contextualSpacing/>
              <w:rPr>
                <w:rFonts w:ascii="Arial" w:hAnsi="Arial" w:cs="Arial"/>
                <w:b/>
                <w:sz w:val="24"/>
                <w:szCs w:val="24"/>
              </w:rPr>
            </w:pPr>
            <w:r w:rsidRPr="00C17FB4">
              <w:rPr>
                <w:rFonts w:ascii="Arial" w:hAnsi="Arial" w:cs="Arial"/>
                <w:b/>
                <w:sz w:val="24"/>
                <w:szCs w:val="24"/>
              </w:rPr>
              <w:t>Danielle Smith</w:t>
            </w:r>
          </w:p>
        </w:tc>
        <w:tc>
          <w:tcPr>
            <w:tcW w:w="6588" w:type="dxa"/>
          </w:tcPr>
          <w:p w:rsidR="00004CBE" w:rsidRDefault="00004CBE" w:rsidP="001C7A71">
            <w:pPr>
              <w:contextualSpacing/>
              <w:rPr>
                <w:rFonts w:ascii="Arial" w:hAnsi="Arial" w:cs="Arial"/>
                <w:sz w:val="24"/>
                <w:szCs w:val="24"/>
              </w:rPr>
            </w:pPr>
          </w:p>
          <w:p w:rsidR="0093637C" w:rsidRPr="0025251B" w:rsidRDefault="0093637C" w:rsidP="001C7A71">
            <w:pPr>
              <w:contextualSpacing/>
              <w:rPr>
                <w:rFonts w:ascii="Arial" w:hAnsi="Arial" w:cs="Arial"/>
                <w:sz w:val="24"/>
                <w:szCs w:val="24"/>
              </w:rPr>
            </w:pPr>
            <w:r w:rsidRPr="0025251B">
              <w:rPr>
                <w:rFonts w:ascii="Arial" w:hAnsi="Arial" w:cs="Arial"/>
                <w:sz w:val="24"/>
                <w:szCs w:val="24"/>
              </w:rPr>
              <w:t>As a designer I fuse elegant silhouettes and iconic imagery with comfort and versatility in order to create innovative apparel. I aim to provide the graceful air of the silver screen modernized into comfortable contemporary clothing, clothing which is produced in a respon</w:t>
            </w:r>
            <w:r w:rsidR="00004CBE">
              <w:rPr>
                <w:rFonts w:ascii="Arial" w:hAnsi="Arial" w:cs="Arial"/>
                <w:sz w:val="24"/>
                <w:szCs w:val="24"/>
              </w:rPr>
              <w:t>sible and sustainable way</w:t>
            </w:r>
            <w:r w:rsidR="00004CBE">
              <w:rPr>
                <w:rFonts w:ascii="Arial" w:hAnsi="Arial" w:cs="Arial"/>
                <w:sz w:val="24"/>
                <w:szCs w:val="24"/>
              </w:rPr>
              <w:softHyphen/>
              <w:t>.</w:t>
            </w:r>
          </w:p>
        </w:tc>
      </w:tr>
      <w:tr w:rsidR="0093637C" w:rsidRPr="006F7163" w:rsidTr="001C7A71">
        <w:tc>
          <w:tcPr>
            <w:tcW w:w="528" w:type="dxa"/>
          </w:tcPr>
          <w:p w:rsidR="0093637C" w:rsidRPr="0025251B" w:rsidRDefault="0093637C" w:rsidP="001C7A71">
            <w:pPr>
              <w:rPr>
                <w:rFonts w:ascii="Arial" w:hAnsi="Arial" w:cs="Arial"/>
                <w:b/>
                <w:sz w:val="24"/>
                <w:szCs w:val="24"/>
              </w:rPr>
            </w:pPr>
          </w:p>
          <w:p w:rsidR="0093637C" w:rsidRPr="0025251B" w:rsidRDefault="0093637C" w:rsidP="001C7A71">
            <w:pPr>
              <w:rPr>
                <w:rFonts w:ascii="Arial" w:hAnsi="Arial" w:cs="Arial"/>
                <w:b/>
                <w:sz w:val="24"/>
                <w:szCs w:val="24"/>
              </w:rPr>
            </w:pPr>
            <w:r w:rsidRPr="0025251B">
              <w:rPr>
                <w:rFonts w:ascii="Arial" w:hAnsi="Arial" w:cs="Arial"/>
                <w:b/>
                <w:sz w:val="24"/>
                <w:szCs w:val="24"/>
              </w:rPr>
              <w:t>16</w:t>
            </w:r>
          </w:p>
        </w:tc>
        <w:tc>
          <w:tcPr>
            <w:tcW w:w="2460" w:type="dxa"/>
          </w:tcPr>
          <w:p w:rsidR="00004CBE" w:rsidRDefault="00004CBE" w:rsidP="001C7A71">
            <w:pPr>
              <w:contextualSpacing/>
              <w:rPr>
                <w:rFonts w:ascii="Arial" w:hAnsi="Arial" w:cs="Arial"/>
                <w:sz w:val="24"/>
                <w:szCs w:val="24"/>
              </w:rPr>
            </w:pPr>
          </w:p>
          <w:p w:rsidR="0093637C" w:rsidRPr="00C17FB4" w:rsidRDefault="001C7A71" w:rsidP="001C7A71">
            <w:pPr>
              <w:contextualSpacing/>
              <w:rPr>
                <w:rFonts w:ascii="Arial" w:hAnsi="Arial" w:cs="Arial"/>
                <w:b/>
                <w:sz w:val="24"/>
                <w:szCs w:val="24"/>
              </w:rPr>
            </w:pPr>
            <w:r w:rsidRPr="00C17FB4">
              <w:rPr>
                <w:rFonts w:ascii="Arial" w:hAnsi="Arial" w:cs="Arial"/>
                <w:b/>
                <w:sz w:val="24"/>
                <w:szCs w:val="24"/>
              </w:rPr>
              <w:t xml:space="preserve">Rachel </w:t>
            </w:r>
            <w:r w:rsidR="0093637C" w:rsidRPr="00C17FB4">
              <w:rPr>
                <w:rFonts w:ascii="Arial" w:hAnsi="Arial" w:cs="Arial"/>
                <w:b/>
                <w:sz w:val="24"/>
                <w:szCs w:val="24"/>
              </w:rPr>
              <w:t>Young</w:t>
            </w:r>
          </w:p>
        </w:tc>
        <w:tc>
          <w:tcPr>
            <w:tcW w:w="6588" w:type="dxa"/>
          </w:tcPr>
          <w:p w:rsidR="00004CBE" w:rsidRDefault="00004CBE" w:rsidP="001C7A71">
            <w:pPr>
              <w:contextualSpacing/>
              <w:rPr>
                <w:rFonts w:ascii="Arial" w:hAnsi="Arial" w:cs="Arial"/>
                <w:sz w:val="24"/>
                <w:szCs w:val="24"/>
              </w:rPr>
            </w:pPr>
          </w:p>
          <w:p w:rsidR="0093637C" w:rsidRPr="0025251B" w:rsidRDefault="0093637C" w:rsidP="001C7A71">
            <w:pPr>
              <w:contextualSpacing/>
              <w:rPr>
                <w:rFonts w:ascii="Arial" w:hAnsi="Arial" w:cs="Arial"/>
                <w:sz w:val="24"/>
                <w:szCs w:val="24"/>
              </w:rPr>
            </w:pPr>
            <w:r w:rsidRPr="0025251B">
              <w:rPr>
                <w:rFonts w:ascii="Arial" w:hAnsi="Arial" w:cs="Arial"/>
                <w:sz w:val="24"/>
                <w:szCs w:val="24"/>
              </w:rPr>
              <w:t xml:space="preserve">As a designer I aim to create modest elegant business wear. Most of my inspiration comes from fashion icons such as Audrey Hepburn, and Jackie Onassis.  My goal is to create everyday icons; strong and intelligent women who </w:t>
            </w:r>
            <w:r w:rsidR="00004CBE">
              <w:rPr>
                <w:rFonts w:ascii="Arial" w:hAnsi="Arial" w:cs="Arial"/>
                <w:sz w:val="24"/>
                <w:szCs w:val="24"/>
              </w:rPr>
              <w:t>inspire young girls everywhere.</w:t>
            </w:r>
          </w:p>
        </w:tc>
      </w:tr>
    </w:tbl>
    <w:p w:rsidR="001D5CF5" w:rsidRPr="006F7163" w:rsidRDefault="001D5CF5" w:rsidP="001D5CF5">
      <w:pPr>
        <w:spacing w:after="0" w:line="240" w:lineRule="auto"/>
        <w:rPr>
          <w:rFonts w:ascii="Arial" w:hAnsi="Arial" w:cs="Arial"/>
          <w:b/>
          <w:sz w:val="20"/>
          <w:szCs w:val="20"/>
        </w:rPr>
      </w:pPr>
    </w:p>
    <w:p w:rsidR="001D5CF5" w:rsidRDefault="001D5CF5" w:rsidP="001D5CF5">
      <w:pPr>
        <w:autoSpaceDE w:val="0"/>
        <w:autoSpaceDN w:val="0"/>
        <w:adjustRightInd w:val="0"/>
        <w:spacing w:after="0" w:line="240" w:lineRule="auto"/>
        <w:rPr>
          <w:rFonts w:ascii="Arial" w:hAnsi="Arial" w:cs="Arial"/>
          <w:bCs/>
          <w:color w:val="000000"/>
          <w:sz w:val="28"/>
          <w:szCs w:val="28"/>
        </w:rPr>
      </w:pPr>
    </w:p>
    <w:p w:rsidR="001D5CF5" w:rsidRPr="006F7163" w:rsidRDefault="001D5CF5" w:rsidP="001D5CF5">
      <w:pPr>
        <w:autoSpaceDE w:val="0"/>
        <w:autoSpaceDN w:val="0"/>
        <w:adjustRightInd w:val="0"/>
        <w:spacing w:after="0" w:line="240" w:lineRule="auto"/>
        <w:rPr>
          <w:rFonts w:ascii="Arial" w:hAnsi="Arial" w:cs="Arial"/>
          <w:bCs/>
          <w:color w:val="000000"/>
          <w:sz w:val="28"/>
          <w:szCs w:val="28"/>
        </w:rPr>
      </w:pPr>
    </w:p>
    <w:p w:rsidR="00004CBE" w:rsidRDefault="00004CBE" w:rsidP="006F7163">
      <w:pPr>
        <w:autoSpaceDE w:val="0"/>
        <w:autoSpaceDN w:val="0"/>
        <w:adjustRightInd w:val="0"/>
        <w:spacing w:after="0" w:line="240" w:lineRule="auto"/>
        <w:rPr>
          <w:rFonts w:ascii="Arial" w:hAnsi="Arial" w:cs="Arial"/>
          <w:b/>
          <w:bCs/>
          <w:i/>
          <w:color w:val="000000"/>
          <w:sz w:val="28"/>
          <w:szCs w:val="28"/>
          <w:u w:val="single"/>
        </w:rPr>
      </w:pPr>
    </w:p>
    <w:p w:rsidR="00004CBE" w:rsidRDefault="00004CBE" w:rsidP="006F7163">
      <w:pPr>
        <w:autoSpaceDE w:val="0"/>
        <w:autoSpaceDN w:val="0"/>
        <w:adjustRightInd w:val="0"/>
        <w:spacing w:after="0" w:line="240" w:lineRule="auto"/>
        <w:rPr>
          <w:rFonts w:ascii="Arial" w:hAnsi="Arial" w:cs="Arial"/>
          <w:b/>
          <w:bCs/>
          <w:i/>
          <w:color w:val="000000"/>
          <w:sz w:val="28"/>
          <w:szCs w:val="28"/>
          <w:u w:val="single"/>
        </w:rPr>
      </w:pPr>
    </w:p>
    <w:p w:rsidR="00004CBE" w:rsidRDefault="00004CBE" w:rsidP="006F7163">
      <w:pPr>
        <w:autoSpaceDE w:val="0"/>
        <w:autoSpaceDN w:val="0"/>
        <w:adjustRightInd w:val="0"/>
        <w:spacing w:after="0" w:line="240" w:lineRule="auto"/>
        <w:rPr>
          <w:rFonts w:ascii="Arial" w:hAnsi="Arial" w:cs="Arial"/>
          <w:b/>
          <w:bCs/>
          <w:i/>
          <w:color w:val="000000"/>
          <w:sz w:val="28"/>
          <w:szCs w:val="28"/>
          <w:u w:val="single"/>
        </w:rPr>
      </w:pPr>
    </w:p>
    <w:p w:rsidR="00004CBE" w:rsidRDefault="00004CBE" w:rsidP="006F7163">
      <w:pPr>
        <w:autoSpaceDE w:val="0"/>
        <w:autoSpaceDN w:val="0"/>
        <w:adjustRightInd w:val="0"/>
        <w:spacing w:after="0" w:line="240" w:lineRule="auto"/>
        <w:rPr>
          <w:rFonts w:ascii="Arial" w:hAnsi="Arial" w:cs="Arial"/>
          <w:b/>
          <w:bCs/>
          <w:i/>
          <w:color w:val="000000"/>
          <w:sz w:val="28"/>
          <w:szCs w:val="28"/>
          <w:u w:val="single"/>
        </w:rPr>
      </w:pPr>
    </w:p>
    <w:p w:rsidR="00004CBE" w:rsidRDefault="00004CBE" w:rsidP="006F7163">
      <w:pPr>
        <w:autoSpaceDE w:val="0"/>
        <w:autoSpaceDN w:val="0"/>
        <w:adjustRightInd w:val="0"/>
        <w:spacing w:after="0" w:line="240" w:lineRule="auto"/>
        <w:rPr>
          <w:rFonts w:ascii="Arial" w:hAnsi="Arial" w:cs="Arial"/>
          <w:b/>
          <w:bCs/>
          <w:i/>
          <w:color w:val="000000"/>
          <w:sz w:val="28"/>
          <w:szCs w:val="28"/>
          <w:u w:val="single"/>
        </w:rPr>
      </w:pPr>
    </w:p>
    <w:p w:rsidR="00004CBE" w:rsidRDefault="00004CBE" w:rsidP="006F7163">
      <w:pPr>
        <w:autoSpaceDE w:val="0"/>
        <w:autoSpaceDN w:val="0"/>
        <w:adjustRightInd w:val="0"/>
        <w:spacing w:after="0" w:line="240" w:lineRule="auto"/>
        <w:rPr>
          <w:rFonts w:ascii="Arial" w:hAnsi="Arial" w:cs="Arial"/>
          <w:b/>
          <w:bCs/>
          <w:i/>
          <w:color w:val="000000"/>
          <w:sz w:val="28"/>
          <w:szCs w:val="28"/>
          <w:u w:val="single"/>
        </w:rPr>
      </w:pPr>
    </w:p>
    <w:p w:rsidR="00004CBE" w:rsidRDefault="00004CBE" w:rsidP="006F7163">
      <w:pPr>
        <w:autoSpaceDE w:val="0"/>
        <w:autoSpaceDN w:val="0"/>
        <w:adjustRightInd w:val="0"/>
        <w:spacing w:after="0" w:line="240" w:lineRule="auto"/>
        <w:rPr>
          <w:rFonts w:ascii="Arial" w:hAnsi="Arial" w:cs="Arial"/>
          <w:b/>
          <w:bCs/>
          <w:i/>
          <w:color w:val="000000"/>
          <w:sz w:val="28"/>
          <w:szCs w:val="28"/>
          <w:u w:val="single"/>
        </w:rPr>
      </w:pPr>
    </w:p>
    <w:p w:rsidR="00DE4FE7" w:rsidRPr="006F7163" w:rsidRDefault="00DE4FE7" w:rsidP="00DE4FE7">
      <w:pPr>
        <w:autoSpaceDE w:val="0"/>
        <w:autoSpaceDN w:val="0"/>
        <w:adjustRightInd w:val="0"/>
        <w:spacing w:after="0" w:line="240" w:lineRule="auto"/>
        <w:rPr>
          <w:rFonts w:ascii="Arial" w:hAnsi="Arial" w:cs="Arial"/>
          <w:b/>
          <w:bCs/>
          <w:i/>
          <w:color w:val="000000"/>
          <w:sz w:val="28"/>
          <w:szCs w:val="28"/>
          <w:u w:val="single"/>
        </w:rPr>
      </w:pPr>
      <w:r w:rsidRPr="002A0451">
        <w:rPr>
          <w:rFonts w:ascii="Arial" w:hAnsi="Arial" w:cs="Arial"/>
          <w:b/>
          <w:bCs/>
          <w:i/>
          <w:color w:val="000000"/>
          <w:sz w:val="28"/>
          <w:szCs w:val="28"/>
          <w:u w:val="single"/>
        </w:rPr>
        <w:lastRenderedPageBreak/>
        <w:t>Merchandising  Students presenting business</w:t>
      </w:r>
      <w:r w:rsidRPr="002A0451">
        <w:rPr>
          <w:rFonts w:ascii="Arial" w:hAnsi="Arial" w:cs="Arial" w:hint="eastAsia"/>
          <w:b/>
          <w:bCs/>
          <w:i/>
          <w:color w:val="000000"/>
          <w:sz w:val="28"/>
          <w:szCs w:val="28"/>
          <w:u w:val="single"/>
          <w:lang w:eastAsia="ko-KR"/>
        </w:rPr>
        <w:t xml:space="preserve">, </w:t>
      </w:r>
      <w:r w:rsidRPr="002A0451">
        <w:rPr>
          <w:rFonts w:ascii="Arial" w:hAnsi="Arial" w:cs="Arial"/>
          <w:b/>
          <w:bCs/>
          <w:i/>
          <w:color w:val="000000"/>
          <w:sz w:val="28"/>
          <w:szCs w:val="28"/>
          <w:u w:val="single"/>
        </w:rPr>
        <w:t>buying</w:t>
      </w:r>
      <w:r w:rsidRPr="002A0451">
        <w:rPr>
          <w:rFonts w:ascii="Arial" w:hAnsi="Arial" w:cs="Arial" w:hint="eastAsia"/>
          <w:b/>
          <w:bCs/>
          <w:i/>
          <w:color w:val="000000"/>
          <w:sz w:val="28"/>
          <w:szCs w:val="28"/>
          <w:u w:val="single"/>
          <w:lang w:eastAsia="ko-KR"/>
        </w:rPr>
        <w:t>, and promotional</w:t>
      </w:r>
      <w:r w:rsidRPr="002A0451">
        <w:rPr>
          <w:rFonts w:ascii="Arial" w:hAnsi="Arial" w:cs="Arial"/>
          <w:b/>
          <w:bCs/>
          <w:i/>
          <w:color w:val="000000"/>
          <w:sz w:val="28"/>
          <w:szCs w:val="28"/>
          <w:u w:val="single"/>
        </w:rPr>
        <w:t xml:space="preserve"> plans</w:t>
      </w:r>
    </w:p>
    <w:p w:rsidR="006F7163" w:rsidRPr="006F7163" w:rsidRDefault="006F7163" w:rsidP="006F7163">
      <w:pPr>
        <w:autoSpaceDE w:val="0"/>
        <w:autoSpaceDN w:val="0"/>
        <w:adjustRightInd w:val="0"/>
        <w:spacing w:after="0" w:line="240" w:lineRule="auto"/>
        <w:rPr>
          <w:rFonts w:ascii="Arial" w:hAnsi="Arial" w:cs="Arial"/>
          <w:bCs/>
          <w:color w:val="000000"/>
          <w:sz w:val="28"/>
          <w:szCs w:val="28"/>
        </w:rPr>
      </w:pPr>
    </w:p>
    <w:p w:rsidR="006F7163" w:rsidRPr="006F7163" w:rsidRDefault="006F7163" w:rsidP="006F7163">
      <w:pPr>
        <w:autoSpaceDE w:val="0"/>
        <w:autoSpaceDN w:val="0"/>
        <w:adjustRightInd w:val="0"/>
        <w:spacing w:after="0" w:line="240" w:lineRule="auto"/>
        <w:rPr>
          <w:rFonts w:ascii="Arial" w:hAnsi="Arial" w:cs="Arial"/>
          <w:color w:val="000000"/>
          <w:sz w:val="24"/>
          <w:szCs w:val="24"/>
        </w:rPr>
      </w:pPr>
      <w:r w:rsidRPr="006F7163">
        <w:rPr>
          <w:rFonts w:ascii="Arial" w:hAnsi="Arial" w:cs="Arial"/>
          <w:b/>
          <w:bCs/>
          <w:color w:val="000000"/>
          <w:sz w:val="24"/>
          <w:szCs w:val="24"/>
        </w:rPr>
        <w:t xml:space="preserve">FASH 464 Fashion Merchandising: Planning, Policies, and Implementation </w:t>
      </w:r>
      <w:r w:rsidRPr="006F7163">
        <w:rPr>
          <w:rFonts w:ascii="Arial" w:hAnsi="Arial" w:cs="Arial"/>
          <w:bCs/>
          <w:color w:val="000000"/>
          <w:sz w:val="24"/>
          <w:szCs w:val="24"/>
        </w:rPr>
        <w:t>(Capstone course)</w:t>
      </w:r>
    </w:p>
    <w:p w:rsidR="006F7163" w:rsidRPr="006F7163" w:rsidRDefault="006F7163" w:rsidP="006F7163">
      <w:pPr>
        <w:autoSpaceDE w:val="0"/>
        <w:autoSpaceDN w:val="0"/>
        <w:adjustRightInd w:val="0"/>
        <w:spacing w:after="0" w:line="240" w:lineRule="auto"/>
        <w:rPr>
          <w:rFonts w:ascii="Arial" w:hAnsi="Arial" w:cs="Arial"/>
          <w:color w:val="000000"/>
          <w:sz w:val="24"/>
          <w:szCs w:val="24"/>
        </w:rPr>
      </w:pPr>
      <w:r w:rsidRPr="006F7163">
        <w:rPr>
          <w:rFonts w:ascii="Arial" w:hAnsi="Arial" w:cs="Arial"/>
          <w:color w:val="000000"/>
          <w:sz w:val="24"/>
          <w:szCs w:val="24"/>
        </w:rPr>
        <w:t xml:space="preserve">An analysis of industry standards in a business plan for a model retail business. Concepts included are financial planning, store location, organizational structure, merchandise assortment, and financial structure of the apparel and home furnishings industries. The role of the buyers and managers in policy making is analyzed. Open-to-buy and pricing are calculated and evaluated. Procedures and techniques practiced in assortment, movement of goods, customer service, security, and store policies are reviewed. </w:t>
      </w:r>
    </w:p>
    <w:p w:rsidR="001D5CF5" w:rsidRPr="006F7163" w:rsidRDefault="001D5CF5" w:rsidP="001D5CF5">
      <w:pPr>
        <w:autoSpaceDE w:val="0"/>
        <w:autoSpaceDN w:val="0"/>
        <w:adjustRightInd w:val="0"/>
        <w:spacing w:after="0" w:line="240" w:lineRule="auto"/>
        <w:rPr>
          <w:rFonts w:ascii="Arial" w:hAnsi="Arial" w:cs="Arial"/>
          <w:color w:val="000000"/>
          <w:sz w:val="28"/>
          <w:szCs w:val="28"/>
        </w:rPr>
      </w:pPr>
    </w:p>
    <w:tbl>
      <w:tblPr>
        <w:tblStyle w:val="TableGrid"/>
        <w:tblW w:w="0" w:type="auto"/>
        <w:tblLook w:val="04A0" w:firstRow="1" w:lastRow="0" w:firstColumn="1" w:lastColumn="0" w:noHBand="0" w:noVBand="1"/>
      </w:tblPr>
      <w:tblGrid>
        <w:gridCol w:w="528"/>
        <w:gridCol w:w="2350"/>
        <w:gridCol w:w="6698"/>
      </w:tblGrid>
      <w:tr w:rsidR="00451E65" w:rsidRPr="006F7163" w:rsidTr="001D38DA">
        <w:tc>
          <w:tcPr>
            <w:tcW w:w="9576" w:type="dxa"/>
            <w:gridSpan w:val="3"/>
            <w:vAlign w:val="center"/>
          </w:tcPr>
          <w:p w:rsidR="00451E65" w:rsidRPr="00451E65" w:rsidRDefault="00451E65" w:rsidP="001D38DA">
            <w:pPr>
              <w:autoSpaceDE w:val="0"/>
              <w:autoSpaceDN w:val="0"/>
              <w:adjustRightInd w:val="0"/>
              <w:jc w:val="center"/>
              <w:rPr>
                <w:rFonts w:ascii="Arial" w:hAnsi="Arial" w:cs="Arial"/>
                <w:b/>
                <w:color w:val="000000"/>
                <w:sz w:val="36"/>
                <w:szCs w:val="36"/>
              </w:rPr>
            </w:pPr>
            <w:r w:rsidRPr="00451E65">
              <w:rPr>
                <w:rFonts w:ascii="Arial" w:hAnsi="Arial" w:cs="Arial"/>
                <w:b/>
                <w:color w:val="000000"/>
                <w:sz w:val="36"/>
                <w:szCs w:val="36"/>
              </w:rPr>
              <w:t>Student Business Plan Analyses by Groups</w:t>
            </w:r>
          </w:p>
          <w:p w:rsidR="00451E65" w:rsidRPr="00CC3B04" w:rsidRDefault="00451E65" w:rsidP="001D38DA">
            <w:pPr>
              <w:jc w:val="center"/>
              <w:rPr>
                <w:rFonts w:ascii="Arial" w:hAnsi="Arial" w:cs="Arial"/>
                <w:b/>
                <w:sz w:val="44"/>
                <w:szCs w:val="44"/>
              </w:rPr>
            </w:pPr>
          </w:p>
        </w:tc>
      </w:tr>
      <w:tr w:rsidR="001D5CF5" w:rsidRPr="006F7163" w:rsidTr="005C3A2F">
        <w:tc>
          <w:tcPr>
            <w:tcW w:w="528" w:type="dxa"/>
            <w:vAlign w:val="center"/>
          </w:tcPr>
          <w:p w:rsidR="001D5CF5" w:rsidRPr="006F7163" w:rsidRDefault="001D5CF5" w:rsidP="001D38DA">
            <w:pPr>
              <w:jc w:val="center"/>
              <w:rPr>
                <w:rFonts w:ascii="Arial" w:hAnsi="Arial" w:cs="Arial"/>
                <w:sz w:val="28"/>
                <w:szCs w:val="28"/>
              </w:rPr>
            </w:pPr>
            <w:r w:rsidRPr="006F7163">
              <w:rPr>
                <w:rFonts w:ascii="Arial" w:hAnsi="Arial" w:cs="Arial"/>
                <w:sz w:val="28"/>
                <w:szCs w:val="28"/>
              </w:rPr>
              <w:t>#</w:t>
            </w:r>
          </w:p>
        </w:tc>
        <w:tc>
          <w:tcPr>
            <w:tcW w:w="2350" w:type="dxa"/>
            <w:vAlign w:val="center"/>
          </w:tcPr>
          <w:p w:rsidR="001D5CF5" w:rsidRPr="006F7163" w:rsidRDefault="007665F5" w:rsidP="007665F5">
            <w:pPr>
              <w:rPr>
                <w:rFonts w:ascii="Arial" w:hAnsi="Arial" w:cs="Arial"/>
                <w:b/>
                <w:sz w:val="28"/>
                <w:szCs w:val="28"/>
              </w:rPr>
            </w:pPr>
            <w:r w:rsidRPr="006F7163">
              <w:rPr>
                <w:rFonts w:ascii="Arial" w:hAnsi="Arial" w:cs="Arial"/>
                <w:b/>
                <w:sz w:val="28"/>
                <w:szCs w:val="28"/>
              </w:rPr>
              <w:t>Store Name</w:t>
            </w:r>
          </w:p>
        </w:tc>
        <w:tc>
          <w:tcPr>
            <w:tcW w:w="6698" w:type="dxa"/>
            <w:vAlign w:val="center"/>
          </w:tcPr>
          <w:p w:rsidR="001D5CF5" w:rsidRPr="006F7163" w:rsidRDefault="00093934" w:rsidP="007665F5">
            <w:pPr>
              <w:rPr>
                <w:rFonts w:ascii="Arial" w:hAnsi="Arial" w:cs="Arial"/>
                <w:b/>
                <w:sz w:val="28"/>
                <w:szCs w:val="28"/>
              </w:rPr>
            </w:pPr>
            <w:r>
              <w:rPr>
                <w:rFonts w:ascii="Arial" w:hAnsi="Arial" w:cs="Arial"/>
                <w:b/>
                <w:sz w:val="28"/>
                <w:szCs w:val="28"/>
              </w:rPr>
              <w:t>Group Members</w:t>
            </w:r>
          </w:p>
        </w:tc>
      </w:tr>
      <w:tr w:rsidR="001D5CF5" w:rsidRPr="006F7163" w:rsidTr="001C7A71">
        <w:tc>
          <w:tcPr>
            <w:tcW w:w="528" w:type="dxa"/>
          </w:tcPr>
          <w:p w:rsidR="00451E65" w:rsidRPr="00C17FB4" w:rsidRDefault="00451E65" w:rsidP="006F7163">
            <w:pPr>
              <w:rPr>
                <w:rFonts w:ascii="Arial" w:hAnsi="Arial" w:cs="Arial"/>
                <w:b/>
                <w:sz w:val="24"/>
                <w:szCs w:val="24"/>
              </w:rPr>
            </w:pPr>
          </w:p>
          <w:p w:rsidR="001D5CF5" w:rsidRPr="00C17FB4" w:rsidRDefault="001D5CF5" w:rsidP="006F7163">
            <w:pPr>
              <w:rPr>
                <w:rFonts w:ascii="Arial" w:hAnsi="Arial" w:cs="Arial"/>
                <w:b/>
                <w:sz w:val="24"/>
                <w:szCs w:val="24"/>
              </w:rPr>
            </w:pPr>
            <w:r w:rsidRPr="00C17FB4">
              <w:rPr>
                <w:rFonts w:ascii="Arial" w:hAnsi="Arial" w:cs="Arial"/>
                <w:b/>
                <w:sz w:val="24"/>
                <w:szCs w:val="24"/>
              </w:rPr>
              <w:t>1</w:t>
            </w:r>
          </w:p>
        </w:tc>
        <w:tc>
          <w:tcPr>
            <w:tcW w:w="2350" w:type="dxa"/>
          </w:tcPr>
          <w:p w:rsidR="001C7A71" w:rsidRDefault="001C7A71" w:rsidP="001C7A71">
            <w:pPr>
              <w:rPr>
                <w:rFonts w:ascii="Arial" w:hAnsi="Arial" w:cs="Arial"/>
                <w:b/>
                <w:sz w:val="24"/>
                <w:szCs w:val="24"/>
              </w:rPr>
            </w:pPr>
          </w:p>
          <w:p w:rsidR="001D5CF5" w:rsidRPr="00C17FB4" w:rsidRDefault="00045FEC" w:rsidP="001C7A71">
            <w:pPr>
              <w:rPr>
                <w:rFonts w:ascii="Arial" w:hAnsi="Arial" w:cs="Arial"/>
                <w:b/>
                <w:sz w:val="24"/>
                <w:szCs w:val="24"/>
              </w:rPr>
            </w:pPr>
            <w:r w:rsidRPr="00C17FB4">
              <w:rPr>
                <w:rFonts w:ascii="Arial" w:hAnsi="Arial" w:cs="Arial"/>
                <w:b/>
                <w:color w:val="000000"/>
                <w:sz w:val="24"/>
                <w:szCs w:val="24"/>
                <w:shd w:val="clear" w:color="auto" w:fill="FFFFFF"/>
              </w:rPr>
              <w:t>Glam Luxe</w:t>
            </w:r>
            <w:r w:rsidRPr="00C17FB4">
              <w:rPr>
                <w:rFonts w:ascii="Arial" w:hAnsi="Arial" w:cs="Arial"/>
                <w:b/>
                <w:sz w:val="24"/>
                <w:szCs w:val="24"/>
              </w:rPr>
              <w:t xml:space="preserve"> </w:t>
            </w:r>
          </w:p>
        </w:tc>
        <w:tc>
          <w:tcPr>
            <w:tcW w:w="6698" w:type="dxa"/>
          </w:tcPr>
          <w:p w:rsidR="00451E65" w:rsidRPr="0025251B" w:rsidRDefault="00451E65" w:rsidP="00B721E7">
            <w:pPr>
              <w:rPr>
                <w:rFonts w:ascii="Arial" w:hAnsi="Arial" w:cs="Arial"/>
                <w:b/>
                <w:sz w:val="24"/>
                <w:szCs w:val="24"/>
              </w:rPr>
            </w:pPr>
          </w:p>
          <w:p w:rsidR="001D5CF5" w:rsidRPr="0025251B" w:rsidRDefault="00045FEC" w:rsidP="00B721E7">
            <w:pPr>
              <w:rPr>
                <w:rFonts w:ascii="Arial" w:hAnsi="Arial" w:cs="Arial"/>
                <w:sz w:val="24"/>
                <w:szCs w:val="24"/>
              </w:rPr>
            </w:pPr>
            <w:r w:rsidRPr="0025251B">
              <w:rPr>
                <w:rFonts w:ascii="Arial" w:hAnsi="Arial" w:cs="Arial"/>
                <w:color w:val="000000"/>
                <w:sz w:val="24"/>
                <w:szCs w:val="24"/>
                <w:shd w:val="clear" w:color="auto" w:fill="FFFFFF"/>
              </w:rPr>
              <w:t>Melissa B. Brady, Olivia G. Henry, Jaclyn M. LaFrance, Katherine C. Piper, Lauren E. Shaffer</w:t>
            </w:r>
            <w:r w:rsidRPr="0025251B">
              <w:rPr>
                <w:rFonts w:ascii="Arial" w:hAnsi="Arial" w:cs="Arial"/>
                <w:sz w:val="24"/>
                <w:szCs w:val="24"/>
              </w:rPr>
              <w:t xml:space="preserve"> </w:t>
            </w:r>
          </w:p>
          <w:p w:rsidR="00045FEC" w:rsidRPr="0025251B" w:rsidRDefault="00045FEC" w:rsidP="00B721E7">
            <w:pPr>
              <w:rPr>
                <w:rFonts w:ascii="Arial" w:hAnsi="Arial" w:cs="Arial"/>
                <w:sz w:val="24"/>
                <w:szCs w:val="24"/>
              </w:rPr>
            </w:pPr>
          </w:p>
        </w:tc>
      </w:tr>
      <w:tr w:rsidR="001D5CF5" w:rsidRPr="006F7163" w:rsidTr="001C7A71">
        <w:tc>
          <w:tcPr>
            <w:tcW w:w="528" w:type="dxa"/>
          </w:tcPr>
          <w:p w:rsidR="00451E65" w:rsidRPr="00C17FB4" w:rsidRDefault="00451E65" w:rsidP="006F7163">
            <w:pPr>
              <w:rPr>
                <w:rFonts w:ascii="Arial" w:hAnsi="Arial" w:cs="Arial"/>
                <w:b/>
                <w:sz w:val="24"/>
                <w:szCs w:val="24"/>
              </w:rPr>
            </w:pPr>
          </w:p>
          <w:p w:rsidR="001D5CF5" w:rsidRPr="00C17FB4" w:rsidRDefault="001D5CF5" w:rsidP="006F7163">
            <w:pPr>
              <w:rPr>
                <w:rFonts w:ascii="Arial" w:hAnsi="Arial" w:cs="Arial"/>
                <w:b/>
                <w:sz w:val="24"/>
                <w:szCs w:val="24"/>
              </w:rPr>
            </w:pPr>
            <w:r w:rsidRPr="00C17FB4">
              <w:rPr>
                <w:rFonts w:ascii="Arial" w:hAnsi="Arial" w:cs="Arial"/>
                <w:b/>
                <w:sz w:val="24"/>
                <w:szCs w:val="24"/>
              </w:rPr>
              <w:t>2</w:t>
            </w:r>
          </w:p>
        </w:tc>
        <w:tc>
          <w:tcPr>
            <w:tcW w:w="2350" w:type="dxa"/>
          </w:tcPr>
          <w:p w:rsidR="001C7A71" w:rsidRPr="00C17FB4" w:rsidRDefault="001C7A71" w:rsidP="001C7A71">
            <w:pPr>
              <w:rPr>
                <w:rFonts w:ascii="Arial" w:eastAsia="Times New Roman" w:hAnsi="Arial" w:cs="Arial"/>
                <w:b/>
                <w:color w:val="000000"/>
                <w:sz w:val="24"/>
                <w:szCs w:val="24"/>
              </w:rPr>
            </w:pPr>
          </w:p>
          <w:p w:rsidR="001D5CF5" w:rsidRPr="00C17FB4" w:rsidRDefault="00045FEC" w:rsidP="001C7A71">
            <w:pPr>
              <w:rPr>
                <w:rFonts w:ascii="Arial" w:hAnsi="Arial" w:cs="Arial"/>
                <w:b/>
                <w:sz w:val="24"/>
                <w:szCs w:val="24"/>
              </w:rPr>
            </w:pPr>
            <w:r w:rsidRPr="00C17FB4">
              <w:rPr>
                <w:rFonts w:ascii="Arial" w:hAnsi="Arial" w:cs="Arial"/>
                <w:b/>
                <w:color w:val="000000"/>
                <w:sz w:val="24"/>
                <w:szCs w:val="24"/>
                <w:shd w:val="clear" w:color="auto" w:fill="FFFFFF"/>
              </w:rPr>
              <w:t>Suadela</w:t>
            </w:r>
            <w:r w:rsidRPr="00C17FB4">
              <w:rPr>
                <w:rFonts w:ascii="Arial" w:hAnsi="Arial" w:cs="Arial"/>
                <w:b/>
                <w:sz w:val="24"/>
                <w:szCs w:val="24"/>
              </w:rPr>
              <w:t xml:space="preserve"> </w:t>
            </w:r>
          </w:p>
        </w:tc>
        <w:tc>
          <w:tcPr>
            <w:tcW w:w="6698" w:type="dxa"/>
          </w:tcPr>
          <w:p w:rsidR="00451E65" w:rsidRPr="0025251B" w:rsidRDefault="00451E65" w:rsidP="00B721E7">
            <w:pPr>
              <w:rPr>
                <w:rFonts w:ascii="Arial" w:hAnsi="Arial" w:cs="Arial"/>
                <w:b/>
                <w:sz w:val="24"/>
                <w:szCs w:val="24"/>
              </w:rPr>
            </w:pPr>
          </w:p>
          <w:p w:rsidR="001D5CF5" w:rsidRPr="0025251B" w:rsidRDefault="00045FEC" w:rsidP="00B721E7">
            <w:pPr>
              <w:rPr>
                <w:rFonts w:ascii="Arial" w:hAnsi="Arial" w:cs="Arial"/>
                <w:b/>
                <w:sz w:val="24"/>
                <w:szCs w:val="24"/>
              </w:rPr>
            </w:pPr>
            <w:r w:rsidRPr="0025251B">
              <w:rPr>
                <w:rFonts w:ascii="Arial" w:hAnsi="Arial" w:cs="Arial"/>
                <w:color w:val="000000"/>
                <w:sz w:val="24"/>
                <w:szCs w:val="24"/>
                <w:shd w:val="clear" w:color="auto" w:fill="FFFFFF"/>
              </w:rPr>
              <w:t>Amanda M. André, Briana P. Tarantino, Heather M. Sheline, Kaitlyn E. Doyle, Tronella Nagadya</w:t>
            </w:r>
            <w:r w:rsidRPr="0025251B">
              <w:rPr>
                <w:rFonts w:ascii="Arial" w:hAnsi="Arial" w:cs="Arial"/>
                <w:b/>
                <w:sz w:val="24"/>
                <w:szCs w:val="24"/>
              </w:rPr>
              <w:t xml:space="preserve"> </w:t>
            </w:r>
          </w:p>
          <w:p w:rsidR="00045FEC" w:rsidRPr="0025251B" w:rsidRDefault="00045FEC" w:rsidP="00B721E7">
            <w:pPr>
              <w:rPr>
                <w:rFonts w:ascii="Arial" w:hAnsi="Arial" w:cs="Arial"/>
                <w:b/>
                <w:sz w:val="24"/>
                <w:szCs w:val="24"/>
              </w:rPr>
            </w:pPr>
          </w:p>
        </w:tc>
      </w:tr>
      <w:tr w:rsidR="00045FEC" w:rsidRPr="006F7163" w:rsidTr="001C7A71">
        <w:tc>
          <w:tcPr>
            <w:tcW w:w="528" w:type="dxa"/>
          </w:tcPr>
          <w:p w:rsidR="001C7A71" w:rsidRPr="00C17FB4" w:rsidRDefault="001C7A71" w:rsidP="006F7163">
            <w:pPr>
              <w:rPr>
                <w:rFonts w:ascii="Arial" w:hAnsi="Arial" w:cs="Arial"/>
                <w:b/>
                <w:sz w:val="24"/>
                <w:szCs w:val="24"/>
              </w:rPr>
            </w:pPr>
          </w:p>
          <w:p w:rsidR="00045FEC" w:rsidRPr="00C17FB4" w:rsidRDefault="00045FEC" w:rsidP="006F7163">
            <w:pPr>
              <w:rPr>
                <w:rFonts w:ascii="Arial" w:hAnsi="Arial" w:cs="Arial"/>
                <w:b/>
                <w:sz w:val="24"/>
                <w:szCs w:val="24"/>
              </w:rPr>
            </w:pPr>
            <w:r w:rsidRPr="00C17FB4">
              <w:rPr>
                <w:rFonts w:ascii="Arial" w:hAnsi="Arial" w:cs="Arial"/>
                <w:b/>
                <w:sz w:val="24"/>
                <w:szCs w:val="24"/>
              </w:rPr>
              <w:t>3</w:t>
            </w:r>
          </w:p>
        </w:tc>
        <w:tc>
          <w:tcPr>
            <w:tcW w:w="2350" w:type="dxa"/>
          </w:tcPr>
          <w:p w:rsidR="001C7A71" w:rsidRPr="00C17FB4" w:rsidRDefault="001C7A71" w:rsidP="001C7A71">
            <w:pPr>
              <w:rPr>
                <w:rFonts w:ascii="Arial" w:hAnsi="Arial" w:cs="Arial"/>
                <w:b/>
                <w:color w:val="000000"/>
                <w:sz w:val="24"/>
                <w:szCs w:val="24"/>
              </w:rPr>
            </w:pPr>
          </w:p>
          <w:p w:rsidR="00045FEC" w:rsidRPr="00C17FB4" w:rsidRDefault="00045FEC" w:rsidP="001C7A71">
            <w:pPr>
              <w:rPr>
                <w:rFonts w:ascii="Arial" w:hAnsi="Arial" w:cs="Arial"/>
                <w:b/>
                <w:color w:val="000000"/>
                <w:sz w:val="24"/>
                <w:szCs w:val="24"/>
              </w:rPr>
            </w:pPr>
            <w:r w:rsidRPr="00C17FB4">
              <w:rPr>
                <w:rFonts w:ascii="Arial" w:hAnsi="Arial" w:cs="Arial"/>
                <w:b/>
                <w:color w:val="000000"/>
                <w:sz w:val="24"/>
                <w:szCs w:val="24"/>
              </w:rPr>
              <w:t>XO</w:t>
            </w:r>
          </w:p>
        </w:tc>
        <w:tc>
          <w:tcPr>
            <w:tcW w:w="6698" w:type="dxa"/>
            <w:vAlign w:val="center"/>
          </w:tcPr>
          <w:p w:rsidR="001C7A71" w:rsidRDefault="001C7A71">
            <w:pPr>
              <w:rPr>
                <w:rFonts w:ascii="Arial" w:hAnsi="Arial" w:cs="Arial"/>
                <w:color w:val="000000"/>
                <w:sz w:val="24"/>
                <w:szCs w:val="24"/>
              </w:rPr>
            </w:pPr>
          </w:p>
          <w:p w:rsidR="001C7A71" w:rsidRDefault="00045FEC">
            <w:pPr>
              <w:rPr>
                <w:rFonts w:ascii="Arial" w:hAnsi="Arial" w:cs="Arial"/>
                <w:color w:val="000000"/>
                <w:sz w:val="24"/>
                <w:szCs w:val="24"/>
              </w:rPr>
            </w:pPr>
            <w:r w:rsidRPr="0025251B">
              <w:rPr>
                <w:rFonts w:ascii="Arial" w:hAnsi="Arial" w:cs="Arial"/>
                <w:color w:val="000000"/>
                <w:sz w:val="24"/>
                <w:szCs w:val="24"/>
              </w:rPr>
              <w:t xml:space="preserve">Nicole F. Fitzpatrick, Jennifer L. Hooper, </w:t>
            </w:r>
          </w:p>
          <w:p w:rsidR="00045FEC" w:rsidRDefault="00045FEC">
            <w:pPr>
              <w:rPr>
                <w:rFonts w:ascii="Arial" w:hAnsi="Arial" w:cs="Arial"/>
                <w:color w:val="000000"/>
                <w:sz w:val="24"/>
                <w:szCs w:val="24"/>
              </w:rPr>
            </w:pPr>
            <w:r w:rsidRPr="0025251B">
              <w:rPr>
                <w:rFonts w:ascii="Arial" w:hAnsi="Arial" w:cs="Arial"/>
                <w:color w:val="000000"/>
                <w:sz w:val="24"/>
                <w:szCs w:val="24"/>
              </w:rPr>
              <w:t>Vanessa E. Osborn, Jillian L. Perry</w:t>
            </w:r>
          </w:p>
          <w:p w:rsidR="001C7A71" w:rsidRPr="0025251B" w:rsidRDefault="001C7A71">
            <w:pPr>
              <w:rPr>
                <w:rFonts w:ascii="Arial" w:hAnsi="Arial" w:cs="Arial"/>
                <w:color w:val="000000"/>
                <w:sz w:val="24"/>
                <w:szCs w:val="24"/>
              </w:rPr>
            </w:pPr>
          </w:p>
        </w:tc>
      </w:tr>
      <w:tr w:rsidR="00045FEC" w:rsidRPr="006F7163" w:rsidTr="001C7A71">
        <w:tc>
          <w:tcPr>
            <w:tcW w:w="528" w:type="dxa"/>
          </w:tcPr>
          <w:p w:rsidR="001C7A71" w:rsidRPr="00C17FB4" w:rsidRDefault="001C7A71" w:rsidP="006F7163">
            <w:pPr>
              <w:rPr>
                <w:rFonts w:ascii="Arial" w:hAnsi="Arial" w:cs="Arial"/>
                <w:b/>
                <w:sz w:val="24"/>
                <w:szCs w:val="24"/>
              </w:rPr>
            </w:pPr>
          </w:p>
          <w:p w:rsidR="00045FEC" w:rsidRPr="00C17FB4" w:rsidRDefault="00045FEC" w:rsidP="006F7163">
            <w:pPr>
              <w:rPr>
                <w:rFonts w:ascii="Arial" w:hAnsi="Arial" w:cs="Arial"/>
                <w:b/>
                <w:sz w:val="24"/>
                <w:szCs w:val="24"/>
              </w:rPr>
            </w:pPr>
            <w:r w:rsidRPr="00C17FB4">
              <w:rPr>
                <w:rFonts w:ascii="Arial" w:hAnsi="Arial" w:cs="Arial"/>
                <w:b/>
                <w:sz w:val="24"/>
                <w:szCs w:val="24"/>
              </w:rPr>
              <w:t>4</w:t>
            </w:r>
          </w:p>
        </w:tc>
        <w:tc>
          <w:tcPr>
            <w:tcW w:w="2350" w:type="dxa"/>
          </w:tcPr>
          <w:p w:rsidR="001C7A71" w:rsidRPr="00C17FB4" w:rsidRDefault="001C7A71" w:rsidP="001C7A71">
            <w:pPr>
              <w:rPr>
                <w:rFonts w:ascii="Arial" w:hAnsi="Arial" w:cs="Arial"/>
                <w:b/>
                <w:color w:val="000000"/>
                <w:sz w:val="24"/>
                <w:szCs w:val="24"/>
              </w:rPr>
            </w:pPr>
          </w:p>
          <w:p w:rsidR="00045FEC" w:rsidRPr="00C17FB4" w:rsidRDefault="00045FEC" w:rsidP="001C7A71">
            <w:pPr>
              <w:rPr>
                <w:rFonts w:ascii="Arial" w:hAnsi="Arial" w:cs="Arial"/>
                <w:b/>
                <w:color w:val="000000"/>
                <w:sz w:val="24"/>
                <w:szCs w:val="24"/>
              </w:rPr>
            </w:pPr>
            <w:r w:rsidRPr="00C17FB4">
              <w:rPr>
                <w:rFonts w:ascii="Arial" w:hAnsi="Arial" w:cs="Arial"/>
                <w:b/>
                <w:color w:val="000000"/>
                <w:sz w:val="24"/>
                <w:szCs w:val="24"/>
              </w:rPr>
              <w:t>Beautique</w:t>
            </w:r>
          </w:p>
        </w:tc>
        <w:tc>
          <w:tcPr>
            <w:tcW w:w="6698" w:type="dxa"/>
            <w:vAlign w:val="center"/>
          </w:tcPr>
          <w:p w:rsidR="001C7A71" w:rsidRDefault="001C7A71">
            <w:pPr>
              <w:rPr>
                <w:rFonts w:ascii="Arial" w:hAnsi="Arial" w:cs="Arial"/>
                <w:color w:val="000000"/>
                <w:sz w:val="24"/>
                <w:szCs w:val="24"/>
              </w:rPr>
            </w:pPr>
          </w:p>
          <w:p w:rsidR="00045FEC" w:rsidRDefault="00045FEC">
            <w:pPr>
              <w:rPr>
                <w:rFonts w:ascii="Arial" w:hAnsi="Arial" w:cs="Arial"/>
                <w:color w:val="000000"/>
                <w:sz w:val="24"/>
                <w:szCs w:val="24"/>
              </w:rPr>
            </w:pPr>
            <w:r w:rsidRPr="0025251B">
              <w:rPr>
                <w:rFonts w:ascii="Arial" w:hAnsi="Arial" w:cs="Arial"/>
                <w:color w:val="000000"/>
                <w:sz w:val="24"/>
                <w:szCs w:val="24"/>
              </w:rPr>
              <w:t>Diana M. Dill, Alexandra M. Finley, Robert A. Grace, Samantha R. Kaplan, &amp; Taryn L. McCarthy</w:t>
            </w:r>
          </w:p>
          <w:p w:rsidR="001C7A71" w:rsidRPr="0025251B" w:rsidRDefault="001C7A71">
            <w:pPr>
              <w:rPr>
                <w:rFonts w:ascii="Arial" w:hAnsi="Arial" w:cs="Arial"/>
                <w:color w:val="000000"/>
                <w:sz w:val="24"/>
                <w:szCs w:val="24"/>
              </w:rPr>
            </w:pPr>
          </w:p>
        </w:tc>
      </w:tr>
      <w:tr w:rsidR="005C3A2F" w:rsidRPr="006F7163" w:rsidTr="001C7A71">
        <w:tc>
          <w:tcPr>
            <w:tcW w:w="528" w:type="dxa"/>
          </w:tcPr>
          <w:p w:rsidR="005C3A2F" w:rsidRPr="00C17FB4" w:rsidRDefault="005C3A2F" w:rsidP="006F7163">
            <w:pPr>
              <w:rPr>
                <w:rFonts w:ascii="Arial" w:hAnsi="Arial" w:cs="Arial"/>
                <w:b/>
                <w:sz w:val="24"/>
                <w:szCs w:val="24"/>
              </w:rPr>
            </w:pPr>
          </w:p>
          <w:p w:rsidR="005C3A2F" w:rsidRPr="00C17FB4" w:rsidRDefault="005C3A2F" w:rsidP="006F7163">
            <w:pPr>
              <w:rPr>
                <w:rFonts w:ascii="Arial" w:hAnsi="Arial" w:cs="Arial"/>
                <w:b/>
                <w:sz w:val="24"/>
                <w:szCs w:val="24"/>
              </w:rPr>
            </w:pPr>
            <w:r w:rsidRPr="00C17FB4">
              <w:rPr>
                <w:rFonts w:ascii="Arial" w:hAnsi="Arial" w:cs="Arial"/>
                <w:b/>
                <w:sz w:val="24"/>
                <w:szCs w:val="24"/>
              </w:rPr>
              <w:t>5</w:t>
            </w:r>
          </w:p>
        </w:tc>
        <w:tc>
          <w:tcPr>
            <w:tcW w:w="2350" w:type="dxa"/>
          </w:tcPr>
          <w:p w:rsidR="001C7A71" w:rsidRPr="00C17FB4" w:rsidRDefault="001C7A71" w:rsidP="001C7A71">
            <w:pPr>
              <w:pStyle w:val="NormalWeb"/>
              <w:shd w:val="clear" w:color="auto" w:fill="FFFFFF"/>
              <w:rPr>
                <w:rFonts w:ascii="Arial" w:hAnsi="Arial" w:cs="Arial"/>
                <w:b/>
              </w:rPr>
            </w:pPr>
          </w:p>
          <w:p w:rsidR="005C3A2F" w:rsidRPr="00C17FB4" w:rsidRDefault="005C3A2F" w:rsidP="001C7A71">
            <w:pPr>
              <w:pStyle w:val="NormalWeb"/>
              <w:shd w:val="clear" w:color="auto" w:fill="FFFFFF"/>
              <w:rPr>
                <w:rFonts w:ascii="Arial" w:hAnsi="Arial" w:cs="Arial"/>
                <w:b/>
              </w:rPr>
            </w:pPr>
            <w:r w:rsidRPr="00C17FB4">
              <w:rPr>
                <w:rFonts w:ascii="Arial" w:hAnsi="Arial" w:cs="Arial"/>
                <w:b/>
              </w:rPr>
              <w:t>Haute Hanger</w:t>
            </w:r>
          </w:p>
        </w:tc>
        <w:tc>
          <w:tcPr>
            <w:tcW w:w="6698" w:type="dxa"/>
            <w:vAlign w:val="center"/>
          </w:tcPr>
          <w:p w:rsidR="001C7A71" w:rsidRDefault="001C7A71">
            <w:pPr>
              <w:pStyle w:val="NormalWeb"/>
              <w:shd w:val="clear" w:color="auto" w:fill="FFFFFF"/>
              <w:rPr>
                <w:rFonts w:ascii="Arial" w:hAnsi="Arial" w:cs="Arial"/>
              </w:rPr>
            </w:pPr>
          </w:p>
          <w:p w:rsidR="001C7A71" w:rsidRDefault="005C3A2F">
            <w:pPr>
              <w:pStyle w:val="NormalWeb"/>
              <w:shd w:val="clear" w:color="auto" w:fill="FFFFFF"/>
              <w:rPr>
                <w:rFonts w:ascii="Arial" w:hAnsi="Arial" w:cs="Arial"/>
              </w:rPr>
            </w:pPr>
            <w:r w:rsidRPr="0025251B">
              <w:rPr>
                <w:rFonts w:ascii="Arial" w:hAnsi="Arial" w:cs="Arial"/>
              </w:rPr>
              <w:t xml:space="preserve">Mallory Barter, Lara F. Garnett, Amanda M. Gundel, </w:t>
            </w:r>
          </w:p>
          <w:p w:rsidR="005C3A2F" w:rsidRDefault="005C3A2F">
            <w:pPr>
              <w:pStyle w:val="NormalWeb"/>
              <w:shd w:val="clear" w:color="auto" w:fill="FFFFFF"/>
              <w:rPr>
                <w:rFonts w:ascii="Arial" w:hAnsi="Arial" w:cs="Arial"/>
              </w:rPr>
            </w:pPr>
            <w:r w:rsidRPr="0025251B">
              <w:rPr>
                <w:rFonts w:ascii="Arial" w:hAnsi="Arial" w:cs="Arial"/>
              </w:rPr>
              <w:t>Meghan Lehrer, Amanda Matvichuk</w:t>
            </w:r>
          </w:p>
          <w:p w:rsidR="001C7A71" w:rsidRPr="0025251B" w:rsidRDefault="001C7A71">
            <w:pPr>
              <w:pStyle w:val="NormalWeb"/>
              <w:shd w:val="clear" w:color="auto" w:fill="FFFFFF"/>
              <w:rPr>
                <w:rFonts w:ascii="Arial" w:hAnsi="Arial" w:cs="Arial"/>
              </w:rPr>
            </w:pPr>
          </w:p>
        </w:tc>
      </w:tr>
      <w:tr w:rsidR="005C3A2F" w:rsidRPr="006F7163" w:rsidTr="001C7A71">
        <w:tc>
          <w:tcPr>
            <w:tcW w:w="528" w:type="dxa"/>
          </w:tcPr>
          <w:p w:rsidR="005C3A2F" w:rsidRPr="00C17FB4" w:rsidRDefault="005C3A2F" w:rsidP="006F7163">
            <w:pPr>
              <w:rPr>
                <w:rFonts w:ascii="Arial" w:hAnsi="Arial" w:cs="Arial"/>
                <w:b/>
                <w:sz w:val="24"/>
                <w:szCs w:val="24"/>
              </w:rPr>
            </w:pPr>
          </w:p>
          <w:p w:rsidR="005C3A2F" w:rsidRPr="00C17FB4" w:rsidRDefault="005C3A2F" w:rsidP="006F7163">
            <w:pPr>
              <w:rPr>
                <w:rFonts w:ascii="Arial" w:hAnsi="Arial" w:cs="Arial"/>
                <w:b/>
                <w:sz w:val="24"/>
                <w:szCs w:val="24"/>
              </w:rPr>
            </w:pPr>
            <w:r w:rsidRPr="00C17FB4">
              <w:rPr>
                <w:rFonts w:ascii="Arial" w:hAnsi="Arial" w:cs="Arial"/>
                <w:b/>
                <w:sz w:val="24"/>
                <w:szCs w:val="24"/>
              </w:rPr>
              <w:t>6</w:t>
            </w:r>
          </w:p>
        </w:tc>
        <w:tc>
          <w:tcPr>
            <w:tcW w:w="2350" w:type="dxa"/>
          </w:tcPr>
          <w:p w:rsidR="001C7A71" w:rsidRPr="00C17FB4" w:rsidRDefault="001C7A71" w:rsidP="001C7A71">
            <w:pPr>
              <w:rPr>
                <w:rFonts w:ascii="Arial" w:hAnsi="Arial" w:cs="Arial"/>
                <w:b/>
                <w:color w:val="000000"/>
                <w:sz w:val="24"/>
                <w:szCs w:val="24"/>
              </w:rPr>
            </w:pPr>
          </w:p>
          <w:p w:rsidR="005C3A2F" w:rsidRPr="00C17FB4" w:rsidRDefault="005C3A2F" w:rsidP="001C7A71">
            <w:pPr>
              <w:rPr>
                <w:rFonts w:ascii="Arial" w:hAnsi="Arial" w:cs="Arial"/>
                <w:b/>
                <w:color w:val="000000"/>
                <w:sz w:val="24"/>
                <w:szCs w:val="24"/>
              </w:rPr>
            </w:pPr>
            <w:r w:rsidRPr="00C17FB4">
              <w:rPr>
                <w:rFonts w:ascii="Arial" w:hAnsi="Arial" w:cs="Arial"/>
                <w:b/>
                <w:color w:val="000000"/>
                <w:sz w:val="24"/>
                <w:szCs w:val="24"/>
              </w:rPr>
              <w:t>The Sandbox</w:t>
            </w:r>
          </w:p>
        </w:tc>
        <w:tc>
          <w:tcPr>
            <w:tcW w:w="6698" w:type="dxa"/>
            <w:vAlign w:val="center"/>
          </w:tcPr>
          <w:p w:rsidR="001C7A71" w:rsidRDefault="001C7A71">
            <w:pPr>
              <w:rPr>
                <w:rFonts w:ascii="Arial" w:hAnsi="Arial" w:cs="Arial"/>
                <w:color w:val="000000"/>
                <w:sz w:val="24"/>
                <w:szCs w:val="24"/>
                <w:lang w:val="fr-FR"/>
              </w:rPr>
            </w:pPr>
          </w:p>
          <w:p w:rsidR="005C3A2F" w:rsidRDefault="005C3A2F">
            <w:pPr>
              <w:rPr>
                <w:rFonts w:ascii="Arial" w:hAnsi="Arial" w:cs="Arial"/>
                <w:color w:val="000000"/>
                <w:sz w:val="24"/>
                <w:szCs w:val="24"/>
                <w:lang w:val="fr-FR"/>
              </w:rPr>
            </w:pPr>
            <w:r w:rsidRPr="0025251B">
              <w:rPr>
                <w:rFonts w:ascii="Arial" w:hAnsi="Arial" w:cs="Arial"/>
                <w:color w:val="000000"/>
                <w:sz w:val="24"/>
                <w:szCs w:val="24"/>
                <w:lang w:val="fr-FR"/>
              </w:rPr>
              <w:t>Amanda Bonnacorso, Nicolette Carlson, Kayla Clementel, Sierra Gregoire, Jamie Janko</w:t>
            </w:r>
          </w:p>
          <w:p w:rsidR="001C7A71" w:rsidRPr="0025251B" w:rsidRDefault="001C7A71">
            <w:pPr>
              <w:rPr>
                <w:rFonts w:ascii="Arial" w:hAnsi="Arial" w:cs="Arial"/>
                <w:color w:val="000000"/>
                <w:sz w:val="24"/>
                <w:szCs w:val="24"/>
              </w:rPr>
            </w:pPr>
          </w:p>
        </w:tc>
      </w:tr>
      <w:tr w:rsidR="005C3A2F" w:rsidRPr="006F7163" w:rsidTr="001C7A71">
        <w:tc>
          <w:tcPr>
            <w:tcW w:w="528" w:type="dxa"/>
          </w:tcPr>
          <w:p w:rsidR="005C3A2F" w:rsidRPr="00C17FB4" w:rsidRDefault="005C3A2F" w:rsidP="006F7163">
            <w:pPr>
              <w:rPr>
                <w:rFonts w:ascii="Arial" w:hAnsi="Arial" w:cs="Arial"/>
                <w:b/>
                <w:sz w:val="24"/>
                <w:szCs w:val="24"/>
              </w:rPr>
            </w:pPr>
          </w:p>
          <w:p w:rsidR="005C3A2F" w:rsidRPr="00C17FB4" w:rsidRDefault="005C3A2F" w:rsidP="006F7163">
            <w:pPr>
              <w:rPr>
                <w:rFonts w:ascii="Arial" w:hAnsi="Arial" w:cs="Arial"/>
                <w:b/>
                <w:sz w:val="24"/>
                <w:szCs w:val="24"/>
              </w:rPr>
            </w:pPr>
            <w:r w:rsidRPr="00C17FB4">
              <w:rPr>
                <w:rFonts w:ascii="Arial" w:hAnsi="Arial" w:cs="Arial"/>
                <w:b/>
                <w:sz w:val="24"/>
                <w:szCs w:val="24"/>
              </w:rPr>
              <w:t>7</w:t>
            </w:r>
          </w:p>
        </w:tc>
        <w:tc>
          <w:tcPr>
            <w:tcW w:w="2350" w:type="dxa"/>
          </w:tcPr>
          <w:p w:rsidR="001C7A71" w:rsidRPr="00C17FB4" w:rsidRDefault="001C7A71" w:rsidP="001C7A71">
            <w:pPr>
              <w:rPr>
                <w:rFonts w:ascii="Arial" w:hAnsi="Arial" w:cs="Arial"/>
                <w:b/>
                <w:color w:val="000000"/>
                <w:sz w:val="24"/>
                <w:szCs w:val="24"/>
              </w:rPr>
            </w:pPr>
          </w:p>
          <w:p w:rsidR="005C3A2F" w:rsidRPr="00C17FB4" w:rsidRDefault="005C3A2F" w:rsidP="001C7A71">
            <w:pPr>
              <w:rPr>
                <w:rFonts w:ascii="Arial" w:hAnsi="Arial" w:cs="Arial"/>
                <w:b/>
                <w:color w:val="000000"/>
                <w:sz w:val="24"/>
                <w:szCs w:val="24"/>
              </w:rPr>
            </w:pPr>
            <w:r w:rsidRPr="00C17FB4">
              <w:rPr>
                <w:rFonts w:ascii="Arial" w:hAnsi="Arial" w:cs="Arial"/>
                <w:b/>
                <w:color w:val="000000"/>
                <w:sz w:val="24"/>
                <w:szCs w:val="24"/>
              </w:rPr>
              <w:t>P.B.E. Accessories</w:t>
            </w:r>
          </w:p>
        </w:tc>
        <w:tc>
          <w:tcPr>
            <w:tcW w:w="6698" w:type="dxa"/>
          </w:tcPr>
          <w:p w:rsidR="001C7A71" w:rsidRDefault="001C7A71" w:rsidP="001C7A71">
            <w:pPr>
              <w:rPr>
                <w:rFonts w:ascii="Arial" w:hAnsi="Arial" w:cs="Arial"/>
                <w:color w:val="000000"/>
                <w:sz w:val="24"/>
                <w:szCs w:val="24"/>
              </w:rPr>
            </w:pPr>
          </w:p>
          <w:p w:rsidR="005C3A2F" w:rsidRDefault="005C3A2F" w:rsidP="001C7A71">
            <w:pPr>
              <w:rPr>
                <w:rFonts w:ascii="Arial" w:hAnsi="Arial" w:cs="Arial"/>
                <w:color w:val="000000"/>
                <w:sz w:val="24"/>
                <w:szCs w:val="24"/>
              </w:rPr>
            </w:pPr>
            <w:r w:rsidRPr="0025251B">
              <w:rPr>
                <w:rFonts w:ascii="Arial" w:hAnsi="Arial" w:cs="Arial"/>
                <w:color w:val="000000"/>
                <w:sz w:val="24"/>
                <w:szCs w:val="24"/>
              </w:rPr>
              <w:t>Aileen Burno, Edwine Elie, William Plaza</w:t>
            </w:r>
          </w:p>
          <w:p w:rsidR="001C7A71" w:rsidRPr="0025251B" w:rsidRDefault="001C7A71" w:rsidP="001C7A71">
            <w:pPr>
              <w:rPr>
                <w:rFonts w:ascii="Arial" w:hAnsi="Arial" w:cs="Arial"/>
                <w:color w:val="000000"/>
                <w:sz w:val="24"/>
                <w:szCs w:val="24"/>
              </w:rPr>
            </w:pPr>
          </w:p>
        </w:tc>
      </w:tr>
      <w:tr w:rsidR="005C3A2F" w:rsidRPr="006F7163" w:rsidTr="001C7A71">
        <w:tc>
          <w:tcPr>
            <w:tcW w:w="528" w:type="dxa"/>
          </w:tcPr>
          <w:p w:rsidR="001C7A71" w:rsidRPr="00C17FB4" w:rsidRDefault="001C7A71" w:rsidP="006F7163">
            <w:pPr>
              <w:rPr>
                <w:rFonts w:ascii="Arial" w:hAnsi="Arial" w:cs="Arial"/>
                <w:b/>
                <w:sz w:val="24"/>
                <w:szCs w:val="24"/>
              </w:rPr>
            </w:pPr>
          </w:p>
          <w:p w:rsidR="005C3A2F" w:rsidRPr="00C17FB4" w:rsidRDefault="005C3A2F" w:rsidP="006F7163">
            <w:pPr>
              <w:rPr>
                <w:rFonts w:ascii="Arial" w:hAnsi="Arial" w:cs="Arial"/>
                <w:b/>
                <w:sz w:val="24"/>
                <w:szCs w:val="24"/>
              </w:rPr>
            </w:pPr>
            <w:r w:rsidRPr="00C17FB4">
              <w:rPr>
                <w:rFonts w:ascii="Arial" w:hAnsi="Arial" w:cs="Arial"/>
                <w:b/>
                <w:sz w:val="24"/>
                <w:szCs w:val="24"/>
              </w:rPr>
              <w:t>8</w:t>
            </w:r>
          </w:p>
        </w:tc>
        <w:tc>
          <w:tcPr>
            <w:tcW w:w="2350" w:type="dxa"/>
          </w:tcPr>
          <w:p w:rsidR="001C7A71" w:rsidRPr="00C17FB4" w:rsidRDefault="001C7A71" w:rsidP="001C7A71">
            <w:pPr>
              <w:rPr>
                <w:rFonts w:ascii="Arial" w:hAnsi="Arial" w:cs="Arial"/>
                <w:b/>
                <w:color w:val="000000"/>
                <w:sz w:val="24"/>
                <w:szCs w:val="24"/>
              </w:rPr>
            </w:pPr>
          </w:p>
          <w:p w:rsidR="005C3A2F" w:rsidRPr="00C17FB4" w:rsidRDefault="005C3A2F" w:rsidP="001C7A71">
            <w:pPr>
              <w:rPr>
                <w:rFonts w:ascii="Arial" w:hAnsi="Arial" w:cs="Arial"/>
                <w:b/>
                <w:color w:val="000000"/>
                <w:sz w:val="24"/>
                <w:szCs w:val="24"/>
              </w:rPr>
            </w:pPr>
            <w:r w:rsidRPr="00C17FB4">
              <w:rPr>
                <w:rFonts w:ascii="Arial" w:hAnsi="Arial" w:cs="Arial"/>
                <w:b/>
                <w:color w:val="000000"/>
                <w:sz w:val="24"/>
                <w:szCs w:val="24"/>
              </w:rPr>
              <w:t>The Wanderlust Company</w:t>
            </w:r>
          </w:p>
          <w:p w:rsidR="001C7A71" w:rsidRPr="00C17FB4" w:rsidRDefault="001C7A71" w:rsidP="001C7A71">
            <w:pPr>
              <w:rPr>
                <w:rFonts w:ascii="Arial" w:hAnsi="Arial" w:cs="Arial"/>
                <w:b/>
                <w:color w:val="000000"/>
                <w:sz w:val="24"/>
                <w:szCs w:val="24"/>
              </w:rPr>
            </w:pPr>
          </w:p>
        </w:tc>
        <w:tc>
          <w:tcPr>
            <w:tcW w:w="6698" w:type="dxa"/>
          </w:tcPr>
          <w:p w:rsidR="001C7A71" w:rsidRDefault="001C7A71" w:rsidP="001C7A71">
            <w:pPr>
              <w:rPr>
                <w:rFonts w:ascii="Arial" w:hAnsi="Arial" w:cs="Arial"/>
                <w:color w:val="000000"/>
                <w:sz w:val="24"/>
                <w:szCs w:val="24"/>
                <w:lang w:val="fr-FR"/>
              </w:rPr>
            </w:pPr>
          </w:p>
          <w:p w:rsidR="001C7A71" w:rsidRDefault="005C3A2F" w:rsidP="001C7A71">
            <w:pPr>
              <w:rPr>
                <w:rFonts w:ascii="Arial" w:hAnsi="Arial" w:cs="Arial"/>
                <w:color w:val="000000"/>
                <w:sz w:val="24"/>
                <w:szCs w:val="24"/>
                <w:lang w:val="fr-FR"/>
              </w:rPr>
            </w:pPr>
            <w:r w:rsidRPr="0025251B">
              <w:rPr>
                <w:rFonts w:ascii="Arial" w:hAnsi="Arial" w:cs="Arial"/>
                <w:color w:val="000000"/>
                <w:sz w:val="24"/>
                <w:szCs w:val="24"/>
                <w:lang w:val="fr-FR"/>
              </w:rPr>
              <w:t xml:space="preserve">Monique Belliveau, Marissa D’Angelo, </w:t>
            </w:r>
          </w:p>
          <w:p w:rsidR="005C3A2F" w:rsidRPr="0025251B" w:rsidRDefault="005C3A2F" w:rsidP="001C7A71">
            <w:pPr>
              <w:rPr>
                <w:rFonts w:ascii="Arial" w:hAnsi="Arial" w:cs="Arial"/>
                <w:color w:val="000000"/>
                <w:sz w:val="24"/>
                <w:szCs w:val="24"/>
              </w:rPr>
            </w:pPr>
            <w:r w:rsidRPr="0025251B">
              <w:rPr>
                <w:rFonts w:ascii="Arial" w:hAnsi="Arial" w:cs="Arial"/>
                <w:color w:val="000000"/>
                <w:sz w:val="24"/>
                <w:szCs w:val="24"/>
                <w:lang w:val="fr-FR"/>
              </w:rPr>
              <w:t>Kasey Slate-Romano</w:t>
            </w:r>
          </w:p>
        </w:tc>
      </w:tr>
      <w:tr w:rsidR="005C3A2F" w:rsidRPr="006F7163" w:rsidTr="001C7A71">
        <w:tc>
          <w:tcPr>
            <w:tcW w:w="528" w:type="dxa"/>
          </w:tcPr>
          <w:p w:rsidR="001C7A71" w:rsidRPr="00C17FB4" w:rsidRDefault="001C7A71" w:rsidP="006F7163">
            <w:pPr>
              <w:rPr>
                <w:rFonts w:ascii="Arial" w:hAnsi="Arial" w:cs="Arial"/>
                <w:b/>
                <w:sz w:val="24"/>
                <w:szCs w:val="24"/>
              </w:rPr>
            </w:pPr>
          </w:p>
          <w:p w:rsidR="005C3A2F" w:rsidRPr="00C17FB4" w:rsidRDefault="005C3A2F" w:rsidP="006F7163">
            <w:pPr>
              <w:rPr>
                <w:rFonts w:ascii="Arial" w:hAnsi="Arial" w:cs="Arial"/>
                <w:b/>
                <w:sz w:val="24"/>
                <w:szCs w:val="24"/>
              </w:rPr>
            </w:pPr>
            <w:r w:rsidRPr="00C17FB4">
              <w:rPr>
                <w:rFonts w:ascii="Arial" w:hAnsi="Arial" w:cs="Arial"/>
                <w:b/>
                <w:sz w:val="24"/>
                <w:szCs w:val="24"/>
              </w:rPr>
              <w:t>9</w:t>
            </w:r>
          </w:p>
        </w:tc>
        <w:tc>
          <w:tcPr>
            <w:tcW w:w="2350" w:type="dxa"/>
          </w:tcPr>
          <w:p w:rsidR="001C7A71" w:rsidRPr="00C17FB4" w:rsidRDefault="001C7A71" w:rsidP="001C7A71">
            <w:pPr>
              <w:rPr>
                <w:rFonts w:ascii="Arial" w:hAnsi="Arial" w:cs="Arial"/>
                <w:b/>
                <w:color w:val="000000"/>
                <w:sz w:val="24"/>
                <w:szCs w:val="24"/>
              </w:rPr>
            </w:pPr>
          </w:p>
          <w:p w:rsidR="005C3A2F" w:rsidRPr="00C17FB4" w:rsidRDefault="005C3A2F" w:rsidP="001C7A71">
            <w:pPr>
              <w:rPr>
                <w:rFonts w:ascii="Arial" w:hAnsi="Arial" w:cs="Arial"/>
                <w:b/>
                <w:color w:val="000000"/>
                <w:sz w:val="24"/>
                <w:szCs w:val="24"/>
              </w:rPr>
            </w:pPr>
            <w:r w:rsidRPr="00C17FB4">
              <w:rPr>
                <w:rFonts w:ascii="Arial" w:hAnsi="Arial" w:cs="Arial"/>
                <w:b/>
                <w:color w:val="000000"/>
                <w:sz w:val="24"/>
                <w:szCs w:val="24"/>
              </w:rPr>
              <w:t>Couture Décor</w:t>
            </w:r>
          </w:p>
        </w:tc>
        <w:tc>
          <w:tcPr>
            <w:tcW w:w="6698" w:type="dxa"/>
          </w:tcPr>
          <w:p w:rsidR="001C7A71" w:rsidRDefault="001C7A71" w:rsidP="001C7A71">
            <w:pPr>
              <w:rPr>
                <w:rFonts w:ascii="Arial" w:hAnsi="Arial" w:cs="Arial"/>
                <w:color w:val="000000"/>
                <w:sz w:val="24"/>
                <w:szCs w:val="24"/>
              </w:rPr>
            </w:pPr>
          </w:p>
          <w:p w:rsidR="005C3A2F" w:rsidRDefault="005C3A2F" w:rsidP="001C7A71">
            <w:pPr>
              <w:rPr>
                <w:rFonts w:ascii="Arial" w:hAnsi="Arial" w:cs="Arial"/>
                <w:color w:val="000000"/>
                <w:sz w:val="24"/>
                <w:szCs w:val="24"/>
              </w:rPr>
            </w:pPr>
            <w:r w:rsidRPr="0025251B">
              <w:rPr>
                <w:rFonts w:ascii="Arial" w:hAnsi="Arial" w:cs="Arial"/>
                <w:color w:val="000000"/>
                <w:sz w:val="24"/>
                <w:szCs w:val="24"/>
              </w:rPr>
              <w:t>Patricia K. Brown, Anna De Cristofaro, Devon Di Pilla</w:t>
            </w:r>
          </w:p>
          <w:p w:rsidR="001C7A71" w:rsidRPr="0025251B" w:rsidRDefault="001C7A71" w:rsidP="001C7A71">
            <w:pPr>
              <w:rPr>
                <w:rFonts w:ascii="Arial" w:hAnsi="Arial" w:cs="Arial"/>
                <w:color w:val="000000"/>
                <w:sz w:val="24"/>
                <w:szCs w:val="24"/>
              </w:rPr>
            </w:pPr>
          </w:p>
        </w:tc>
      </w:tr>
      <w:tr w:rsidR="005C3A2F" w:rsidRPr="006F7163" w:rsidTr="001C7A71">
        <w:tc>
          <w:tcPr>
            <w:tcW w:w="528" w:type="dxa"/>
          </w:tcPr>
          <w:p w:rsidR="001C7A71" w:rsidRPr="00C17FB4" w:rsidRDefault="001C7A71" w:rsidP="006F7163">
            <w:pPr>
              <w:rPr>
                <w:rFonts w:ascii="Arial" w:hAnsi="Arial" w:cs="Arial"/>
                <w:b/>
                <w:sz w:val="24"/>
                <w:szCs w:val="24"/>
              </w:rPr>
            </w:pPr>
          </w:p>
          <w:p w:rsidR="005C3A2F" w:rsidRPr="00C17FB4" w:rsidRDefault="005C3A2F" w:rsidP="006F7163">
            <w:pPr>
              <w:rPr>
                <w:rFonts w:ascii="Arial" w:hAnsi="Arial" w:cs="Arial"/>
                <w:b/>
                <w:sz w:val="24"/>
                <w:szCs w:val="24"/>
              </w:rPr>
            </w:pPr>
            <w:r w:rsidRPr="00C17FB4">
              <w:rPr>
                <w:rFonts w:ascii="Arial" w:hAnsi="Arial" w:cs="Arial"/>
                <w:b/>
                <w:sz w:val="24"/>
                <w:szCs w:val="24"/>
              </w:rPr>
              <w:t>10</w:t>
            </w:r>
          </w:p>
        </w:tc>
        <w:tc>
          <w:tcPr>
            <w:tcW w:w="2350" w:type="dxa"/>
          </w:tcPr>
          <w:p w:rsidR="001C7A71" w:rsidRPr="00C17FB4" w:rsidRDefault="001C7A71" w:rsidP="001C7A71">
            <w:pPr>
              <w:rPr>
                <w:rFonts w:ascii="Arial" w:hAnsi="Arial" w:cs="Arial"/>
                <w:b/>
                <w:color w:val="000000"/>
                <w:sz w:val="24"/>
                <w:szCs w:val="24"/>
              </w:rPr>
            </w:pPr>
          </w:p>
          <w:p w:rsidR="005C3A2F" w:rsidRPr="00C17FB4" w:rsidRDefault="005C3A2F" w:rsidP="001C7A71">
            <w:pPr>
              <w:rPr>
                <w:rFonts w:ascii="Arial" w:hAnsi="Arial" w:cs="Arial"/>
                <w:b/>
                <w:color w:val="000000"/>
                <w:sz w:val="24"/>
                <w:szCs w:val="24"/>
              </w:rPr>
            </w:pPr>
            <w:r w:rsidRPr="00C17FB4">
              <w:rPr>
                <w:rFonts w:ascii="Arial" w:hAnsi="Arial" w:cs="Arial"/>
                <w:b/>
                <w:color w:val="000000"/>
                <w:sz w:val="24"/>
                <w:szCs w:val="24"/>
              </w:rPr>
              <w:t>Karmody</w:t>
            </w:r>
          </w:p>
        </w:tc>
        <w:tc>
          <w:tcPr>
            <w:tcW w:w="6698" w:type="dxa"/>
          </w:tcPr>
          <w:p w:rsidR="001C7A71" w:rsidRDefault="001C7A71" w:rsidP="001C7A71">
            <w:pPr>
              <w:rPr>
                <w:rFonts w:ascii="Arial" w:hAnsi="Arial" w:cs="Arial"/>
                <w:color w:val="000000"/>
                <w:sz w:val="24"/>
                <w:szCs w:val="24"/>
              </w:rPr>
            </w:pPr>
          </w:p>
          <w:p w:rsidR="005C3A2F" w:rsidRDefault="005C3A2F" w:rsidP="001C7A71">
            <w:pPr>
              <w:rPr>
                <w:rFonts w:ascii="Arial" w:hAnsi="Arial" w:cs="Arial"/>
                <w:color w:val="000000"/>
                <w:sz w:val="24"/>
                <w:szCs w:val="24"/>
              </w:rPr>
            </w:pPr>
            <w:r w:rsidRPr="0025251B">
              <w:rPr>
                <w:rFonts w:ascii="Arial" w:hAnsi="Arial" w:cs="Arial"/>
                <w:color w:val="000000"/>
                <w:sz w:val="24"/>
                <w:szCs w:val="24"/>
              </w:rPr>
              <w:t>Elizabeth Berman, Emily Carr, Lindsey Logan, Lorie Rash</w:t>
            </w:r>
          </w:p>
          <w:p w:rsidR="001C7A71" w:rsidRPr="0025251B" w:rsidRDefault="001C7A71" w:rsidP="001C7A71">
            <w:pPr>
              <w:rPr>
                <w:rFonts w:ascii="Arial" w:hAnsi="Arial" w:cs="Arial"/>
                <w:color w:val="000000"/>
                <w:sz w:val="24"/>
                <w:szCs w:val="24"/>
              </w:rPr>
            </w:pPr>
          </w:p>
        </w:tc>
      </w:tr>
    </w:tbl>
    <w:p w:rsidR="007112AE" w:rsidRDefault="007112AE">
      <w:pPr>
        <w:rPr>
          <w:rFonts w:ascii="Arial" w:hAnsi="Arial" w:cs="Arial"/>
          <w:b/>
          <w:sz w:val="24"/>
          <w:szCs w:val="24"/>
        </w:rPr>
      </w:pPr>
    </w:p>
    <w:p w:rsidR="005C3A2F" w:rsidRPr="00004CBE" w:rsidRDefault="005C3A2F">
      <w:pPr>
        <w:rPr>
          <w:rFonts w:ascii="Arial" w:hAnsi="Arial" w:cs="Arial"/>
          <w:sz w:val="24"/>
          <w:szCs w:val="24"/>
          <w:shd w:val="clear" w:color="auto" w:fill="FFFFFF"/>
        </w:rPr>
      </w:pPr>
      <w:r w:rsidRPr="00004CBE">
        <w:rPr>
          <w:rStyle w:val="Strong"/>
          <w:rFonts w:ascii="Arial" w:hAnsi="Arial" w:cs="Arial"/>
          <w:sz w:val="24"/>
          <w:szCs w:val="24"/>
          <w:shd w:val="clear" w:color="auto" w:fill="FFFFFF"/>
        </w:rPr>
        <w:t>FASH452 Fashion Promotion</w:t>
      </w:r>
      <w:r w:rsidRPr="00004CBE">
        <w:rPr>
          <w:rFonts w:ascii="Arial" w:hAnsi="Arial" w:cs="Arial"/>
          <w:sz w:val="24"/>
          <w:szCs w:val="24"/>
        </w:rPr>
        <w:br/>
      </w:r>
      <w:r w:rsidRPr="00004CBE">
        <w:rPr>
          <w:rFonts w:ascii="Arial" w:hAnsi="Arial" w:cs="Arial"/>
          <w:sz w:val="24"/>
          <w:szCs w:val="24"/>
          <w:shd w:val="clear" w:color="auto" w:fill="FFFFFF"/>
        </w:rPr>
        <w:t>A study of promotional activities related to fashion merchandising.  Theory and application of visual display, special events, publicity, and advertising are emphasized.  Factors such as organizational philosophy, store image, and budgeting are considered. </w:t>
      </w:r>
    </w:p>
    <w:tbl>
      <w:tblPr>
        <w:tblStyle w:val="TableGrid"/>
        <w:tblW w:w="0" w:type="auto"/>
        <w:tblLook w:val="04A0" w:firstRow="1" w:lastRow="0" w:firstColumn="1" w:lastColumn="0" w:noHBand="0" w:noVBand="1"/>
      </w:tblPr>
      <w:tblGrid>
        <w:gridCol w:w="528"/>
        <w:gridCol w:w="2350"/>
        <w:gridCol w:w="6698"/>
      </w:tblGrid>
      <w:tr w:rsidR="005C3A2F" w:rsidRPr="00CC3B04" w:rsidTr="0083641E">
        <w:tc>
          <w:tcPr>
            <w:tcW w:w="9576" w:type="dxa"/>
            <w:gridSpan w:val="3"/>
            <w:vAlign w:val="center"/>
          </w:tcPr>
          <w:p w:rsidR="005C3A2F" w:rsidRPr="00451E65" w:rsidRDefault="001C7A71" w:rsidP="0083641E">
            <w:pPr>
              <w:autoSpaceDE w:val="0"/>
              <w:autoSpaceDN w:val="0"/>
              <w:adjustRightInd w:val="0"/>
              <w:jc w:val="center"/>
              <w:rPr>
                <w:rFonts w:ascii="Arial" w:hAnsi="Arial" w:cs="Arial"/>
                <w:b/>
                <w:color w:val="000000"/>
                <w:sz w:val="36"/>
                <w:szCs w:val="36"/>
              </w:rPr>
            </w:pPr>
            <w:r>
              <w:rPr>
                <w:rFonts w:ascii="Arial" w:hAnsi="Arial" w:cs="Arial"/>
                <w:b/>
                <w:color w:val="000000"/>
                <w:sz w:val="36"/>
                <w:szCs w:val="36"/>
              </w:rPr>
              <w:t>Student Retail Promotional Campaign</w:t>
            </w:r>
            <w:r w:rsidR="005C3A2F" w:rsidRPr="00451E65">
              <w:rPr>
                <w:rFonts w:ascii="Arial" w:hAnsi="Arial" w:cs="Arial"/>
                <w:b/>
                <w:color w:val="000000"/>
                <w:sz w:val="36"/>
                <w:szCs w:val="36"/>
              </w:rPr>
              <w:t xml:space="preserve"> by Groups</w:t>
            </w:r>
          </w:p>
          <w:p w:rsidR="005C3A2F" w:rsidRPr="00CC3B04" w:rsidRDefault="005C3A2F" w:rsidP="0083641E">
            <w:pPr>
              <w:jc w:val="center"/>
              <w:rPr>
                <w:rFonts w:ascii="Arial" w:hAnsi="Arial" w:cs="Arial"/>
                <w:b/>
                <w:sz w:val="44"/>
                <w:szCs w:val="44"/>
              </w:rPr>
            </w:pPr>
          </w:p>
        </w:tc>
      </w:tr>
      <w:tr w:rsidR="005C3A2F" w:rsidRPr="006F7163" w:rsidTr="0083641E">
        <w:tc>
          <w:tcPr>
            <w:tcW w:w="528" w:type="dxa"/>
            <w:vAlign w:val="center"/>
          </w:tcPr>
          <w:p w:rsidR="005C3A2F" w:rsidRPr="006F7163" w:rsidRDefault="005C3A2F" w:rsidP="0083641E">
            <w:pPr>
              <w:jc w:val="center"/>
              <w:rPr>
                <w:rFonts w:ascii="Arial" w:hAnsi="Arial" w:cs="Arial"/>
                <w:sz w:val="28"/>
                <w:szCs w:val="28"/>
              </w:rPr>
            </w:pPr>
            <w:r w:rsidRPr="006F7163">
              <w:rPr>
                <w:rFonts w:ascii="Arial" w:hAnsi="Arial" w:cs="Arial"/>
                <w:sz w:val="28"/>
                <w:szCs w:val="28"/>
              </w:rPr>
              <w:t>#</w:t>
            </w:r>
          </w:p>
        </w:tc>
        <w:tc>
          <w:tcPr>
            <w:tcW w:w="2350" w:type="dxa"/>
            <w:vAlign w:val="center"/>
          </w:tcPr>
          <w:p w:rsidR="005C3A2F" w:rsidRPr="006F7163" w:rsidRDefault="005C3A2F" w:rsidP="0083641E">
            <w:pPr>
              <w:rPr>
                <w:rFonts w:ascii="Arial" w:hAnsi="Arial" w:cs="Arial"/>
                <w:b/>
                <w:sz w:val="28"/>
                <w:szCs w:val="28"/>
              </w:rPr>
            </w:pPr>
            <w:r w:rsidRPr="006F7163">
              <w:rPr>
                <w:rFonts w:ascii="Arial" w:hAnsi="Arial" w:cs="Arial"/>
                <w:b/>
                <w:sz w:val="28"/>
                <w:szCs w:val="28"/>
              </w:rPr>
              <w:t>Store Name</w:t>
            </w:r>
          </w:p>
        </w:tc>
        <w:tc>
          <w:tcPr>
            <w:tcW w:w="6698" w:type="dxa"/>
            <w:vAlign w:val="center"/>
          </w:tcPr>
          <w:p w:rsidR="005C3A2F" w:rsidRPr="006F7163" w:rsidRDefault="005C3A2F" w:rsidP="0083641E">
            <w:pPr>
              <w:rPr>
                <w:rFonts w:ascii="Arial" w:hAnsi="Arial" w:cs="Arial"/>
                <w:b/>
                <w:sz w:val="28"/>
                <w:szCs w:val="28"/>
              </w:rPr>
            </w:pPr>
            <w:r>
              <w:rPr>
                <w:rFonts w:ascii="Arial" w:hAnsi="Arial" w:cs="Arial"/>
                <w:b/>
                <w:sz w:val="28"/>
                <w:szCs w:val="28"/>
              </w:rPr>
              <w:t>Group Members</w:t>
            </w:r>
          </w:p>
        </w:tc>
      </w:tr>
      <w:tr w:rsidR="005C3A2F" w:rsidRPr="006F7163" w:rsidTr="0083641E">
        <w:tc>
          <w:tcPr>
            <w:tcW w:w="528" w:type="dxa"/>
          </w:tcPr>
          <w:p w:rsidR="005C3A2F" w:rsidRPr="00C17FB4" w:rsidRDefault="005C3A2F" w:rsidP="0083641E">
            <w:pPr>
              <w:rPr>
                <w:rFonts w:ascii="Arial" w:hAnsi="Arial" w:cs="Arial"/>
                <w:b/>
                <w:sz w:val="24"/>
                <w:szCs w:val="24"/>
              </w:rPr>
            </w:pPr>
          </w:p>
          <w:p w:rsidR="005C3A2F" w:rsidRPr="00C17FB4" w:rsidRDefault="005C3A2F" w:rsidP="0083641E">
            <w:pPr>
              <w:rPr>
                <w:rFonts w:ascii="Arial" w:hAnsi="Arial" w:cs="Arial"/>
                <w:b/>
                <w:sz w:val="24"/>
                <w:szCs w:val="24"/>
              </w:rPr>
            </w:pPr>
            <w:r w:rsidRPr="00C17FB4">
              <w:rPr>
                <w:rFonts w:ascii="Arial" w:hAnsi="Arial" w:cs="Arial"/>
                <w:b/>
                <w:sz w:val="24"/>
                <w:szCs w:val="24"/>
              </w:rPr>
              <w:t>1</w:t>
            </w:r>
          </w:p>
        </w:tc>
        <w:tc>
          <w:tcPr>
            <w:tcW w:w="2350" w:type="dxa"/>
          </w:tcPr>
          <w:p w:rsidR="001C7A71" w:rsidRPr="00C17FB4" w:rsidRDefault="001C7A71" w:rsidP="005C3A2F">
            <w:pPr>
              <w:rPr>
                <w:rFonts w:ascii="Arial" w:hAnsi="Arial" w:cs="Arial"/>
                <w:b/>
                <w:sz w:val="24"/>
                <w:szCs w:val="24"/>
              </w:rPr>
            </w:pPr>
          </w:p>
          <w:p w:rsidR="005C3A2F" w:rsidRPr="00C17FB4" w:rsidRDefault="005C3A2F" w:rsidP="005C3A2F">
            <w:pPr>
              <w:rPr>
                <w:rFonts w:ascii="Arial" w:eastAsia="Times New Roman" w:hAnsi="Arial" w:cs="Arial"/>
                <w:b/>
                <w:color w:val="000000"/>
                <w:sz w:val="24"/>
                <w:szCs w:val="24"/>
              </w:rPr>
            </w:pPr>
            <w:r w:rsidRPr="00C17FB4">
              <w:rPr>
                <w:rFonts w:ascii="Arial" w:eastAsia="Times New Roman" w:hAnsi="Arial" w:cs="Arial"/>
                <w:b/>
                <w:color w:val="000000"/>
                <w:sz w:val="24"/>
                <w:szCs w:val="24"/>
              </w:rPr>
              <w:t>Fringe</w:t>
            </w:r>
          </w:p>
          <w:p w:rsidR="005C3A2F" w:rsidRPr="00C17FB4" w:rsidRDefault="005C3A2F" w:rsidP="0083641E">
            <w:pPr>
              <w:rPr>
                <w:rFonts w:ascii="Arial" w:hAnsi="Arial" w:cs="Arial"/>
                <w:b/>
                <w:sz w:val="24"/>
                <w:szCs w:val="24"/>
              </w:rPr>
            </w:pPr>
          </w:p>
        </w:tc>
        <w:tc>
          <w:tcPr>
            <w:tcW w:w="6698" w:type="dxa"/>
          </w:tcPr>
          <w:p w:rsidR="005C3A2F" w:rsidRPr="0025251B" w:rsidRDefault="005C3A2F" w:rsidP="0083641E">
            <w:pPr>
              <w:rPr>
                <w:rFonts w:ascii="Arial" w:hAnsi="Arial" w:cs="Arial"/>
                <w:b/>
                <w:sz w:val="24"/>
                <w:szCs w:val="24"/>
              </w:rPr>
            </w:pPr>
          </w:p>
          <w:p w:rsidR="005C3A2F" w:rsidRPr="0025251B" w:rsidRDefault="005C3A2F" w:rsidP="005C3A2F">
            <w:pPr>
              <w:rPr>
                <w:rFonts w:ascii="Arial" w:eastAsia="Times New Roman" w:hAnsi="Arial" w:cs="Arial"/>
                <w:color w:val="000000"/>
                <w:sz w:val="24"/>
                <w:szCs w:val="24"/>
              </w:rPr>
            </w:pPr>
            <w:r w:rsidRPr="0025251B">
              <w:rPr>
                <w:rFonts w:ascii="Arial" w:eastAsia="Times New Roman" w:hAnsi="Arial" w:cs="Arial"/>
                <w:color w:val="000000"/>
                <w:sz w:val="24"/>
                <w:szCs w:val="24"/>
              </w:rPr>
              <w:t>Devin Cahalane, Marissa D’Angelo, Hannah Whitehouse</w:t>
            </w:r>
          </w:p>
          <w:p w:rsidR="005C3A2F" w:rsidRPr="0025251B" w:rsidRDefault="005C3A2F" w:rsidP="0083641E">
            <w:pPr>
              <w:rPr>
                <w:rFonts w:ascii="Arial" w:hAnsi="Arial" w:cs="Arial"/>
                <w:sz w:val="24"/>
                <w:szCs w:val="24"/>
              </w:rPr>
            </w:pPr>
          </w:p>
        </w:tc>
      </w:tr>
      <w:tr w:rsidR="005C3A2F" w:rsidRPr="006F7163" w:rsidTr="0083641E">
        <w:tc>
          <w:tcPr>
            <w:tcW w:w="528" w:type="dxa"/>
          </w:tcPr>
          <w:p w:rsidR="005C3A2F" w:rsidRPr="00C17FB4" w:rsidRDefault="005C3A2F" w:rsidP="0083641E">
            <w:pPr>
              <w:rPr>
                <w:rFonts w:ascii="Arial" w:hAnsi="Arial" w:cs="Arial"/>
                <w:b/>
                <w:sz w:val="24"/>
                <w:szCs w:val="24"/>
              </w:rPr>
            </w:pPr>
          </w:p>
          <w:p w:rsidR="005C3A2F" w:rsidRPr="00C17FB4" w:rsidRDefault="005C3A2F" w:rsidP="0083641E">
            <w:pPr>
              <w:rPr>
                <w:rFonts w:ascii="Arial" w:hAnsi="Arial" w:cs="Arial"/>
                <w:b/>
                <w:sz w:val="24"/>
                <w:szCs w:val="24"/>
              </w:rPr>
            </w:pPr>
            <w:r w:rsidRPr="00C17FB4">
              <w:rPr>
                <w:rFonts w:ascii="Arial" w:hAnsi="Arial" w:cs="Arial"/>
                <w:b/>
                <w:sz w:val="24"/>
                <w:szCs w:val="24"/>
              </w:rPr>
              <w:t>2</w:t>
            </w:r>
          </w:p>
        </w:tc>
        <w:tc>
          <w:tcPr>
            <w:tcW w:w="2350" w:type="dxa"/>
          </w:tcPr>
          <w:p w:rsidR="001C7A71" w:rsidRPr="00C17FB4" w:rsidRDefault="001C7A71" w:rsidP="005C3A2F">
            <w:pPr>
              <w:rPr>
                <w:rFonts w:ascii="Arial" w:eastAsia="Times New Roman" w:hAnsi="Arial" w:cs="Arial"/>
                <w:b/>
                <w:color w:val="000000"/>
                <w:sz w:val="24"/>
                <w:szCs w:val="24"/>
              </w:rPr>
            </w:pPr>
          </w:p>
          <w:p w:rsidR="005C3A2F" w:rsidRPr="00C17FB4" w:rsidRDefault="005C3A2F" w:rsidP="005C3A2F">
            <w:pPr>
              <w:rPr>
                <w:rFonts w:ascii="Arial" w:eastAsia="Times New Roman" w:hAnsi="Arial" w:cs="Arial"/>
                <w:b/>
                <w:color w:val="000000"/>
                <w:sz w:val="24"/>
                <w:szCs w:val="24"/>
              </w:rPr>
            </w:pPr>
            <w:r w:rsidRPr="00C17FB4">
              <w:rPr>
                <w:rFonts w:ascii="Arial" w:eastAsia="Times New Roman" w:hAnsi="Arial" w:cs="Arial"/>
                <w:b/>
                <w:color w:val="000000"/>
                <w:sz w:val="24"/>
                <w:szCs w:val="24"/>
              </w:rPr>
              <w:t>Hook &amp; Eye</w:t>
            </w:r>
          </w:p>
          <w:p w:rsidR="005C3A2F" w:rsidRPr="00C17FB4" w:rsidRDefault="005C3A2F" w:rsidP="0083641E">
            <w:pPr>
              <w:rPr>
                <w:rFonts w:ascii="Arial" w:hAnsi="Arial" w:cs="Arial"/>
                <w:b/>
                <w:sz w:val="24"/>
                <w:szCs w:val="24"/>
              </w:rPr>
            </w:pPr>
          </w:p>
        </w:tc>
        <w:tc>
          <w:tcPr>
            <w:tcW w:w="6698" w:type="dxa"/>
          </w:tcPr>
          <w:p w:rsidR="005C3A2F" w:rsidRPr="0025251B" w:rsidRDefault="005C3A2F" w:rsidP="0083641E">
            <w:pPr>
              <w:rPr>
                <w:rFonts w:ascii="Arial" w:hAnsi="Arial" w:cs="Arial"/>
                <w:b/>
                <w:sz w:val="24"/>
                <w:szCs w:val="24"/>
              </w:rPr>
            </w:pPr>
          </w:p>
          <w:p w:rsidR="005C3A2F" w:rsidRPr="0025251B" w:rsidRDefault="005C3A2F" w:rsidP="005C3A2F">
            <w:pPr>
              <w:rPr>
                <w:rFonts w:ascii="Arial" w:eastAsia="Times New Roman" w:hAnsi="Arial" w:cs="Arial"/>
                <w:color w:val="000000"/>
                <w:sz w:val="24"/>
                <w:szCs w:val="24"/>
              </w:rPr>
            </w:pPr>
            <w:r w:rsidRPr="0025251B">
              <w:rPr>
                <w:rFonts w:ascii="Arial" w:eastAsia="Times New Roman" w:hAnsi="Arial" w:cs="Arial"/>
                <w:color w:val="000000"/>
                <w:sz w:val="24"/>
                <w:szCs w:val="24"/>
              </w:rPr>
              <w:t>Asher Abrahams, Mallory Barter, Tricia Brown</w:t>
            </w:r>
          </w:p>
          <w:p w:rsidR="005C3A2F" w:rsidRPr="0025251B" w:rsidRDefault="005C3A2F" w:rsidP="0083641E">
            <w:pPr>
              <w:rPr>
                <w:rFonts w:ascii="Arial" w:hAnsi="Arial" w:cs="Arial"/>
                <w:b/>
                <w:sz w:val="24"/>
                <w:szCs w:val="24"/>
              </w:rPr>
            </w:pPr>
          </w:p>
        </w:tc>
      </w:tr>
      <w:tr w:rsidR="005C3A2F" w:rsidTr="0083641E">
        <w:tc>
          <w:tcPr>
            <w:tcW w:w="528" w:type="dxa"/>
          </w:tcPr>
          <w:p w:rsidR="005C3A2F" w:rsidRPr="00C17FB4" w:rsidRDefault="005C3A2F" w:rsidP="0083641E">
            <w:pPr>
              <w:rPr>
                <w:rFonts w:ascii="Arial" w:hAnsi="Arial" w:cs="Arial"/>
                <w:b/>
                <w:sz w:val="24"/>
                <w:szCs w:val="24"/>
              </w:rPr>
            </w:pPr>
          </w:p>
          <w:p w:rsidR="005C3A2F" w:rsidRPr="00C17FB4" w:rsidRDefault="005C3A2F" w:rsidP="0083641E">
            <w:pPr>
              <w:rPr>
                <w:rFonts w:ascii="Arial" w:hAnsi="Arial" w:cs="Arial"/>
                <w:b/>
                <w:sz w:val="24"/>
                <w:szCs w:val="24"/>
              </w:rPr>
            </w:pPr>
            <w:r w:rsidRPr="00C17FB4">
              <w:rPr>
                <w:rFonts w:ascii="Arial" w:hAnsi="Arial" w:cs="Arial"/>
                <w:b/>
                <w:sz w:val="24"/>
                <w:szCs w:val="24"/>
              </w:rPr>
              <w:t>3</w:t>
            </w:r>
          </w:p>
        </w:tc>
        <w:tc>
          <w:tcPr>
            <w:tcW w:w="2350" w:type="dxa"/>
            <w:vAlign w:val="center"/>
          </w:tcPr>
          <w:p w:rsidR="005C3A2F" w:rsidRPr="00C17FB4" w:rsidRDefault="005C3A2F" w:rsidP="005C3A2F">
            <w:pPr>
              <w:rPr>
                <w:rFonts w:ascii="Arial" w:eastAsia="Times New Roman" w:hAnsi="Arial" w:cs="Arial"/>
                <w:b/>
                <w:color w:val="000000"/>
                <w:sz w:val="24"/>
                <w:szCs w:val="24"/>
              </w:rPr>
            </w:pPr>
            <w:r w:rsidRPr="00C17FB4">
              <w:rPr>
                <w:rFonts w:ascii="Arial" w:eastAsia="Times New Roman" w:hAnsi="Arial" w:cs="Arial"/>
                <w:b/>
                <w:color w:val="000000"/>
                <w:sz w:val="24"/>
                <w:szCs w:val="24"/>
              </w:rPr>
              <w:t>Bliss Boston</w:t>
            </w:r>
          </w:p>
          <w:p w:rsidR="005C3A2F" w:rsidRPr="00C17FB4" w:rsidRDefault="005C3A2F" w:rsidP="0083641E">
            <w:pPr>
              <w:rPr>
                <w:rFonts w:ascii="Arial" w:hAnsi="Arial" w:cs="Arial"/>
                <w:b/>
                <w:color w:val="000000"/>
                <w:sz w:val="24"/>
                <w:szCs w:val="24"/>
              </w:rPr>
            </w:pPr>
          </w:p>
        </w:tc>
        <w:tc>
          <w:tcPr>
            <w:tcW w:w="6698" w:type="dxa"/>
            <w:vAlign w:val="center"/>
          </w:tcPr>
          <w:p w:rsidR="001C7A71" w:rsidRDefault="001C7A71" w:rsidP="005C3A2F">
            <w:pPr>
              <w:rPr>
                <w:rFonts w:ascii="Arial" w:eastAsia="Times New Roman" w:hAnsi="Arial" w:cs="Arial"/>
                <w:color w:val="000000"/>
                <w:sz w:val="24"/>
                <w:szCs w:val="24"/>
              </w:rPr>
            </w:pPr>
          </w:p>
          <w:p w:rsidR="005C3A2F" w:rsidRPr="0025251B" w:rsidRDefault="005C3A2F" w:rsidP="005C3A2F">
            <w:pPr>
              <w:rPr>
                <w:rFonts w:ascii="Arial" w:eastAsia="Times New Roman" w:hAnsi="Arial" w:cs="Arial"/>
                <w:color w:val="000000"/>
                <w:sz w:val="24"/>
                <w:szCs w:val="24"/>
              </w:rPr>
            </w:pPr>
            <w:r w:rsidRPr="0025251B">
              <w:rPr>
                <w:rFonts w:ascii="Arial" w:eastAsia="Times New Roman" w:hAnsi="Arial" w:cs="Arial"/>
                <w:color w:val="000000"/>
                <w:sz w:val="24"/>
                <w:szCs w:val="24"/>
              </w:rPr>
              <w:t>Alexandra Finley, Lindsey Harris, Samantha Kaplan, Tronella Nagadya</w:t>
            </w:r>
          </w:p>
          <w:p w:rsidR="005C3A2F" w:rsidRPr="0025251B" w:rsidRDefault="005C3A2F" w:rsidP="0083641E">
            <w:pPr>
              <w:rPr>
                <w:rFonts w:ascii="Arial" w:hAnsi="Arial" w:cs="Arial"/>
                <w:color w:val="000000"/>
                <w:sz w:val="24"/>
                <w:szCs w:val="24"/>
                <w:lang w:eastAsia="ko-KR"/>
              </w:rPr>
            </w:pPr>
          </w:p>
        </w:tc>
      </w:tr>
      <w:tr w:rsidR="005C3A2F" w:rsidTr="0083641E">
        <w:tc>
          <w:tcPr>
            <w:tcW w:w="528" w:type="dxa"/>
          </w:tcPr>
          <w:p w:rsidR="001C7A71" w:rsidRPr="00C17FB4" w:rsidRDefault="001C7A71" w:rsidP="0083641E">
            <w:pPr>
              <w:rPr>
                <w:rFonts w:ascii="Arial" w:hAnsi="Arial" w:cs="Arial"/>
                <w:b/>
                <w:sz w:val="24"/>
                <w:szCs w:val="24"/>
              </w:rPr>
            </w:pPr>
          </w:p>
          <w:p w:rsidR="005C3A2F" w:rsidRPr="00C17FB4" w:rsidRDefault="005C3A2F" w:rsidP="0083641E">
            <w:pPr>
              <w:rPr>
                <w:rFonts w:ascii="Arial" w:hAnsi="Arial" w:cs="Arial"/>
                <w:b/>
                <w:sz w:val="24"/>
                <w:szCs w:val="24"/>
              </w:rPr>
            </w:pPr>
            <w:r w:rsidRPr="00C17FB4">
              <w:rPr>
                <w:rFonts w:ascii="Arial" w:hAnsi="Arial" w:cs="Arial"/>
                <w:b/>
                <w:sz w:val="24"/>
                <w:szCs w:val="24"/>
              </w:rPr>
              <w:t>4</w:t>
            </w:r>
          </w:p>
        </w:tc>
        <w:tc>
          <w:tcPr>
            <w:tcW w:w="2350" w:type="dxa"/>
            <w:vAlign w:val="center"/>
          </w:tcPr>
          <w:p w:rsidR="001C7A71" w:rsidRPr="00C17FB4" w:rsidRDefault="001C7A71" w:rsidP="005C3A2F">
            <w:pPr>
              <w:rPr>
                <w:rFonts w:ascii="Arial" w:eastAsia="Times New Roman" w:hAnsi="Arial" w:cs="Arial"/>
                <w:b/>
                <w:color w:val="000000"/>
                <w:sz w:val="24"/>
                <w:szCs w:val="24"/>
              </w:rPr>
            </w:pPr>
          </w:p>
          <w:p w:rsidR="005C3A2F" w:rsidRPr="00C17FB4" w:rsidRDefault="005C3A2F" w:rsidP="005C3A2F">
            <w:pPr>
              <w:rPr>
                <w:rFonts w:ascii="Arial" w:eastAsia="Times New Roman" w:hAnsi="Arial" w:cs="Arial"/>
                <w:b/>
                <w:color w:val="000000"/>
                <w:sz w:val="24"/>
                <w:szCs w:val="24"/>
              </w:rPr>
            </w:pPr>
            <w:r w:rsidRPr="00C17FB4">
              <w:rPr>
                <w:rFonts w:ascii="Arial" w:eastAsia="Times New Roman" w:hAnsi="Arial" w:cs="Arial"/>
                <w:b/>
                <w:color w:val="000000"/>
                <w:sz w:val="24"/>
                <w:szCs w:val="24"/>
              </w:rPr>
              <w:t>Aarow</w:t>
            </w:r>
          </w:p>
          <w:p w:rsidR="005C3A2F" w:rsidRPr="00C17FB4" w:rsidRDefault="005C3A2F" w:rsidP="0083641E">
            <w:pPr>
              <w:rPr>
                <w:rFonts w:ascii="Arial" w:hAnsi="Arial" w:cs="Arial"/>
                <w:b/>
                <w:color w:val="000000"/>
                <w:sz w:val="24"/>
                <w:szCs w:val="24"/>
              </w:rPr>
            </w:pPr>
          </w:p>
        </w:tc>
        <w:tc>
          <w:tcPr>
            <w:tcW w:w="6698" w:type="dxa"/>
            <w:vAlign w:val="center"/>
          </w:tcPr>
          <w:p w:rsidR="001C7A71" w:rsidRDefault="001C7A71" w:rsidP="005C3A2F">
            <w:pPr>
              <w:rPr>
                <w:rFonts w:ascii="Arial" w:eastAsia="Times New Roman" w:hAnsi="Arial" w:cs="Arial"/>
                <w:color w:val="000000"/>
                <w:sz w:val="24"/>
                <w:szCs w:val="24"/>
              </w:rPr>
            </w:pPr>
          </w:p>
          <w:p w:rsidR="005C3A2F" w:rsidRPr="0025251B" w:rsidRDefault="005C3A2F" w:rsidP="005C3A2F">
            <w:pPr>
              <w:rPr>
                <w:rFonts w:ascii="Arial" w:eastAsia="Times New Roman" w:hAnsi="Arial" w:cs="Arial"/>
                <w:color w:val="000000"/>
                <w:sz w:val="24"/>
                <w:szCs w:val="24"/>
              </w:rPr>
            </w:pPr>
            <w:r w:rsidRPr="0025251B">
              <w:rPr>
                <w:rFonts w:ascii="Arial" w:eastAsia="Times New Roman" w:hAnsi="Arial" w:cs="Arial"/>
                <w:color w:val="000000"/>
                <w:sz w:val="24"/>
                <w:szCs w:val="24"/>
              </w:rPr>
              <w:t>Lauren Shaffer, Stephanie Osborn, Rachel Gardner</w:t>
            </w:r>
          </w:p>
          <w:p w:rsidR="005C3A2F" w:rsidRPr="0025251B" w:rsidRDefault="005C3A2F" w:rsidP="0083641E">
            <w:pPr>
              <w:rPr>
                <w:rFonts w:ascii="Arial" w:hAnsi="Arial" w:cs="Arial"/>
                <w:color w:val="000000"/>
                <w:sz w:val="24"/>
                <w:szCs w:val="24"/>
              </w:rPr>
            </w:pPr>
          </w:p>
        </w:tc>
      </w:tr>
    </w:tbl>
    <w:p w:rsidR="005C3A2F" w:rsidRDefault="005C3A2F">
      <w:pPr>
        <w:rPr>
          <w:rFonts w:ascii="Arial" w:hAnsi="Arial" w:cs="Arial"/>
          <w:b/>
          <w:sz w:val="24"/>
          <w:szCs w:val="24"/>
        </w:rPr>
      </w:pPr>
    </w:p>
    <w:p w:rsidR="00AB104F" w:rsidRPr="00AB104F" w:rsidRDefault="007112AE" w:rsidP="00AB104F">
      <w:pPr>
        <w:rPr>
          <w:rFonts w:ascii="Arial" w:hAnsi="Arial" w:cs="Arial"/>
          <w:b/>
          <w:sz w:val="24"/>
          <w:szCs w:val="24"/>
        </w:rPr>
      </w:pPr>
      <w:r>
        <w:rPr>
          <w:rFonts w:ascii="Arial" w:hAnsi="Arial" w:cs="Arial"/>
          <w:b/>
          <w:sz w:val="24"/>
          <w:szCs w:val="24"/>
        </w:rPr>
        <w:br w:type="page"/>
      </w:r>
      <w:r w:rsidR="00AB104F" w:rsidRPr="00AB104F">
        <w:rPr>
          <w:rFonts w:ascii="Arial" w:hAnsi="Arial" w:cs="Arial"/>
          <w:b/>
          <w:sz w:val="24"/>
          <w:szCs w:val="24"/>
        </w:rPr>
        <w:lastRenderedPageBreak/>
        <w:t xml:space="preserve"> </w:t>
      </w:r>
    </w:p>
    <w:tbl>
      <w:tblPr>
        <w:tblStyle w:val="TableGrid"/>
        <w:tblW w:w="0" w:type="auto"/>
        <w:tblLook w:val="04A0" w:firstRow="1" w:lastRow="0" w:firstColumn="1" w:lastColumn="0" w:noHBand="0" w:noVBand="1"/>
      </w:tblPr>
      <w:tblGrid>
        <w:gridCol w:w="1352"/>
        <w:gridCol w:w="2693"/>
        <w:gridCol w:w="4341"/>
        <w:gridCol w:w="1190"/>
      </w:tblGrid>
      <w:tr w:rsidR="00DE4FE7" w:rsidRPr="000B20B9" w:rsidTr="00275130">
        <w:tc>
          <w:tcPr>
            <w:tcW w:w="9576" w:type="dxa"/>
            <w:gridSpan w:val="4"/>
          </w:tcPr>
          <w:p w:rsidR="00DE4FE7" w:rsidRPr="000B20B9" w:rsidRDefault="00DE4FE7" w:rsidP="00275130">
            <w:pPr>
              <w:spacing w:before="120" w:after="120"/>
              <w:jc w:val="center"/>
              <w:rPr>
                <w:rFonts w:ascii="Arial" w:hAnsi="Arial" w:cs="Arial"/>
                <w:b/>
                <w:sz w:val="32"/>
                <w:szCs w:val="32"/>
              </w:rPr>
            </w:pPr>
            <w:r>
              <w:br w:type="page"/>
            </w:r>
            <w:r w:rsidRPr="000B20B9">
              <w:rPr>
                <w:rFonts w:ascii="Arial" w:hAnsi="Arial" w:cs="Arial"/>
                <w:b/>
                <w:sz w:val="32"/>
                <w:szCs w:val="32"/>
              </w:rPr>
              <w:t>Alumni Room</w:t>
            </w:r>
            <w:r>
              <w:rPr>
                <w:rFonts w:ascii="Arial" w:hAnsi="Arial" w:cs="Arial"/>
                <w:b/>
                <w:sz w:val="32"/>
                <w:szCs w:val="32"/>
              </w:rPr>
              <w:br/>
            </w:r>
            <w:r w:rsidRPr="000B20B9">
              <w:rPr>
                <w:rFonts w:ascii="Arial" w:hAnsi="Arial" w:cs="Arial"/>
                <w:b/>
                <w:sz w:val="32"/>
                <w:szCs w:val="32"/>
              </w:rPr>
              <w:t xml:space="preserve"> </w:t>
            </w:r>
            <w:r>
              <w:rPr>
                <w:rFonts w:ascii="Arial" w:hAnsi="Arial" w:cs="Arial"/>
                <w:b/>
                <w:sz w:val="32"/>
                <w:szCs w:val="32"/>
              </w:rPr>
              <w:t>1:00</w:t>
            </w:r>
            <w:r w:rsidRPr="000B20B9">
              <w:rPr>
                <w:rFonts w:ascii="Arial" w:hAnsi="Arial" w:cs="Arial"/>
                <w:b/>
                <w:sz w:val="32"/>
                <w:szCs w:val="32"/>
              </w:rPr>
              <w:t>-</w:t>
            </w:r>
            <w:r>
              <w:rPr>
                <w:rFonts w:ascii="Arial" w:hAnsi="Arial" w:cs="Arial"/>
                <w:b/>
                <w:sz w:val="32"/>
                <w:szCs w:val="32"/>
              </w:rPr>
              <w:t>2</w:t>
            </w:r>
            <w:r w:rsidRPr="000B20B9">
              <w:rPr>
                <w:rFonts w:ascii="Arial" w:hAnsi="Arial" w:cs="Arial"/>
                <w:b/>
                <w:sz w:val="32"/>
                <w:szCs w:val="32"/>
              </w:rPr>
              <w:t>:</w:t>
            </w:r>
            <w:r>
              <w:rPr>
                <w:rFonts w:ascii="Arial" w:hAnsi="Arial" w:cs="Arial"/>
                <w:b/>
                <w:sz w:val="32"/>
                <w:szCs w:val="32"/>
              </w:rPr>
              <w:t>30</w:t>
            </w:r>
            <w:r>
              <w:rPr>
                <w:rFonts w:ascii="Arial" w:hAnsi="Arial" w:cs="Arial"/>
                <w:b/>
                <w:sz w:val="32"/>
                <w:szCs w:val="32"/>
              </w:rPr>
              <w:br/>
              <w:t>Undergraduate Oral Presentations</w:t>
            </w:r>
          </w:p>
        </w:tc>
      </w:tr>
      <w:tr w:rsidR="00DE4FE7" w:rsidRPr="007A439A" w:rsidTr="00275130">
        <w:trPr>
          <w:trHeight w:val="620"/>
        </w:trPr>
        <w:tc>
          <w:tcPr>
            <w:tcW w:w="1352" w:type="dxa"/>
            <w:vAlign w:val="center"/>
          </w:tcPr>
          <w:p w:rsidR="00DE4FE7" w:rsidRPr="007A439A" w:rsidRDefault="00DE4FE7" w:rsidP="00275130">
            <w:pPr>
              <w:jc w:val="center"/>
              <w:rPr>
                <w:rFonts w:ascii="Arial" w:hAnsi="Arial" w:cs="Arial"/>
                <w:b/>
                <w:sz w:val="24"/>
                <w:szCs w:val="24"/>
              </w:rPr>
            </w:pPr>
            <w:r>
              <w:rPr>
                <w:rFonts w:ascii="Arial" w:hAnsi="Arial" w:cs="Arial"/>
                <w:b/>
                <w:sz w:val="24"/>
                <w:szCs w:val="24"/>
              </w:rPr>
              <w:t>Speaker</w:t>
            </w:r>
            <w:r w:rsidRPr="007A439A">
              <w:rPr>
                <w:rFonts w:ascii="Arial" w:hAnsi="Arial" w:cs="Arial"/>
                <w:b/>
                <w:sz w:val="24"/>
                <w:szCs w:val="24"/>
              </w:rPr>
              <w:t xml:space="preserve"> Number</w:t>
            </w:r>
          </w:p>
        </w:tc>
        <w:tc>
          <w:tcPr>
            <w:tcW w:w="2693" w:type="dxa"/>
            <w:vAlign w:val="center"/>
          </w:tcPr>
          <w:p w:rsidR="00DE4FE7" w:rsidRPr="007A439A" w:rsidRDefault="00DE4FE7" w:rsidP="00275130">
            <w:pPr>
              <w:jc w:val="center"/>
              <w:rPr>
                <w:rFonts w:ascii="Arial" w:hAnsi="Arial" w:cs="Arial"/>
                <w:b/>
                <w:sz w:val="24"/>
                <w:szCs w:val="24"/>
              </w:rPr>
            </w:pPr>
            <w:r w:rsidRPr="007A439A">
              <w:rPr>
                <w:rFonts w:ascii="Arial" w:hAnsi="Arial" w:cs="Arial"/>
                <w:b/>
                <w:sz w:val="24"/>
                <w:szCs w:val="24"/>
              </w:rPr>
              <w:t>Authors</w:t>
            </w:r>
          </w:p>
        </w:tc>
        <w:tc>
          <w:tcPr>
            <w:tcW w:w="4341" w:type="dxa"/>
            <w:vAlign w:val="center"/>
          </w:tcPr>
          <w:p w:rsidR="00DE4FE7" w:rsidRPr="007A439A" w:rsidRDefault="00DE4FE7" w:rsidP="00275130">
            <w:pPr>
              <w:jc w:val="center"/>
              <w:rPr>
                <w:rFonts w:ascii="Arial" w:hAnsi="Arial" w:cs="Arial"/>
                <w:b/>
                <w:sz w:val="24"/>
                <w:szCs w:val="24"/>
              </w:rPr>
            </w:pPr>
            <w:r w:rsidRPr="007A439A">
              <w:rPr>
                <w:rFonts w:ascii="Arial" w:hAnsi="Arial" w:cs="Arial"/>
                <w:b/>
                <w:sz w:val="24"/>
                <w:szCs w:val="24"/>
              </w:rPr>
              <w:t>Title</w:t>
            </w:r>
          </w:p>
        </w:tc>
        <w:tc>
          <w:tcPr>
            <w:tcW w:w="1190" w:type="dxa"/>
          </w:tcPr>
          <w:p w:rsidR="00DE4FE7" w:rsidRPr="007A439A" w:rsidRDefault="00DE4FE7" w:rsidP="00275130">
            <w:pPr>
              <w:jc w:val="center"/>
              <w:rPr>
                <w:rFonts w:ascii="Arial" w:hAnsi="Arial" w:cs="Arial"/>
                <w:b/>
                <w:sz w:val="24"/>
                <w:szCs w:val="24"/>
              </w:rPr>
            </w:pPr>
            <w:r w:rsidRPr="007A439A">
              <w:rPr>
                <w:rFonts w:ascii="Arial" w:hAnsi="Arial" w:cs="Arial"/>
                <w:b/>
                <w:sz w:val="24"/>
                <w:szCs w:val="24"/>
              </w:rPr>
              <w:t>Abstract Number</w:t>
            </w:r>
          </w:p>
        </w:tc>
      </w:tr>
      <w:tr w:rsidR="00DE4FE7" w:rsidRPr="000B20B9" w:rsidTr="00275130">
        <w:tc>
          <w:tcPr>
            <w:tcW w:w="9576" w:type="dxa"/>
            <w:gridSpan w:val="4"/>
          </w:tcPr>
          <w:p w:rsidR="00DE4FE7" w:rsidRPr="000B20B9" w:rsidRDefault="00DE4FE7" w:rsidP="00275130">
            <w:pPr>
              <w:spacing w:before="120" w:after="120"/>
              <w:jc w:val="center"/>
              <w:rPr>
                <w:rFonts w:ascii="Arial" w:hAnsi="Arial" w:cs="Arial"/>
                <w:b/>
                <w:sz w:val="28"/>
                <w:szCs w:val="28"/>
              </w:rPr>
            </w:pPr>
            <w:r>
              <w:rPr>
                <w:rFonts w:ascii="Arial" w:hAnsi="Arial" w:cs="Arial"/>
                <w:b/>
                <w:sz w:val="28"/>
                <w:szCs w:val="28"/>
              </w:rPr>
              <w:t>ECONOMICS</w:t>
            </w:r>
          </w:p>
        </w:tc>
      </w:tr>
      <w:tr w:rsidR="00DE4FE7" w:rsidRPr="000B20B9" w:rsidTr="00275130">
        <w:tc>
          <w:tcPr>
            <w:tcW w:w="1352" w:type="dxa"/>
            <w:vAlign w:val="center"/>
          </w:tcPr>
          <w:p w:rsidR="00DE4FE7" w:rsidRPr="000B20B9" w:rsidRDefault="00855617" w:rsidP="00275130">
            <w:pPr>
              <w:jc w:val="center"/>
              <w:rPr>
                <w:rFonts w:ascii="Arial" w:hAnsi="Arial" w:cs="Arial"/>
                <w:b/>
                <w:sz w:val="28"/>
                <w:szCs w:val="28"/>
              </w:rPr>
            </w:pPr>
            <w:r>
              <w:rPr>
                <w:rFonts w:ascii="Arial" w:hAnsi="Arial" w:cs="Arial"/>
                <w:b/>
                <w:sz w:val="28"/>
                <w:szCs w:val="28"/>
              </w:rPr>
              <w:t>2</w:t>
            </w:r>
          </w:p>
        </w:tc>
        <w:tc>
          <w:tcPr>
            <w:tcW w:w="2693" w:type="dxa"/>
          </w:tcPr>
          <w:p w:rsidR="00DE4FE7" w:rsidRDefault="00DE4FE7" w:rsidP="00275130">
            <w:pPr>
              <w:spacing w:line="276" w:lineRule="auto"/>
              <w:rPr>
                <w:rFonts w:ascii="Arial" w:hAnsi="Arial" w:cs="Arial"/>
                <w:b/>
                <w:sz w:val="20"/>
                <w:szCs w:val="20"/>
              </w:rPr>
            </w:pPr>
            <w:r>
              <w:rPr>
                <w:rFonts w:ascii="Arial" w:hAnsi="Arial" w:cs="Arial"/>
                <w:b/>
                <w:sz w:val="20"/>
                <w:szCs w:val="20"/>
              </w:rPr>
              <w:t xml:space="preserve">Andre </w:t>
            </w:r>
            <w:r w:rsidRPr="00212D09">
              <w:rPr>
                <w:rFonts w:ascii="Arial" w:hAnsi="Arial" w:cs="Arial"/>
                <w:b/>
                <w:sz w:val="20"/>
                <w:szCs w:val="20"/>
              </w:rPr>
              <w:t xml:space="preserve">Fernandez </w:t>
            </w:r>
          </w:p>
          <w:p w:rsidR="00DE4FE7" w:rsidRPr="000B20B9" w:rsidRDefault="00DE4FE7" w:rsidP="00275130">
            <w:pPr>
              <w:spacing w:line="276" w:lineRule="auto"/>
              <w:rPr>
                <w:rFonts w:ascii="Arial" w:hAnsi="Arial" w:cs="Arial"/>
                <w:b/>
                <w:sz w:val="20"/>
                <w:szCs w:val="20"/>
              </w:rPr>
            </w:pPr>
            <w:r w:rsidRPr="00212D09">
              <w:rPr>
                <w:rFonts w:ascii="Arial" w:hAnsi="Arial" w:cs="Arial"/>
                <w:b/>
                <w:i/>
                <w:sz w:val="20"/>
                <w:szCs w:val="20"/>
              </w:rPr>
              <w:t>Sponsor: Dr. Michael Enz</w:t>
            </w:r>
          </w:p>
        </w:tc>
        <w:tc>
          <w:tcPr>
            <w:tcW w:w="4341" w:type="dxa"/>
          </w:tcPr>
          <w:p w:rsidR="00DE4FE7" w:rsidRPr="000B20B9" w:rsidRDefault="00DE4FE7" w:rsidP="00275130">
            <w:pPr>
              <w:spacing w:line="276" w:lineRule="auto"/>
              <w:rPr>
                <w:rFonts w:ascii="Arial" w:hAnsi="Arial" w:cs="Arial"/>
                <w:b/>
                <w:sz w:val="20"/>
                <w:szCs w:val="20"/>
              </w:rPr>
            </w:pPr>
            <w:r w:rsidRPr="00212D09">
              <w:rPr>
                <w:rFonts w:ascii="Arial" w:hAnsi="Arial" w:cs="Arial"/>
                <w:b/>
                <w:sz w:val="20"/>
                <w:szCs w:val="20"/>
              </w:rPr>
              <w:t>Income mobility in the United States: Is America the land of the birth lottery or the American dream?</w:t>
            </w:r>
          </w:p>
        </w:tc>
        <w:tc>
          <w:tcPr>
            <w:tcW w:w="1190" w:type="dxa"/>
            <w:vAlign w:val="center"/>
          </w:tcPr>
          <w:p w:rsidR="00DE4FE7" w:rsidRPr="000B20B9" w:rsidRDefault="00DE4FE7" w:rsidP="00275130">
            <w:pPr>
              <w:jc w:val="center"/>
              <w:rPr>
                <w:rFonts w:ascii="Arial" w:hAnsi="Arial" w:cs="Arial"/>
                <w:b/>
                <w:sz w:val="28"/>
                <w:szCs w:val="28"/>
              </w:rPr>
            </w:pPr>
            <w:r>
              <w:rPr>
                <w:rFonts w:ascii="Arial" w:hAnsi="Arial" w:cs="Arial"/>
                <w:b/>
                <w:sz w:val="28"/>
                <w:szCs w:val="28"/>
              </w:rPr>
              <w:t>3</w:t>
            </w:r>
          </w:p>
        </w:tc>
      </w:tr>
      <w:tr w:rsidR="00DE4FE7" w:rsidRPr="000B20B9" w:rsidTr="00275130">
        <w:tc>
          <w:tcPr>
            <w:tcW w:w="9576" w:type="dxa"/>
            <w:gridSpan w:val="4"/>
          </w:tcPr>
          <w:p w:rsidR="00DE4FE7" w:rsidRDefault="00DE4FE7" w:rsidP="00275130">
            <w:pPr>
              <w:spacing w:before="120" w:after="120"/>
              <w:jc w:val="center"/>
              <w:rPr>
                <w:rFonts w:ascii="Arial" w:hAnsi="Arial" w:cs="Arial"/>
                <w:b/>
                <w:sz w:val="28"/>
                <w:szCs w:val="28"/>
              </w:rPr>
            </w:pPr>
            <w:r>
              <w:rPr>
                <w:rFonts w:ascii="Arial" w:hAnsi="Arial" w:cs="Arial"/>
                <w:b/>
                <w:sz w:val="28"/>
                <w:szCs w:val="28"/>
              </w:rPr>
              <w:t xml:space="preserve">FASHION DESIGN </w:t>
            </w:r>
          </w:p>
        </w:tc>
      </w:tr>
      <w:tr w:rsidR="00DE4FE7" w:rsidRPr="001D646A" w:rsidTr="00275130">
        <w:tc>
          <w:tcPr>
            <w:tcW w:w="1352" w:type="dxa"/>
            <w:vAlign w:val="center"/>
          </w:tcPr>
          <w:p w:rsidR="00DE4FE7" w:rsidRPr="000B20B9" w:rsidRDefault="00DE4FE7" w:rsidP="00275130">
            <w:pPr>
              <w:jc w:val="center"/>
              <w:rPr>
                <w:rFonts w:ascii="Arial" w:hAnsi="Arial" w:cs="Arial"/>
                <w:b/>
                <w:sz w:val="28"/>
                <w:szCs w:val="28"/>
              </w:rPr>
            </w:pPr>
          </w:p>
        </w:tc>
        <w:tc>
          <w:tcPr>
            <w:tcW w:w="2693" w:type="dxa"/>
          </w:tcPr>
          <w:p w:rsidR="00DE4FE7" w:rsidRPr="00734AD0" w:rsidRDefault="00DE4FE7" w:rsidP="00275130">
            <w:pPr>
              <w:spacing w:line="276" w:lineRule="auto"/>
              <w:rPr>
                <w:rFonts w:ascii="Arial" w:hAnsi="Arial" w:cs="Arial"/>
                <w:b/>
                <w:i/>
                <w:sz w:val="20"/>
                <w:szCs w:val="20"/>
              </w:rPr>
            </w:pPr>
          </w:p>
        </w:tc>
        <w:tc>
          <w:tcPr>
            <w:tcW w:w="4341" w:type="dxa"/>
          </w:tcPr>
          <w:p w:rsidR="00DE4FE7" w:rsidRPr="003A466D" w:rsidRDefault="00DE4FE7" w:rsidP="00275130">
            <w:pPr>
              <w:spacing w:line="276" w:lineRule="auto"/>
              <w:rPr>
                <w:rFonts w:ascii="Arial" w:hAnsi="Arial" w:cs="Arial"/>
                <w:b/>
                <w:sz w:val="20"/>
                <w:szCs w:val="20"/>
              </w:rPr>
            </w:pPr>
          </w:p>
        </w:tc>
        <w:tc>
          <w:tcPr>
            <w:tcW w:w="1190" w:type="dxa"/>
            <w:vAlign w:val="center"/>
          </w:tcPr>
          <w:p w:rsidR="00DE4FE7" w:rsidRPr="002067F1" w:rsidRDefault="00DE4FE7" w:rsidP="00275130">
            <w:pPr>
              <w:jc w:val="center"/>
              <w:rPr>
                <w:rFonts w:ascii="Arial" w:hAnsi="Arial" w:cs="Arial"/>
                <w:b/>
                <w:sz w:val="28"/>
                <w:szCs w:val="28"/>
              </w:rPr>
            </w:pPr>
          </w:p>
        </w:tc>
      </w:tr>
      <w:tr w:rsidR="00DE4FE7" w:rsidRPr="001D646A" w:rsidTr="00275130">
        <w:tc>
          <w:tcPr>
            <w:tcW w:w="1352" w:type="dxa"/>
            <w:vAlign w:val="center"/>
          </w:tcPr>
          <w:p w:rsidR="00DE4FE7" w:rsidRPr="00D05BD3" w:rsidRDefault="00855617" w:rsidP="00275130">
            <w:pPr>
              <w:jc w:val="center"/>
              <w:rPr>
                <w:rFonts w:ascii="Arial" w:hAnsi="Arial" w:cs="Arial"/>
                <w:b/>
                <w:sz w:val="28"/>
                <w:szCs w:val="28"/>
                <w:lang w:eastAsia="ko-KR"/>
              </w:rPr>
            </w:pPr>
            <w:r>
              <w:rPr>
                <w:rFonts w:ascii="Arial" w:hAnsi="Arial" w:cs="Arial"/>
                <w:b/>
                <w:sz w:val="28"/>
                <w:szCs w:val="28"/>
                <w:lang w:eastAsia="ko-KR"/>
              </w:rPr>
              <w:t>3</w:t>
            </w:r>
          </w:p>
        </w:tc>
        <w:tc>
          <w:tcPr>
            <w:tcW w:w="2693" w:type="dxa"/>
          </w:tcPr>
          <w:p w:rsidR="00DE4FE7" w:rsidRPr="00D05BD3" w:rsidRDefault="00DE4FE7" w:rsidP="00275130">
            <w:pPr>
              <w:spacing w:line="276" w:lineRule="auto"/>
              <w:rPr>
                <w:rFonts w:ascii="Arial" w:hAnsi="Arial" w:cs="Arial"/>
                <w:b/>
                <w:sz w:val="20"/>
                <w:szCs w:val="20"/>
              </w:rPr>
            </w:pPr>
            <w:r w:rsidRPr="00D05BD3">
              <w:rPr>
                <w:rFonts w:ascii="Arial" w:hAnsi="Arial" w:cs="Arial"/>
                <w:b/>
                <w:sz w:val="20"/>
                <w:szCs w:val="20"/>
              </w:rPr>
              <w:t>Michelle Tocci,</w:t>
            </w:r>
            <w:r w:rsidRPr="00D05BD3">
              <w:t xml:space="preserve"> </w:t>
            </w:r>
            <w:r w:rsidRPr="00D05BD3">
              <w:rPr>
                <w:rFonts w:ascii="Arial" w:hAnsi="Arial" w:cs="Arial"/>
                <w:b/>
                <w:sz w:val="20"/>
                <w:szCs w:val="20"/>
              </w:rPr>
              <w:t>Tirzah Rasys, Charles Rinaldo,</w:t>
            </w:r>
          </w:p>
          <w:p w:rsidR="00DE4FE7" w:rsidRPr="00D05BD3" w:rsidRDefault="00DE4FE7" w:rsidP="00275130">
            <w:pPr>
              <w:spacing w:line="276" w:lineRule="auto"/>
              <w:rPr>
                <w:rFonts w:ascii="Arial" w:hAnsi="Arial" w:cs="Arial"/>
                <w:b/>
                <w:sz w:val="20"/>
                <w:szCs w:val="20"/>
              </w:rPr>
            </w:pPr>
            <w:r w:rsidRPr="00D05BD3">
              <w:rPr>
                <w:rFonts w:ascii="Arial" w:hAnsi="Arial" w:cs="Arial"/>
                <w:b/>
                <w:sz w:val="20"/>
                <w:szCs w:val="20"/>
              </w:rPr>
              <w:t>Kiana Brown</w:t>
            </w:r>
          </w:p>
          <w:p w:rsidR="00DE4FE7" w:rsidRPr="00D05BD3" w:rsidRDefault="00DE4FE7" w:rsidP="00275130">
            <w:pPr>
              <w:spacing w:line="276" w:lineRule="auto"/>
              <w:rPr>
                <w:rFonts w:ascii="Arial" w:hAnsi="Arial" w:cs="Arial"/>
                <w:b/>
                <w:sz w:val="20"/>
                <w:szCs w:val="20"/>
              </w:rPr>
            </w:pPr>
            <w:r w:rsidRPr="00D05BD3">
              <w:rPr>
                <w:rFonts w:ascii="Arial" w:hAnsi="Arial" w:cs="Arial"/>
                <w:b/>
                <w:i/>
                <w:sz w:val="20"/>
                <w:szCs w:val="20"/>
              </w:rPr>
              <w:t>Sponsor:</w:t>
            </w:r>
            <w:r w:rsidRPr="00D05BD3">
              <w:rPr>
                <w:rFonts w:ascii="Arial" w:hAnsi="Arial" w:cs="Arial"/>
                <w:b/>
                <w:sz w:val="20"/>
                <w:szCs w:val="20"/>
              </w:rPr>
              <w:t xml:space="preserve"> </w:t>
            </w:r>
            <w:r w:rsidRPr="00D05BD3">
              <w:rPr>
                <w:rFonts w:ascii="Arial" w:hAnsi="Arial" w:cs="Arial" w:hint="eastAsia"/>
                <w:b/>
                <w:i/>
                <w:sz w:val="20"/>
                <w:szCs w:val="20"/>
                <w:lang w:eastAsia="ko-KR"/>
              </w:rPr>
              <w:t>Dr.</w:t>
            </w:r>
            <w:r w:rsidRPr="00D05BD3">
              <w:rPr>
                <w:rFonts w:ascii="Arial" w:hAnsi="Arial" w:cs="Arial" w:hint="eastAsia"/>
                <w:b/>
                <w:sz w:val="20"/>
                <w:szCs w:val="20"/>
                <w:lang w:eastAsia="ko-KR"/>
              </w:rPr>
              <w:t xml:space="preserve"> </w:t>
            </w:r>
            <w:r w:rsidRPr="00D05BD3">
              <w:rPr>
                <w:rFonts w:ascii="Arial" w:hAnsi="Arial" w:cs="Arial"/>
                <w:b/>
                <w:i/>
                <w:sz w:val="20"/>
                <w:szCs w:val="20"/>
              </w:rPr>
              <w:t>Haewon Ju</w:t>
            </w:r>
          </w:p>
        </w:tc>
        <w:tc>
          <w:tcPr>
            <w:tcW w:w="4341" w:type="dxa"/>
          </w:tcPr>
          <w:p w:rsidR="00DE4FE7" w:rsidRPr="00D05BD3" w:rsidRDefault="00DE4FE7" w:rsidP="00275130">
            <w:pPr>
              <w:spacing w:line="276" w:lineRule="auto"/>
              <w:rPr>
                <w:rFonts w:ascii="Arial" w:hAnsi="Arial" w:cs="Arial"/>
                <w:b/>
                <w:sz w:val="20"/>
                <w:szCs w:val="20"/>
              </w:rPr>
            </w:pPr>
            <w:r w:rsidRPr="00D05BD3">
              <w:rPr>
                <w:rFonts w:ascii="Arial" w:hAnsi="Arial" w:cs="Arial"/>
                <w:b/>
                <w:sz w:val="20"/>
                <w:szCs w:val="20"/>
              </w:rPr>
              <w:t xml:space="preserve">Content Analysis </w:t>
            </w:r>
            <w:r w:rsidRPr="00D05BD3">
              <w:rPr>
                <w:rFonts w:ascii="Arial" w:hAnsi="Arial" w:cs="Arial" w:hint="eastAsia"/>
                <w:b/>
                <w:sz w:val="20"/>
                <w:szCs w:val="20"/>
                <w:lang w:eastAsia="ko-KR"/>
              </w:rPr>
              <w:t>of</w:t>
            </w:r>
            <w:r w:rsidRPr="00D05BD3">
              <w:rPr>
                <w:rFonts w:ascii="Arial" w:hAnsi="Arial" w:cs="Arial"/>
                <w:b/>
                <w:sz w:val="20"/>
                <w:szCs w:val="20"/>
              </w:rPr>
              <w:t xml:space="preserve"> Brand Placement in Cinematic Productions:  A Comparison of Reality Television and Dramatic Series</w:t>
            </w:r>
          </w:p>
        </w:tc>
        <w:tc>
          <w:tcPr>
            <w:tcW w:w="1190" w:type="dxa"/>
            <w:vAlign w:val="center"/>
          </w:tcPr>
          <w:p w:rsidR="00DE4FE7" w:rsidRPr="00D05BD3" w:rsidRDefault="00DE4FE7" w:rsidP="00275130">
            <w:pPr>
              <w:jc w:val="center"/>
              <w:rPr>
                <w:rFonts w:ascii="Arial" w:hAnsi="Arial" w:cs="Arial"/>
                <w:b/>
                <w:sz w:val="28"/>
                <w:szCs w:val="28"/>
                <w:lang w:eastAsia="ko-KR"/>
              </w:rPr>
            </w:pPr>
            <w:r w:rsidRPr="00D05BD3">
              <w:rPr>
                <w:rFonts w:ascii="Arial" w:hAnsi="Arial" w:cs="Arial"/>
                <w:b/>
                <w:sz w:val="28"/>
                <w:szCs w:val="28"/>
              </w:rPr>
              <w:t>3</w:t>
            </w:r>
            <w:r w:rsidRPr="00D05BD3">
              <w:rPr>
                <w:rFonts w:ascii="Arial" w:hAnsi="Arial" w:cs="Arial" w:hint="eastAsia"/>
                <w:b/>
                <w:sz w:val="28"/>
                <w:szCs w:val="28"/>
                <w:lang w:eastAsia="ko-KR"/>
              </w:rPr>
              <w:t>2</w:t>
            </w:r>
          </w:p>
        </w:tc>
      </w:tr>
      <w:tr w:rsidR="00DE4FE7" w:rsidRPr="000B20B9" w:rsidTr="00275130">
        <w:tc>
          <w:tcPr>
            <w:tcW w:w="9576" w:type="dxa"/>
            <w:gridSpan w:val="4"/>
          </w:tcPr>
          <w:p w:rsidR="00DE4FE7" w:rsidRPr="00D05BD3" w:rsidRDefault="00DE4FE7" w:rsidP="00275130">
            <w:pPr>
              <w:spacing w:before="120" w:after="120"/>
              <w:jc w:val="center"/>
              <w:rPr>
                <w:rFonts w:ascii="Arial" w:hAnsi="Arial" w:cs="Arial"/>
                <w:b/>
                <w:sz w:val="28"/>
                <w:szCs w:val="28"/>
              </w:rPr>
            </w:pPr>
            <w:r w:rsidRPr="00D05BD3">
              <w:rPr>
                <w:rFonts w:ascii="Arial" w:hAnsi="Arial" w:cs="Arial"/>
                <w:b/>
                <w:sz w:val="28"/>
                <w:szCs w:val="28"/>
              </w:rPr>
              <w:t>HISTORY</w:t>
            </w:r>
          </w:p>
        </w:tc>
      </w:tr>
      <w:tr w:rsidR="00DE4FE7" w:rsidRPr="001D646A" w:rsidTr="00275130">
        <w:tc>
          <w:tcPr>
            <w:tcW w:w="1352" w:type="dxa"/>
            <w:vAlign w:val="center"/>
          </w:tcPr>
          <w:p w:rsidR="00DE4FE7" w:rsidRPr="00D05BD3" w:rsidRDefault="00855617" w:rsidP="00275130">
            <w:pPr>
              <w:jc w:val="center"/>
              <w:rPr>
                <w:rFonts w:ascii="Arial" w:hAnsi="Arial" w:cs="Arial"/>
                <w:b/>
                <w:sz w:val="28"/>
                <w:szCs w:val="28"/>
                <w:lang w:eastAsia="ko-KR"/>
              </w:rPr>
            </w:pPr>
            <w:r>
              <w:rPr>
                <w:rFonts w:ascii="Arial" w:hAnsi="Arial" w:cs="Arial"/>
                <w:b/>
                <w:sz w:val="28"/>
                <w:szCs w:val="28"/>
                <w:lang w:eastAsia="ko-KR"/>
              </w:rPr>
              <w:t>4</w:t>
            </w:r>
          </w:p>
        </w:tc>
        <w:tc>
          <w:tcPr>
            <w:tcW w:w="2693" w:type="dxa"/>
          </w:tcPr>
          <w:p w:rsidR="00DE4FE7" w:rsidRPr="00D05BD3" w:rsidRDefault="00DE4FE7" w:rsidP="00275130">
            <w:pPr>
              <w:spacing w:line="276" w:lineRule="auto"/>
              <w:rPr>
                <w:rFonts w:ascii="Arial" w:hAnsi="Arial" w:cs="Arial"/>
                <w:b/>
                <w:sz w:val="20"/>
                <w:szCs w:val="20"/>
              </w:rPr>
            </w:pPr>
            <w:r w:rsidRPr="00D05BD3">
              <w:rPr>
                <w:rFonts w:ascii="Arial" w:hAnsi="Arial" w:cs="Arial"/>
                <w:b/>
                <w:sz w:val="20"/>
                <w:szCs w:val="20"/>
              </w:rPr>
              <w:t xml:space="preserve">Laura Asson </w:t>
            </w:r>
          </w:p>
          <w:p w:rsidR="00DE4FE7" w:rsidRPr="00D05BD3" w:rsidRDefault="00DE4FE7" w:rsidP="00275130">
            <w:pPr>
              <w:spacing w:line="276" w:lineRule="auto"/>
              <w:rPr>
                <w:rFonts w:ascii="Arial" w:hAnsi="Arial" w:cs="Arial"/>
                <w:b/>
                <w:sz w:val="20"/>
                <w:szCs w:val="20"/>
              </w:rPr>
            </w:pPr>
            <w:r w:rsidRPr="00D05BD3">
              <w:rPr>
                <w:rFonts w:ascii="Arial" w:hAnsi="Arial" w:cs="Arial"/>
                <w:b/>
                <w:i/>
                <w:sz w:val="20"/>
                <w:szCs w:val="20"/>
              </w:rPr>
              <w:t>Sponsor: Dr. Maria Bollettino</w:t>
            </w:r>
          </w:p>
        </w:tc>
        <w:tc>
          <w:tcPr>
            <w:tcW w:w="4341" w:type="dxa"/>
          </w:tcPr>
          <w:p w:rsidR="00DE4FE7" w:rsidRPr="00D05BD3" w:rsidRDefault="00DE4FE7" w:rsidP="00275130">
            <w:pPr>
              <w:spacing w:line="276" w:lineRule="auto"/>
              <w:rPr>
                <w:rFonts w:ascii="Arial" w:hAnsi="Arial" w:cs="Arial"/>
                <w:b/>
                <w:sz w:val="20"/>
                <w:szCs w:val="20"/>
              </w:rPr>
            </w:pPr>
            <w:r w:rsidRPr="00D05BD3">
              <w:rPr>
                <w:rFonts w:ascii="Arial" w:hAnsi="Arial" w:cs="Arial"/>
                <w:b/>
                <w:sz w:val="20"/>
                <w:szCs w:val="20"/>
              </w:rPr>
              <w:t>Revolutionary War Music: A Melding of Musical Genres and the Making of a Wartime Culture</w:t>
            </w:r>
          </w:p>
        </w:tc>
        <w:tc>
          <w:tcPr>
            <w:tcW w:w="1190" w:type="dxa"/>
            <w:vAlign w:val="center"/>
          </w:tcPr>
          <w:p w:rsidR="00DE4FE7" w:rsidRPr="00D05BD3" w:rsidRDefault="00DE4FE7" w:rsidP="00275130">
            <w:pPr>
              <w:jc w:val="center"/>
              <w:rPr>
                <w:rFonts w:ascii="Arial" w:hAnsi="Arial" w:cs="Arial"/>
                <w:b/>
                <w:sz w:val="20"/>
                <w:szCs w:val="20"/>
              </w:rPr>
            </w:pPr>
            <w:r w:rsidRPr="00D05BD3">
              <w:rPr>
                <w:rFonts w:ascii="Arial" w:hAnsi="Arial" w:cs="Arial" w:hint="eastAsia"/>
                <w:b/>
                <w:sz w:val="28"/>
                <w:szCs w:val="28"/>
                <w:lang w:eastAsia="ko-KR"/>
              </w:rPr>
              <w:t>3</w:t>
            </w:r>
            <w:r w:rsidRPr="00D05BD3">
              <w:rPr>
                <w:rFonts w:ascii="Arial" w:hAnsi="Arial" w:cs="Arial"/>
                <w:b/>
                <w:sz w:val="28"/>
                <w:szCs w:val="28"/>
              </w:rPr>
              <w:t>7</w:t>
            </w:r>
          </w:p>
        </w:tc>
      </w:tr>
      <w:tr w:rsidR="00DE4FE7" w:rsidRPr="001D646A" w:rsidTr="00275130">
        <w:tc>
          <w:tcPr>
            <w:tcW w:w="9576" w:type="dxa"/>
            <w:gridSpan w:val="4"/>
            <w:vAlign w:val="center"/>
          </w:tcPr>
          <w:p w:rsidR="00DE4FE7" w:rsidRPr="00D05BD3" w:rsidRDefault="00DE4FE7" w:rsidP="00275130">
            <w:pPr>
              <w:spacing w:before="120" w:after="120"/>
              <w:jc w:val="center"/>
              <w:rPr>
                <w:rFonts w:ascii="Arial" w:hAnsi="Arial" w:cs="Arial"/>
                <w:b/>
                <w:sz w:val="28"/>
                <w:szCs w:val="28"/>
              </w:rPr>
            </w:pPr>
            <w:r w:rsidRPr="00D05BD3">
              <w:rPr>
                <w:rFonts w:ascii="Arial" w:hAnsi="Arial" w:cs="Arial"/>
                <w:b/>
                <w:sz w:val="28"/>
                <w:szCs w:val="28"/>
              </w:rPr>
              <w:t>SOCIOLOGY</w:t>
            </w:r>
          </w:p>
        </w:tc>
      </w:tr>
      <w:tr w:rsidR="00DE4FE7" w:rsidRPr="001D646A" w:rsidTr="00275130">
        <w:trPr>
          <w:trHeight w:val="1385"/>
        </w:trPr>
        <w:tc>
          <w:tcPr>
            <w:tcW w:w="1352" w:type="dxa"/>
            <w:vAlign w:val="center"/>
          </w:tcPr>
          <w:p w:rsidR="00DE4FE7" w:rsidRPr="00D05BD3" w:rsidRDefault="00855617" w:rsidP="00275130">
            <w:pPr>
              <w:jc w:val="center"/>
              <w:rPr>
                <w:rFonts w:ascii="Arial" w:hAnsi="Arial" w:cs="Arial"/>
                <w:b/>
                <w:sz w:val="28"/>
                <w:szCs w:val="28"/>
                <w:lang w:eastAsia="ko-KR"/>
              </w:rPr>
            </w:pPr>
            <w:r>
              <w:rPr>
                <w:rFonts w:ascii="Arial" w:hAnsi="Arial" w:cs="Arial"/>
                <w:b/>
                <w:sz w:val="28"/>
                <w:szCs w:val="28"/>
                <w:lang w:eastAsia="ko-KR"/>
              </w:rPr>
              <w:t>5</w:t>
            </w:r>
          </w:p>
        </w:tc>
        <w:tc>
          <w:tcPr>
            <w:tcW w:w="2693" w:type="dxa"/>
          </w:tcPr>
          <w:p w:rsidR="00DE4FE7" w:rsidRPr="00D05BD3" w:rsidRDefault="00DE4FE7" w:rsidP="00275130">
            <w:pPr>
              <w:spacing w:line="276" w:lineRule="auto"/>
              <w:rPr>
                <w:rFonts w:ascii="Arial" w:hAnsi="Arial" w:cs="Arial"/>
                <w:b/>
                <w:sz w:val="20"/>
                <w:szCs w:val="20"/>
              </w:rPr>
            </w:pPr>
            <w:r w:rsidRPr="00D05BD3">
              <w:rPr>
                <w:rFonts w:ascii="Arial" w:hAnsi="Arial" w:cs="Arial"/>
                <w:b/>
                <w:sz w:val="20"/>
                <w:szCs w:val="20"/>
              </w:rPr>
              <w:t>Meghan Hurley and Katherine Ortiz</w:t>
            </w:r>
          </w:p>
          <w:p w:rsidR="00DE4FE7" w:rsidRPr="00D05BD3" w:rsidRDefault="00DE4FE7" w:rsidP="00275130">
            <w:pPr>
              <w:spacing w:line="276" w:lineRule="auto"/>
              <w:rPr>
                <w:rFonts w:ascii="Arial" w:hAnsi="Arial" w:cs="Arial"/>
                <w:b/>
                <w:i/>
                <w:sz w:val="20"/>
                <w:szCs w:val="20"/>
              </w:rPr>
            </w:pPr>
            <w:r w:rsidRPr="00D05BD3">
              <w:rPr>
                <w:rFonts w:ascii="Arial" w:hAnsi="Arial" w:cs="Arial"/>
                <w:b/>
                <w:i/>
                <w:sz w:val="20"/>
                <w:szCs w:val="20"/>
              </w:rPr>
              <w:t>Sponsor: Dr. Marian Cohen</w:t>
            </w:r>
          </w:p>
        </w:tc>
        <w:tc>
          <w:tcPr>
            <w:tcW w:w="4341" w:type="dxa"/>
          </w:tcPr>
          <w:p w:rsidR="00DE4FE7" w:rsidRPr="00D05BD3" w:rsidRDefault="00DE4FE7" w:rsidP="00275130">
            <w:pPr>
              <w:spacing w:line="276" w:lineRule="auto"/>
              <w:rPr>
                <w:rFonts w:ascii="Arial" w:hAnsi="Arial" w:cs="Arial"/>
                <w:b/>
                <w:sz w:val="20"/>
                <w:szCs w:val="20"/>
              </w:rPr>
            </w:pPr>
            <w:r w:rsidRPr="00D05BD3">
              <w:rPr>
                <w:rFonts w:ascii="Arial" w:hAnsi="Arial" w:cs="Arial"/>
                <w:b/>
                <w:sz w:val="20"/>
                <w:szCs w:val="20"/>
              </w:rPr>
              <w:t>Good for America? An Understanding of Attitudes Towards Immigrants</w:t>
            </w:r>
          </w:p>
        </w:tc>
        <w:tc>
          <w:tcPr>
            <w:tcW w:w="1190" w:type="dxa"/>
            <w:vAlign w:val="center"/>
          </w:tcPr>
          <w:p w:rsidR="00DE4FE7" w:rsidRPr="00D05BD3" w:rsidRDefault="00DE4FE7" w:rsidP="00275130">
            <w:pPr>
              <w:jc w:val="center"/>
              <w:rPr>
                <w:rFonts w:ascii="Arial" w:hAnsi="Arial" w:cs="Arial"/>
                <w:b/>
                <w:sz w:val="28"/>
                <w:szCs w:val="28"/>
                <w:lang w:eastAsia="ko-KR"/>
              </w:rPr>
            </w:pPr>
            <w:r w:rsidRPr="00D05BD3">
              <w:rPr>
                <w:rFonts w:ascii="Arial" w:hAnsi="Arial" w:cs="Arial"/>
                <w:b/>
                <w:sz w:val="28"/>
                <w:szCs w:val="28"/>
              </w:rPr>
              <w:t>5</w:t>
            </w:r>
            <w:r w:rsidRPr="00D05BD3">
              <w:rPr>
                <w:rFonts w:ascii="Arial" w:hAnsi="Arial" w:cs="Arial" w:hint="eastAsia"/>
                <w:b/>
                <w:sz w:val="28"/>
                <w:szCs w:val="28"/>
                <w:lang w:eastAsia="ko-KR"/>
              </w:rPr>
              <w:t>4</w:t>
            </w:r>
          </w:p>
        </w:tc>
      </w:tr>
    </w:tbl>
    <w:p w:rsidR="00C102B8" w:rsidRDefault="00C102B8" w:rsidP="00FF34A8">
      <w:pPr>
        <w:spacing w:after="0" w:line="240" w:lineRule="auto"/>
        <w:jc w:val="center"/>
        <w:rPr>
          <w:rFonts w:ascii="Arial" w:hAnsi="Arial" w:cs="Arial"/>
          <w:b/>
          <w:sz w:val="36"/>
          <w:szCs w:val="36"/>
        </w:rPr>
      </w:pPr>
    </w:p>
    <w:p w:rsidR="00C102B8" w:rsidRDefault="00C102B8">
      <w:pPr>
        <w:rPr>
          <w:rFonts w:ascii="Arial" w:hAnsi="Arial" w:cs="Arial"/>
          <w:b/>
          <w:sz w:val="36"/>
          <w:szCs w:val="36"/>
        </w:rPr>
      </w:pPr>
      <w:r>
        <w:rPr>
          <w:rFonts w:ascii="Arial" w:hAnsi="Arial" w:cs="Arial"/>
          <w:b/>
          <w:sz w:val="36"/>
          <w:szCs w:val="36"/>
        </w:rPr>
        <w:br w:type="page"/>
      </w:r>
    </w:p>
    <w:tbl>
      <w:tblPr>
        <w:tblStyle w:val="TableGrid"/>
        <w:tblW w:w="0" w:type="auto"/>
        <w:tblLook w:val="04A0" w:firstRow="1" w:lastRow="0" w:firstColumn="1" w:lastColumn="0" w:noHBand="0" w:noVBand="1"/>
      </w:tblPr>
      <w:tblGrid>
        <w:gridCol w:w="1352"/>
        <w:gridCol w:w="2693"/>
        <w:gridCol w:w="4341"/>
        <w:gridCol w:w="1190"/>
      </w:tblGrid>
      <w:tr w:rsidR="00C102B8" w:rsidRPr="000B20B9" w:rsidTr="00C102B8">
        <w:tc>
          <w:tcPr>
            <w:tcW w:w="9576" w:type="dxa"/>
            <w:gridSpan w:val="4"/>
          </w:tcPr>
          <w:p w:rsidR="00C102B8" w:rsidRPr="000B20B9" w:rsidRDefault="00C102B8" w:rsidP="00C102B8">
            <w:pPr>
              <w:spacing w:before="120" w:after="120"/>
              <w:jc w:val="center"/>
              <w:rPr>
                <w:rFonts w:ascii="Arial" w:hAnsi="Arial" w:cs="Arial"/>
                <w:b/>
                <w:sz w:val="32"/>
                <w:szCs w:val="32"/>
              </w:rPr>
            </w:pPr>
            <w:r>
              <w:lastRenderedPageBreak/>
              <w:br w:type="page"/>
            </w:r>
            <w:r w:rsidRPr="000B20B9">
              <w:rPr>
                <w:rFonts w:ascii="Arial" w:hAnsi="Arial" w:cs="Arial"/>
                <w:b/>
                <w:sz w:val="32"/>
                <w:szCs w:val="32"/>
              </w:rPr>
              <w:t>Alumni Room</w:t>
            </w:r>
            <w:r>
              <w:rPr>
                <w:rFonts w:ascii="Arial" w:hAnsi="Arial" w:cs="Arial"/>
                <w:b/>
                <w:sz w:val="32"/>
                <w:szCs w:val="32"/>
              </w:rPr>
              <w:br/>
            </w:r>
            <w:r w:rsidRPr="000B20B9">
              <w:rPr>
                <w:rFonts w:ascii="Arial" w:hAnsi="Arial" w:cs="Arial"/>
                <w:b/>
                <w:sz w:val="32"/>
                <w:szCs w:val="32"/>
              </w:rPr>
              <w:t xml:space="preserve"> </w:t>
            </w:r>
            <w:r>
              <w:rPr>
                <w:rFonts w:ascii="Arial" w:hAnsi="Arial" w:cs="Arial"/>
                <w:b/>
                <w:sz w:val="32"/>
                <w:szCs w:val="32"/>
              </w:rPr>
              <w:t>4:00-5:00</w:t>
            </w:r>
            <w:r>
              <w:rPr>
                <w:rFonts w:ascii="Arial" w:hAnsi="Arial" w:cs="Arial"/>
                <w:b/>
                <w:sz w:val="32"/>
                <w:szCs w:val="32"/>
              </w:rPr>
              <w:br/>
              <w:t>Graduate Oral Presentations</w:t>
            </w:r>
          </w:p>
        </w:tc>
      </w:tr>
      <w:tr w:rsidR="00C102B8" w:rsidRPr="007A439A" w:rsidTr="00C102B8">
        <w:trPr>
          <w:trHeight w:val="620"/>
        </w:trPr>
        <w:tc>
          <w:tcPr>
            <w:tcW w:w="1352" w:type="dxa"/>
            <w:vAlign w:val="center"/>
          </w:tcPr>
          <w:p w:rsidR="00C102B8" w:rsidRPr="007A439A" w:rsidRDefault="00C102B8" w:rsidP="00C102B8">
            <w:pPr>
              <w:jc w:val="center"/>
              <w:rPr>
                <w:rFonts w:ascii="Arial" w:hAnsi="Arial" w:cs="Arial"/>
                <w:b/>
                <w:sz w:val="24"/>
                <w:szCs w:val="24"/>
              </w:rPr>
            </w:pPr>
            <w:r>
              <w:rPr>
                <w:rFonts w:ascii="Arial" w:hAnsi="Arial" w:cs="Arial"/>
                <w:b/>
                <w:sz w:val="24"/>
                <w:szCs w:val="24"/>
              </w:rPr>
              <w:t>Speaker</w:t>
            </w:r>
            <w:r w:rsidRPr="007A439A">
              <w:rPr>
                <w:rFonts w:ascii="Arial" w:hAnsi="Arial" w:cs="Arial"/>
                <w:b/>
                <w:sz w:val="24"/>
                <w:szCs w:val="24"/>
              </w:rPr>
              <w:t xml:space="preserve"> Number</w:t>
            </w:r>
          </w:p>
        </w:tc>
        <w:tc>
          <w:tcPr>
            <w:tcW w:w="2693" w:type="dxa"/>
            <w:vAlign w:val="center"/>
          </w:tcPr>
          <w:p w:rsidR="00C102B8" w:rsidRPr="007A439A" w:rsidRDefault="00C102B8" w:rsidP="00C102B8">
            <w:pPr>
              <w:jc w:val="center"/>
              <w:rPr>
                <w:rFonts w:ascii="Arial" w:hAnsi="Arial" w:cs="Arial"/>
                <w:b/>
                <w:sz w:val="24"/>
                <w:szCs w:val="24"/>
              </w:rPr>
            </w:pPr>
            <w:r w:rsidRPr="007A439A">
              <w:rPr>
                <w:rFonts w:ascii="Arial" w:hAnsi="Arial" w:cs="Arial"/>
                <w:b/>
                <w:sz w:val="24"/>
                <w:szCs w:val="24"/>
              </w:rPr>
              <w:t>Authors</w:t>
            </w:r>
          </w:p>
        </w:tc>
        <w:tc>
          <w:tcPr>
            <w:tcW w:w="4341" w:type="dxa"/>
            <w:vAlign w:val="center"/>
          </w:tcPr>
          <w:p w:rsidR="00C102B8" w:rsidRPr="007A439A" w:rsidRDefault="00C102B8" w:rsidP="00C102B8">
            <w:pPr>
              <w:jc w:val="center"/>
              <w:rPr>
                <w:rFonts w:ascii="Arial" w:hAnsi="Arial" w:cs="Arial"/>
                <w:b/>
                <w:sz w:val="24"/>
                <w:szCs w:val="24"/>
              </w:rPr>
            </w:pPr>
            <w:r w:rsidRPr="007A439A">
              <w:rPr>
                <w:rFonts w:ascii="Arial" w:hAnsi="Arial" w:cs="Arial"/>
                <w:b/>
                <w:sz w:val="24"/>
                <w:szCs w:val="24"/>
              </w:rPr>
              <w:t>Title</w:t>
            </w:r>
          </w:p>
        </w:tc>
        <w:tc>
          <w:tcPr>
            <w:tcW w:w="1190" w:type="dxa"/>
          </w:tcPr>
          <w:p w:rsidR="00C102B8" w:rsidRPr="007A439A" w:rsidRDefault="00C102B8" w:rsidP="00C102B8">
            <w:pPr>
              <w:jc w:val="center"/>
              <w:rPr>
                <w:rFonts w:ascii="Arial" w:hAnsi="Arial" w:cs="Arial"/>
                <w:b/>
                <w:sz w:val="24"/>
                <w:szCs w:val="24"/>
              </w:rPr>
            </w:pPr>
            <w:r w:rsidRPr="007A439A">
              <w:rPr>
                <w:rFonts w:ascii="Arial" w:hAnsi="Arial" w:cs="Arial"/>
                <w:b/>
                <w:sz w:val="24"/>
                <w:szCs w:val="24"/>
              </w:rPr>
              <w:t>Abstract Number</w:t>
            </w:r>
          </w:p>
        </w:tc>
      </w:tr>
      <w:tr w:rsidR="00C102B8" w:rsidRPr="00E92E21" w:rsidTr="00C102B8">
        <w:tc>
          <w:tcPr>
            <w:tcW w:w="1352" w:type="dxa"/>
            <w:vAlign w:val="center"/>
          </w:tcPr>
          <w:p w:rsidR="00C102B8" w:rsidRPr="00D05BD3" w:rsidRDefault="00C102B8" w:rsidP="00C102B8">
            <w:pPr>
              <w:jc w:val="center"/>
              <w:rPr>
                <w:rFonts w:ascii="Arial" w:hAnsi="Arial" w:cs="Arial"/>
                <w:b/>
                <w:sz w:val="28"/>
                <w:szCs w:val="28"/>
              </w:rPr>
            </w:pPr>
            <w:r w:rsidRPr="00D05BD3">
              <w:rPr>
                <w:rFonts w:ascii="Arial" w:hAnsi="Arial" w:cs="Arial"/>
                <w:b/>
                <w:sz w:val="28"/>
                <w:szCs w:val="28"/>
              </w:rPr>
              <w:t>1</w:t>
            </w:r>
          </w:p>
        </w:tc>
        <w:tc>
          <w:tcPr>
            <w:tcW w:w="2693" w:type="dxa"/>
          </w:tcPr>
          <w:p w:rsidR="00C102B8" w:rsidRPr="00D05BD3" w:rsidRDefault="00C102B8" w:rsidP="00C102B8">
            <w:pPr>
              <w:rPr>
                <w:rFonts w:ascii="Arial" w:hAnsi="Arial" w:cs="Arial"/>
                <w:b/>
                <w:sz w:val="20"/>
                <w:szCs w:val="20"/>
              </w:rPr>
            </w:pPr>
            <w:r w:rsidRPr="00D05BD3">
              <w:rPr>
                <w:rFonts w:ascii="Arial" w:hAnsi="Arial" w:cs="Arial"/>
                <w:b/>
                <w:sz w:val="20"/>
                <w:szCs w:val="20"/>
              </w:rPr>
              <w:t>Sally Dowling:</w:t>
            </w:r>
          </w:p>
          <w:p w:rsidR="00C102B8" w:rsidRPr="00D05BD3" w:rsidRDefault="00C102B8" w:rsidP="00C102B8">
            <w:pPr>
              <w:rPr>
                <w:rFonts w:ascii="Arial" w:hAnsi="Arial" w:cs="Arial"/>
                <w:b/>
                <w:sz w:val="20"/>
                <w:szCs w:val="20"/>
              </w:rPr>
            </w:pPr>
          </w:p>
          <w:p w:rsidR="00C102B8" w:rsidRPr="00D05BD3" w:rsidRDefault="00C102B8" w:rsidP="00C102B8">
            <w:pPr>
              <w:rPr>
                <w:rFonts w:ascii="Arial" w:hAnsi="Arial" w:cs="Arial"/>
                <w:b/>
                <w:i/>
                <w:sz w:val="20"/>
                <w:szCs w:val="20"/>
              </w:rPr>
            </w:pPr>
            <w:r w:rsidRPr="00D05BD3">
              <w:rPr>
                <w:rFonts w:ascii="Arial" w:hAnsi="Arial" w:cs="Arial"/>
                <w:b/>
                <w:i/>
                <w:sz w:val="20"/>
                <w:szCs w:val="20"/>
              </w:rPr>
              <w:t>Sponsors</w:t>
            </w:r>
            <w:r w:rsidR="00734AD0" w:rsidRPr="00D05BD3">
              <w:rPr>
                <w:rFonts w:ascii="Arial" w:hAnsi="Arial" w:cs="Arial"/>
                <w:b/>
                <w:i/>
                <w:sz w:val="20"/>
                <w:szCs w:val="20"/>
              </w:rPr>
              <w:t>:</w:t>
            </w:r>
            <w:r w:rsidRPr="00D05BD3">
              <w:rPr>
                <w:rFonts w:ascii="Arial" w:hAnsi="Arial" w:cs="Arial"/>
                <w:b/>
                <w:i/>
                <w:sz w:val="20"/>
                <w:szCs w:val="20"/>
              </w:rPr>
              <w:t xml:space="preserve"> Cynthia Bechtel and Ruth Remington</w:t>
            </w:r>
          </w:p>
          <w:p w:rsidR="00C102B8" w:rsidRPr="00D05BD3" w:rsidRDefault="00C102B8" w:rsidP="00C102B8">
            <w:pPr>
              <w:spacing w:line="276" w:lineRule="auto"/>
              <w:rPr>
                <w:rFonts w:ascii="Arial" w:hAnsi="Arial" w:cs="Arial"/>
                <w:b/>
                <w:sz w:val="20"/>
                <w:szCs w:val="20"/>
              </w:rPr>
            </w:pPr>
          </w:p>
        </w:tc>
        <w:tc>
          <w:tcPr>
            <w:tcW w:w="4341" w:type="dxa"/>
          </w:tcPr>
          <w:p w:rsidR="00C102B8" w:rsidRPr="00D05BD3" w:rsidRDefault="00C102B8" w:rsidP="00C102B8">
            <w:pPr>
              <w:spacing w:line="276" w:lineRule="auto"/>
              <w:rPr>
                <w:rFonts w:ascii="Arial" w:hAnsi="Arial" w:cs="Arial"/>
                <w:b/>
                <w:sz w:val="20"/>
                <w:szCs w:val="20"/>
              </w:rPr>
            </w:pPr>
            <w:r w:rsidRPr="00D05BD3">
              <w:rPr>
                <w:rFonts w:ascii="Arial" w:hAnsi="Arial" w:cs="Arial"/>
                <w:b/>
                <w:sz w:val="20"/>
                <w:szCs w:val="20"/>
              </w:rPr>
              <w:t>High School Students' Perceptions of Nursing: An Integrative Review</w:t>
            </w:r>
          </w:p>
        </w:tc>
        <w:tc>
          <w:tcPr>
            <w:tcW w:w="1190" w:type="dxa"/>
            <w:vAlign w:val="center"/>
          </w:tcPr>
          <w:p w:rsidR="00C102B8" w:rsidRPr="00D05BD3" w:rsidRDefault="00DE4FE7" w:rsidP="00C102B8">
            <w:pPr>
              <w:jc w:val="center"/>
              <w:rPr>
                <w:rFonts w:ascii="Arial" w:hAnsi="Arial" w:cs="Arial"/>
                <w:b/>
                <w:sz w:val="28"/>
                <w:szCs w:val="28"/>
                <w:lang w:eastAsia="ko-KR"/>
              </w:rPr>
            </w:pPr>
            <w:r w:rsidRPr="00D05BD3">
              <w:rPr>
                <w:rFonts w:ascii="Arial" w:hAnsi="Arial" w:cs="Arial"/>
                <w:b/>
                <w:sz w:val="28"/>
                <w:szCs w:val="28"/>
              </w:rPr>
              <w:t>6</w:t>
            </w:r>
            <w:r w:rsidRPr="00D05BD3">
              <w:rPr>
                <w:rFonts w:ascii="Arial" w:hAnsi="Arial" w:cs="Arial" w:hint="eastAsia"/>
                <w:b/>
                <w:sz w:val="28"/>
                <w:szCs w:val="28"/>
                <w:lang w:eastAsia="ko-KR"/>
              </w:rPr>
              <w:t>2</w:t>
            </w:r>
          </w:p>
        </w:tc>
      </w:tr>
      <w:tr w:rsidR="00C102B8" w:rsidRPr="00E92E21" w:rsidTr="00C102B8">
        <w:tc>
          <w:tcPr>
            <w:tcW w:w="1352" w:type="dxa"/>
            <w:vAlign w:val="center"/>
          </w:tcPr>
          <w:p w:rsidR="00C102B8" w:rsidRPr="00D05BD3" w:rsidRDefault="00C102B8" w:rsidP="00C102B8">
            <w:pPr>
              <w:jc w:val="center"/>
              <w:rPr>
                <w:rFonts w:ascii="Arial" w:hAnsi="Arial" w:cs="Arial"/>
                <w:b/>
                <w:sz w:val="28"/>
                <w:szCs w:val="28"/>
              </w:rPr>
            </w:pPr>
            <w:r w:rsidRPr="00D05BD3">
              <w:rPr>
                <w:rFonts w:ascii="Arial" w:hAnsi="Arial" w:cs="Arial"/>
                <w:b/>
                <w:sz w:val="28"/>
                <w:szCs w:val="28"/>
              </w:rPr>
              <w:t>2</w:t>
            </w:r>
          </w:p>
        </w:tc>
        <w:tc>
          <w:tcPr>
            <w:tcW w:w="2693" w:type="dxa"/>
          </w:tcPr>
          <w:p w:rsidR="00C102B8" w:rsidRPr="00D05BD3" w:rsidRDefault="00C102B8" w:rsidP="00C102B8">
            <w:pPr>
              <w:rPr>
                <w:rFonts w:ascii="Arial" w:hAnsi="Arial" w:cs="Arial"/>
                <w:b/>
                <w:i/>
                <w:sz w:val="20"/>
                <w:szCs w:val="20"/>
              </w:rPr>
            </w:pPr>
            <w:r w:rsidRPr="00D05BD3">
              <w:rPr>
                <w:rFonts w:ascii="Arial" w:hAnsi="Arial" w:cs="Arial"/>
                <w:b/>
                <w:sz w:val="20"/>
                <w:szCs w:val="20"/>
              </w:rPr>
              <w:t>Janet Forgione</w:t>
            </w:r>
            <w:r w:rsidRPr="00D05BD3">
              <w:rPr>
                <w:rFonts w:ascii="Arial" w:hAnsi="Arial" w:cs="Arial"/>
                <w:b/>
                <w:i/>
                <w:sz w:val="20"/>
                <w:szCs w:val="20"/>
              </w:rPr>
              <w:t xml:space="preserve"> Sponsors: Cynthia Bechtel and Ruth Remington</w:t>
            </w:r>
          </w:p>
          <w:p w:rsidR="00C102B8" w:rsidRPr="00D05BD3" w:rsidRDefault="00C102B8" w:rsidP="00C102B8">
            <w:pPr>
              <w:spacing w:line="276" w:lineRule="auto"/>
              <w:rPr>
                <w:rFonts w:ascii="Arial" w:hAnsi="Arial" w:cs="Arial"/>
                <w:b/>
                <w:i/>
                <w:sz w:val="20"/>
                <w:szCs w:val="20"/>
              </w:rPr>
            </w:pPr>
          </w:p>
        </w:tc>
        <w:tc>
          <w:tcPr>
            <w:tcW w:w="4341" w:type="dxa"/>
          </w:tcPr>
          <w:p w:rsidR="00C102B8" w:rsidRPr="00D05BD3" w:rsidRDefault="00C102B8" w:rsidP="00C102B8">
            <w:pPr>
              <w:spacing w:line="276" w:lineRule="auto"/>
              <w:rPr>
                <w:rFonts w:ascii="Arial" w:hAnsi="Arial" w:cs="Arial"/>
                <w:b/>
                <w:sz w:val="20"/>
                <w:szCs w:val="20"/>
              </w:rPr>
            </w:pPr>
            <w:r w:rsidRPr="00D05BD3">
              <w:rPr>
                <w:rFonts w:ascii="Arial" w:hAnsi="Arial" w:cs="Arial"/>
                <w:b/>
                <w:sz w:val="20"/>
                <w:szCs w:val="20"/>
              </w:rPr>
              <w:t>Instructor Feedback to Online Nursing Students: An Integrative Review</w:t>
            </w:r>
          </w:p>
        </w:tc>
        <w:tc>
          <w:tcPr>
            <w:tcW w:w="1190" w:type="dxa"/>
            <w:vAlign w:val="center"/>
          </w:tcPr>
          <w:p w:rsidR="00C102B8" w:rsidRPr="00D05BD3" w:rsidRDefault="00DE4FE7" w:rsidP="00C102B8">
            <w:pPr>
              <w:jc w:val="center"/>
              <w:rPr>
                <w:rFonts w:ascii="Arial" w:hAnsi="Arial" w:cs="Arial"/>
                <w:b/>
                <w:sz w:val="28"/>
                <w:szCs w:val="28"/>
                <w:lang w:eastAsia="ko-KR"/>
              </w:rPr>
            </w:pPr>
            <w:r w:rsidRPr="00D05BD3">
              <w:rPr>
                <w:rFonts w:ascii="Arial" w:hAnsi="Arial" w:cs="Arial"/>
                <w:b/>
                <w:sz w:val="28"/>
                <w:szCs w:val="28"/>
              </w:rPr>
              <w:t>6</w:t>
            </w:r>
            <w:r w:rsidRPr="00D05BD3">
              <w:rPr>
                <w:rFonts w:ascii="Arial" w:hAnsi="Arial" w:cs="Arial" w:hint="eastAsia"/>
                <w:b/>
                <w:sz w:val="28"/>
                <w:szCs w:val="28"/>
                <w:lang w:eastAsia="ko-KR"/>
              </w:rPr>
              <w:t>5</w:t>
            </w:r>
          </w:p>
        </w:tc>
      </w:tr>
      <w:tr w:rsidR="00855617" w:rsidRPr="00E92E21" w:rsidTr="00855617">
        <w:tc>
          <w:tcPr>
            <w:tcW w:w="1352" w:type="dxa"/>
          </w:tcPr>
          <w:p w:rsidR="00855617" w:rsidRDefault="00855617" w:rsidP="00D76010">
            <w:pPr>
              <w:jc w:val="center"/>
              <w:rPr>
                <w:rFonts w:ascii="Arial" w:hAnsi="Arial" w:cs="Arial"/>
                <w:b/>
                <w:sz w:val="28"/>
                <w:szCs w:val="28"/>
              </w:rPr>
            </w:pPr>
          </w:p>
          <w:p w:rsidR="00855617" w:rsidRPr="000B20B9" w:rsidRDefault="00855617" w:rsidP="00D76010">
            <w:pPr>
              <w:jc w:val="center"/>
              <w:rPr>
                <w:rFonts w:ascii="Arial" w:hAnsi="Arial" w:cs="Arial"/>
                <w:b/>
                <w:sz w:val="28"/>
                <w:szCs w:val="28"/>
              </w:rPr>
            </w:pPr>
            <w:r>
              <w:rPr>
                <w:rFonts w:ascii="Arial" w:hAnsi="Arial" w:cs="Arial"/>
                <w:b/>
                <w:sz w:val="28"/>
                <w:szCs w:val="28"/>
              </w:rPr>
              <w:t>3</w:t>
            </w:r>
          </w:p>
        </w:tc>
        <w:tc>
          <w:tcPr>
            <w:tcW w:w="2693" w:type="dxa"/>
          </w:tcPr>
          <w:p w:rsidR="00855617" w:rsidRDefault="00855617" w:rsidP="00D76010">
            <w:pPr>
              <w:spacing w:line="276" w:lineRule="auto"/>
              <w:rPr>
                <w:rFonts w:ascii="Arial" w:hAnsi="Arial" w:cs="Arial"/>
                <w:b/>
                <w:sz w:val="20"/>
                <w:szCs w:val="20"/>
              </w:rPr>
            </w:pPr>
            <w:r>
              <w:rPr>
                <w:rFonts w:ascii="Arial" w:hAnsi="Arial" w:cs="Arial"/>
                <w:b/>
                <w:sz w:val="20"/>
                <w:szCs w:val="20"/>
              </w:rPr>
              <w:t xml:space="preserve">Bouhee </w:t>
            </w:r>
            <w:r w:rsidRPr="00100E0D">
              <w:rPr>
                <w:rFonts w:ascii="Arial" w:hAnsi="Arial" w:cs="Arial"/>
                <w:b/>
                <w:sz w:val="20"/>
                <w:szCs w:val="20"/>
              </w:rPr>
              <w:t xml:space="preserve">Kang </w:t>
            </w:r>
          </w:p>
          <w:p w:rsidR="00855617" w:rsidRPr="00212D09" w:rsidRDefault="00855617" w:rsidP="00D76010">
            <w:pPr>
              <w:spacing w:line="276" w:lineRule="auto"/>
              <w:rPr>
                <w:rFonts w:ascii="Arial" w:hAnsi="Arial" w:cs="Arial"/>
                <w:b/>
                <w:i/>
                <w:sz w:val="20"/>
                <w:szCs w:val="20"/>
              </w:rPr>
            </w:pPr>
            <w:r w:rsidRPr="00212D09">
              <w:rPr>
                <w:rFonts w:ascii="Arial" w:hAnsi="Arial" w:cs="Arial"/>
                <w:b/>
                <w:i/>
                <w:sz w:val="20"/>
                <w:szCs w:val="20"/>
              </w:rPr>
              <w:t xml:space="preserve">Sponsor: Dr. </w:t>
            </w:r>
            <w:r>
              <w:rPr>
                <w:rFonts w:ascii="Arial" w:hAnsi="Arial" w:cs="Arial"/>
                <w:b/>
                <w:i/>
                <w:sz w:val="20"/>
                <w:szCs w:val="20"/>
              </w:rPr>
              <w:t xml:space="preserve">Manos </w:t>
            </w:r>
            <w:r w:rsidRPr="00212D09">
              <w:rPr>
                <w:rFonts w:ascii="Arial" w:hAnsi="Arial" w:cs="Arial"/>
                <w:b/>
                <w:i/>
                <w:sz w:val="20"/>
                <w:szCs w:val="20"/>
              </w:rPr>
              <w:t xml:space="preserve">Apostolidis </w:t>
            </w:r>
          </w:p>
        </w:tc>
        <w:tc>
          <w:tcPr>
            <w:tcW w:w="4341" w:type="dxa"/>
          </w:tcPr>
          <w:p w:rsidR="00855617" w:rsidRPr="00E558E6" w:rsidRDefault="00855617" w:rsidP="00D76010">
            <w:pPr>
              <w:spacing w:line="276" w:lineRule="auto"/>
              <w:rPr>
                <w:rFonts w:ascii="Arial" w:hAnsi="Arial" w:cs="Arial"/>
                <w:b/>
                <w:sz w:val="20"/>
                <w:szCs w:val="20"/>
              </w:rPr>
            </w:pPr>
            <w:r w:rsidRPr="00100E0D">
              <w:rPr>
                <w:rFonts w:ascii="Arial" w:hAnsi="Arial" w:cs="Arial"/>
                <w:b/>
                <w:sz w:val="20"/>
                <w:szCs w:val="20"/>
              </w:rPr>
              <w:t>In vitro determination of bioactive phenolic fraction of blueberry for type 2 diabetes prevention</w:t>
            </w:r>
          </w:p>
        </w:tc>
        <w:tc>
          <w:tcPr>
            <w:tcW w:w="1190" w:type="dxa"/>
          </w:tcPr>
          <w:p w:rsidR="00855617" w:rsidRPr="00E92E21" w:rsidRDefault="00855617" w:rsidP="00D76010">
            <w:pPr>
              <w:jc w:val="center"/>
              <w:rPr>
                <w:rFonts w:ascii="Arial" w:hAnsi="Arial" w:cs="Arial"/>
                <w:b/>
                <w:sz w:val="28"/>
                <w:szCs w:val="28"/>
              </w:rPr>
            </w:pPr>
            <w:r w:rsidRPr="00E92E21">
              <w:rPr>
                <w:rFonts w:ascii="Arial" w:hAnsi="Arial" w:cs="Arial"/>
                <w:b/>
                <w:sz w:val="28"/>
                <w:szCs w:val="28"/>
              </w:rPr>
              <w:t>10</w:t>
            </w:r>
          </w:p>
        </w:tc>
      </w:tr>
      <w:tr w:rsidR="00855617" w:rsidRPr="00E92E21" w:rsidTr="00D76010">
        <w:tc>
          <w:tcPr>
            <w:tcW w:w="1352" w:type="dxa"/>
            <w:vAlign w:val="center"/>
          </w:tcPr>
          <w:p w:rsidR="00855617" w:rsidRPr="000B20B9" w:rsidRDefault="00855617" w:rsidP="00D76010">
            <w:pPr>
              <w:jc w:val="center"/>
              <w:rPr>
                <w:rFonts w:ascii="Arial" w:hAnsi="Arial" w:cs="Arial"/>
                <w:b/>
                <w:sz w:val="28"/>
                <w:szCs w:val="28"/>
              </w:rPr>
            </w:pPr>
            <w:r>
              <w:rPr>
                <w:rFonts w:ascii="Arial" w:hAnsi="Arial" w:cs="Arial"/>
                <w:b/>
                <w:sz w:val="28"/>
                <w:szCs w:val="28"/>
              </w:rPr>
              <w:t>4</w:t>
            </w:r>
          </w:p>
        </w:tc>
        <w:tc>
          <w:tcPr>
            <w:tcW w:w="2693" w:type="dxa"/>
          </w:tcPr>
          <w:p w:rsidR="00855617" w:rsidRDefault="00855617" w:rsidP="00D76010">
            <w:pPr>
              <w:spacing w:line="276" w:lineRule="auto"/>
              <w:rPr>
                <w:rFonts w:ascii="Arial" w:hAnsi="Arial" w:cs="Arial"/>
                <w:b/>
                <w:sz w:val="20"/>
                <w:szCs w:val="20"/>
              </w:rPr>
            </w:pPr>
            <w:r>
              <w:rPr>
                <w:rFonts w:ascii="Arial" w:hAnsi="Arial" w:cs="Arial"/>
                <w:b/>
                <w:sz w:val="20"/>
                <w:szCs w:val="20"/>
              </w:rPr>
              <w:t xml:space="preserve">Adam </w:t>
            </w:r>
            <w:r w:rsidRPr="00100E0D">
              <w:rPr>
                <w:rFonts w:ascii="Arial" w:hAnsi="Arial" w:cs="Arial"/>
                <w:b/>
                <w:sz w:val="20"/>
                <w:szCs w:val="20"/>
              </w:rPr>
              <w:t xml:space="preserve">Kafka, </w:t>
            </w:r>
          </w:p>
          <w:p w:rsidR="00855617" w:rsidRPr="00F63310" w:rsidRDefault="00855617" w:rsidP="00D76010">
            <w:pPr>
              <w:spacing w:line="276" w:lineRule="auto"/>
              <w:rPr>
                <w:rFonts w:ascii="Arial" w:hAnsi="Arial" w:cs="Arial"/>
                <w:b/>
                <w:sz w:val="20"/>
                <w:szCs w:val="20"/>
              </w:rPr>
            </w:pPr>
            <w:r w:rsidRPr="00734AD0">
              <w:rPr>
                <w:rFonts w:ascii="Arial" w:hAnsi="Arial" w:cs="Arial"/>
                <w:b/>
                <w:i/>
                <w:sz w:val="20"/>
                <w:szCs w:val="20"/>
              </w:rPr>
              <w:t>Sponsor:</w:t>
            </w:r>
            <w:r>
              <w:rPr>
                <w:rFonts w:ascii="Arial" w:hAnsi="Arial" w:cs="Arial"/>
                <w:b/>
                <w:sz w:val="20"/>
                <w:szCs w:val="20"/>
              </w:rPr>
              <w:t xml:space="preserve">  </w:t>
            </w:r>
            <w:r w:rsidRPr="00734AD0">
              <w:rPr>
                <w:rFonts w:ascii="Arial" w:hAnsi="Arial" w:cs="Arial"/>
                <w:b/>
                <w:i/>
                <w:sz w:val="20"/>
                <w:szCs w:val="20"/>
              </w:rPr>
              <w:t>Dr</w:t>
            </w:r>
            <w:r>
              <w:rPr>
                <w:rFonts w:ascii="Arial" w:hAnsi="Arial" w:cs="Arial"/>
                <w:b/>
                <w:i/>
                <w:sz w:val="20"/>
                <w:szCs w:val="20"/>
              </w:rPr>
              <w:t xml:space="preserve">. Manos Apostolidis </w:t>
            </w:r>
          </w:p>
        </w:tc>
        <w:tc>
          <w:tcPr>
            <w:tcW w:w="4341" w:type="dxa"/>
          </w:tcPr>
          <w:p w:rsidR="00855617" w:rsidRPr="00F63310" w:rsidRDefault="00855617" w:rsidP="00D76010">
            <w:pPr>
              <w:spacing w:line="276" w:lineRule="auto"/>
              <w:rPr>
                <w:rFonts w:ascii="Arial" w:hAnsi="Arial" w:cs="Arial"/>
                <w:b/>
                <w:sz w:val="20"/>
                <w:szCs w:val="20"/>
              </w:rPr>
            </w:pPr>
            <w:r w:rsidRPr="00100E0D">
              <w:rPr>
                <w:rFonts w:ascii="Arial" w:hAnsi="Arial" w:cs="Arial"/>
                <w:b/>
                <w:sz w:val="20"/>
                <w:szCs w:val="20"/>
              </w:rPr>
              <w:t>Carbohydrate hydrolyzing enzyme inhibitory effects of cranberry extract bioactive fractions for type 2 Diabetes prevention</w:t>
            </w:r>
          </w:p>
        </w:tc>
        <w:tc>
          <w:tcPr>
            <w:tcW w:w="1190" w:type="dxa"/>
            <w:vAlign w:val="center"/>
          </w:tcPr>
          <w:p w:rsidR="00855617" w:rsidRPr="00E92E21" w:rsidRDefault="00855617" w:rsidP="00D76010">
            <w:pPr>
              <w:jc w:val="center"/>
              <w:rPr>
                <w:rFonts w:ascii="Arial" w:hAnsi="Arial" w:cs="Arial"/>
                <w:b/>
                <w:sz w:val="28"/>
                <w:szCs w:val="28"/>
              </w:rPr>
            </w:pPr>
            <w:r w:rsidRPr="00E92E21">
              <w:rPr>
                <w:rFonts w:ascii="Arial" w:hAnsi="Arial" w:cs="Arial"/>
                <w:b/>
                <w:sz w:val="28"/>
                <w:szCs w:val="28"/>
              </w:rPr>
              <w:t>9</w:t>
            </w:r>
          </w:p>
        </w:tc>
      </w:tr>
    </w:tbl>
    <w:p w:rsidR="00855617" w:rsidRDefault="00855617" w:rsidP="00FF34A8">
      <w:pPr>
        <w:spacing w:after="0" w:line="240" w:lineRule="auto"/>
        <w:jc w:val="center"/>
        <w:rPr>
          <w:rFonts w:ascii="Arial" w:hAnsi="Arial" w:cs="Arial"/>
          <w:b/>
          <w:sz w:val="36"/>
          <w:szCs w:val="36"/>
        </w:rPr>
      </w:pPr>
    </w:p>
    <w:p w:rsidR="00CD50AA" w:rsidRPr="00C102B8" w:rsidRDefault="00CD50AA" w:rsidP="00FF34A8">
      <w:pPr>
        <w:spacing w:after="0" w:line="240" w:lineRule="auto"/>
        <w:jc w:val="center"/>
        <w:rPr>
          <w:rFonts w:ascii="Arial" w:hAnsi="Arial" w:cs="Arial"/>
          <w:b/>
          <w:sz w:val="36"/>
          <w:szCs w:val="36"/>
        </w:rPr>
      </w:pPr>
      <w:r w:rsidRPr="00C102B8">
        <w:rPr>
          <w:rFonts w:ascii="Arial" w:hAnsi="Arial" w:cs="Arial"/>
          <w:b/>
          <w:sz w:val="36"/>
          <w:szCs w:val="36"/>
        </w:rPr>
        <w:t>Undergraduate Poster Presentations</w:t>
      </w:r>
    </w:p>
    <w:p w:rsidR="00FF34A8" w:rsidRDefault="00DD7F91" w:rsidP="00FF34A8">
      <w:pPr>
        <w:spacing w:after="0" w:line="240" w:lineRule="auto"/>
        <w:jc w:val="center"/>
        <w:rPr>
          <w:rFonts w:ascii="Arial" w:hAnsi="Arial" w:cs="Arial"/>
          <w:b/>
          <w:sz w:val="36"/>
          <w:szCs w:val="36"/>
        </w:rPr>
      </w:pPr>
      <w:r w:rsidRPr="00C102B8">
        <w:rPr>
          <w:rFonts w:ascii="Arial" w:hAnsi="Arial" w:cs="Arial"/>
          <w:b/>
          <w:sz w:val="36"/>
          <w:szCs w:val="36"/>
        </w:rPr>
        <w:t>Forum</w:t>
      </w:r>
    </w:p>
    <w:p w:rsidR="00C102B8" w:rsidRPr="00C102B8" w:rsidRDefault="00C102B8" w:rsidP="00FF34A8">
      <w:pPr>
        <w:spacing w:after="0" w:line="240" w:lineRule="auto"/>
        <w:jc w:val="center"/>
        <w:rPr>
          <w:rFonts w:ascii="Arial" w:hAnsi="Arial" w:cs="Arial"/>
          <w:b/>
          <w:sz w:val="36"/>
          <w:szCs w:val="36"/>
        </w:rPr>
      </w:pPr>
    </w:p>
    <w:tbl>
      <w:tblPr>
        <w:tblStyle w:val="TableGrid"/>
        <w:tblW w:w="0" w:type="auto"/>
        <w:tblLook w:val="04A0" w:firstRow="1" w:lastRow="0" w:firstColumn="1" w:lastColumn="0" w:noHBand="0" w:noVBand="1"/>
      </w:tblPr>
      <w:tblGrid>
        <w:gridCol w:w="1123"/>
        <w:gridCol w:w="65"/>
        <w:gridCol w:w="2790"/>
        <w:gridCol w:w="742"/>
        <w:gridCol w:w="7"/>
        <w:gridCol w:w="3481"/>
        <w:gridCol w:w="178"/>
        <w:gridCol w:w="1190"/>
      </w:tblGrid>
      <w:tr w:rsidR="002D3A1B" w:rsidRPr="000B20B9" w:rsidTr="00275130">
        <w:trPr>
          <w:trHeight w:val="638"/>
        </w:trPr>
        <w:tc>
          <w:tcPr>
            <w:tcW w:w="9576" w:type="dxa"/>
            <w:gridSpan w:val="8"/>
          </w:tcPr>
          <w:p w:rsidR="002D3A1B" w:rsidRPr="00BF5A21" w:rsidRDefault="002D3A1B" w:rsidP="00275130">
            <w:pPr>
              <w:spacing w:before="120" w:after="120"/>
              <w:jc w:val="center"/>
              <w:rPr>
                <w:rFonts w:ascii="Arial" w:hAnsi="Arial" w:cs="Arial"/>
                <w:b/>
                <w:sz w:val="36"/>
                <w:szCs w:val="36"/>
              </w:rPr>
            </w:pPr>
            <w:r>
              <w:rPr>
                <w:rFonts w:ascii="Arial" w:hAnsi="Arial" w:cs="Arial"/>
                <w:b/>
                <w:sz w:val="36"/>
                <w:szCs w:val="36"/>
              </w:rPr>
              <w:t>1</w:t>
            </w:r>
            <w:r w:rsidRPr="00BF5A21">
              <w:rPr>
                <w:rFonts w:ascii="Arial" w:hAnsi="Arial" w:cs="Arial"/>
                <w:b/>
                <w:sz w:val="36"/>
                <w:szCs w:val="36"/>
              </w:rPr>
              <w:t>:</w:t>
            </w:r>
            <w:r>
              <w:rPr>
                <w:rFonts w:ascii="Arial" w:hAnsi="Arial" w:cs="Arial"/>
                <w:b/>
                <w:sz w:val="36"/>
                <w:szCs w:val="36"/>
              </w:rPr>
              <w:t>3</w:t>
            </w:r>
            <w:r w:rsidRPr="00BF5A21">
              <w:rPr>
                <w:rFonts w:ascii="Arial" w:hAnsi="Arial" w:cs="Arial"/>
                <w:b/>
                <w:sz w:val="36"/>
                <w:szCs w:val="36"/>
              </w:rPr>
              <w:t xml:space="preserve">0 p.m. - </w:t>
            </w:r>
            <w:r>
              <w:rPr>
                <w:rFonts w:ascii="Arial" w:hAnsi="Arial" w:cs="Arial"/>
                <w:b/>
                <w:sz w:val="36"/>
                <w:szCs w:val="36"/>
              </w:rPr>
              <w:t>2</w:t>
            </w:r>
            <w:r w:rsidRPr="00BF5A21">
              <w:rPr>
                <w:rFonts w:ascii="Arial" w:hAnsi="Arial" w:cs="Arial"/>
                <w:b/>
                <w:sz w:val="36"/>
                <w:szCs w:val="36"/>
              </w:rPr>
              <w:t>:</w:t>
            </w:r>
            <w:r>
              <w:rPr>
                <w:rFonts w:ascii="Arial" w:hAnsi="Arial" w:cs="Arial"/>
                <w:b/>
                <w:sz w:val="36"/>
                <w:szCs w:val="36"/>
              </w:rPr>
              <w:t>30</w:t>
            </w:r>
            <w:r w:rsidRPr="00BF5A21">
              <w:rPr>
                <w:rFonts w:ascii="Arial" w:hAnsi="Arial" w:cs="Arial"/>
                <w:b/>
                <w:sz w:val="36"/>
                <w:szCs w:val="36"/>
              </w:rPr>
              <w:t xml:space="preserve"> p.m.</w:t>
            </w:r>
          </w:p>
        </w:tc>
      </w:tr>
      <w:tr w:rsidR="002D3A1B" w:rsidRPr="000B20B9" w:rsidTr="00275130">
        <w:trPr>
          <w:trHeight w:val="620"/>
        </w:trPr>
        <w:tc>
          <w:tcPr>
            <w:tcW w:w="1188" w:type="dxa"/>
            <w:gridSpan w:val="2"/>
            <w:vAlign w:val="center"/>
          </w:tcPr>
          <w:p w:rsidR="002D3A1B" w:rsidRPr="007A439A" w:rsidRDefault="002D3A1B" w:rsidP="00275130">
            <w:pPr>
              <w:jc w:val="center"/>
              <w:rPr>
                <w:rFonts w:ascii="Arial" w:hAnsi="Arial" w:cs="Arial"/>
                <w:b/>
                <w:sz w:val="24"/>
                <w:szCs w:val="24"/>
              </w:rPr>
            </w:pPr>
            <w:r w:rsidRPr="007A439A">
              <w:rPr>
                <w:rFonts w:ascii="Arial" w:hAnsi="Arial" w:cs="Arial"/>
                <w:b/>
                <w:sz w:val="24"/>
                <w:szCs w:val="24"/>
              </w:rPr>
              <w:t>Poster Number</w:t>
            </w:r>
          </w:p>
        </w:tc>
        <w:tc>
          <w:tcPr>
            <w:tcW w:w="3539" w:type="dxa"/>
            <w:gridSpan w:val="3"/>
            <w:vAlign w:val="center"/>
          </w:tcPr>
          <w:p w:rsidR="002D3A1B" w:rsidRPr="007A439A" w:rsidRDefault="002D3A1B" w:rsidP="00275130">
            <w:pPr>
              <w:jc w:val="center"/>
              <w:rPr>
                <w:rFonts w:ascii="Arial" w:hAnsi="Arial" w:cs="Arial"/>
                <w:b/>
                <w:sz w:val="24"/>
                <w:szCs w:val="24"/>
              </w:rPr>
            </w:pPr>
            <w:r w:rsidRPr="007A439A">
              <w:rPr>
                <w:rFonts w:ascii="Arial" w:hAnsi="Arial" w:cs="Arial"/>
                <w:b/>
                <w:sz w:val="24"/>
                <w:szCs w:val="24"/>
              </w:rPr>
              <w:t>Authors</w:t>
            </w:r>
          </w:p>
        </w:tc>
        <w:tc>
          <w:tcPr>
            <w:tcW w:w="3481" w:type="dxa"/>
            <w:vAlign w:val="center"/>
          </w:tcPr>
          <w:p w:rsidR="002D3A1B" w:rsidRPr="007A439A" w:rsidRDefault="002D3A1B" w:rsidP="00275130">
            <w:pPr>
              <w:jc w:val="center"/>
              <w:rPr>
                <w:rFonts w:ascii="Arial" w:hAnsi="Arial" w:cs="Arial"/>
                <w:b/>
                <w:sz w:val="24"/>
                <w:szCs w:val="24"/>
              </w:rPr>
            </w:pPr>
            <w:r w:rsidRPr="007A439A">
              <w:rPr>
                <w:rFonts w:ascii="Arial" w:hAnsi="Arial" w:cs="Arial"/>
                <w:b/>
                <w:sz w:val="24"/>
                <w:szCs w:val="24"/>
              </w:rPr>
              <w:t>Title</w:t>
            </w:r>
          </w:p>
        </w:tc>
        <w:tc>
          <w:tcPr>
            <w:tcW w:w="1368" w:type="dxa"/>
            <w:gridSpan w:val="2"/>
          </w:tcPr>
          <w:p w:rsidR="002D3A1B" w:rsidRPr="007A439A" w:rsidRDefault="002D3A1B" w:rsidP="00275130">
            <w:pPr>
              <w:jc w:val="center"/>
              <w:rPr>
                <w:rFonts w:ascii="Arial" w:hAnsi="Arial" w:cs="Arial"/>
                <w:b/>
                <w:sz w:val="24"/>
                <w:szCs w:val="24"/>
              </w:rPr>
            </w:pPr>
            <w:r w:rsidRPr="007A439A">
              <w:rPr>
                <w:rFonts w:ascii="Arial" w:hAnsi="Arial" w:cs="Arial"/>
                <w:b/>
                <w:sz w:val="24"/>
                <w:szCs w:val="24"/>
              </w:rPr>
              <w:t>Abstract Number</w:t>
            </w:r>
          </w:p>
        </w:tc>
      </w:tr>
      <w:tr w:rsidR="002D3A1B" w:rsidRPr="000B20B9" w:rsidTr="00275130">
        <w:trPr>
          <w:trHeight w:val="576"/>
        </w:trPr>
        <w:tc>
          <w:tcPr>
            <w:tcW w:w="9576" w:type="dxa"/>
            <w:gridSpan w:val="8"/>
            <w:vAlign w:val="center"/>
          </w:tcPr>
          <w:p w:rsidR="002D3A1B" w:rsidRPr="000B20B9" w:rsidRDefault="002D3A1B" w:rsidP="00275130">
            <w:pPr>
              <w:jc w:val="center"/>
              <w:rPr>
                <w:rFonts w:ascii="Arial" w:hAnsi="Arial" w:cs="Arial"/>
                <w:b/>
                <w:sz w:val="28"/>
                <w:szCs w:val="28"/>
              </w:rPr>
            </w:pPr>
            <w:r w:rsidRPr="000B20B9">
              <w:rPr>
                <w:rFonts w:ascii="Arial" w:hAnsi="Arial" w:cs="Arial"/>
                <w:b/>
                <w:sz w:val="28"/>
                <w:szCs w:val="28"/>
              </w:rPr>
              <w:t>B</w:t>
            </w:r>
            <w:r>
              <w:rPr>
                <w:rFonts w:ascii="Arial" w:hAnsi="Arial" w:cs="Arial"/>
                <w:b/>
                <w:sz w:val="28"/>
                <w:szCs w:val="28"/>
              </w:rPr>
              <w:t>IOLOGY</w:t>
            </w:r>
          </w:p>
        </w:tc>
      </w:tr>
      <w:tr w:rsidR="002D3A1B" w:rsidRPr="000B20B9" w:rsidTr="00275130">
        <w:tc>
          <w:tcPr>
            <w:tcW w:w="1188" w:type="dxa"/>
            <w:gridSpan w:val="2"/>
            <w:vAlign w:val="center"/>
          </w:tcPr>
          <w:p w:rsidR="002D3A1B" w:rsidRPr="000B20B9" w:rsidRDefault="002D3A1B" w:rsidP="00275130">
            <w:pPr>
              <w:jc w:val="center"/>
              <w:rPr>
                <w:rFonts w:ascii="Arial" w:hAnsi="Arial" w:cs="Arial"/>
                <w:b/>
                <w:sz w:val="28"/>
                <w:szCs w:val="28"/>
              </w:rPr>
            </w:pPr>
            <w:r>
              <w:rPr>
                <w:rFonts w:ascii="Arial" w:hAnsi="Arial" w:cs="Arial"/>
                <w:b/>
                <w:sz w:val="28"/>
                <w:szCs w:val="28"/>
              </w:rPr>
              <w:t>1</w:t>
            </w:r>
          </w:p>
        </w:tc>
        <w:tc>
          <w:tcPr>
            <w:tcW w:w="3539" w:type="dxa"/>
            <w:gridSpan w:val="3"/>
          </w:tcPr>
          <w:p w:rsidR="002D3A1B" w:rsidRDefault="002D3A1B" w:rsidP="00275130">
            <w:pPr>
              <w:spacing w:line="276" w:lineRule="auto"/>
              <w:rPr>
                <w:rFonts w:ascii="Arial" w:hAnsi="Arial" w:cs="Arial"/>
                <w:b/>
                <w:sz w:val="20"/>
                <w:szCs w:val="20"/>
              </w:rPr>
            </w:pPr>
            <w:r>
              <w:rPr>
                <w:rFonts w:ascii="Arial" w:hAnsi="Arial" w:cs="Arial"/>
                <w:b/>
                <w:sz w:val="20"/>
                <w:szCs w:val="20"/>
              </w:rPr>
              <w:t>Aaron Beck</w:t>
            </w:r>
          </w:p>
          <w:p w:rsidR="002D3A1B" w:rsidRPr="00FF43EF" w:rsidRDefault="002D3A1B" w:rsidP="00275130">
            <w:pPr>
              <w:spacing w:line="276" w:lineRule="auto"/>
              <w:rPr>
                <w:rFonts w:ascii="Arial" w:hAnsi="Arial" w:cs="Arial"/>
                <w:b/>
                <w:i/>
                <w:sz w:val="20"/>
                <w:szCs w:val="20"/>
              </w:rPr>
            </w:pPr>
            <w:r w:rsidRPr="00FF43EF">
              <w:rPr>
                <w:rFonts w:ascii="Arial" w:hAnsi="Arial" w:cs="Arial"/>
                <w:b/>
                <w:i/>
                <w:sz w:val="20"/>
                <w:szCs w:val="20"/>
              </w:rPr>
              <w:t>Sponsors: Dr. S</w:t>
            </w:r>
            <w:r>
              <w:rPr>
                <w:rFonts w:ascii="Arial" w:hAnsi="Arial" w:cs="Arial"/>
                <w:b/>
                <w:i/>
                <w:sz w:val="20"/>
                <w:szCs w:val="20"/>
              </w:rPr>
              <w:t>teve</w:t>
            </w:r>
            <w:r w:rsidRPr="00FF43EF">
              <w:rPr>
                <w:rFonts w:ascii="Arial" w:hAnsi="Arial" w:cs="Arial"/>
                <w:b/>
                <w:i/>
                <w:sz w:val="20"/>
                <w:szCs w:val="20"/>
              </w:rPr>
              <w:t xml:space="preserve"> Dinkalacker &amp; Dr. L</w:t>
            </w:r>
            <w:r>
              <w:rPr>
                <w:rFonts w:ascii="Arial" w:hAnsi="Arial" w:cs="Arial"/>
                <w:b/>
                <w:i/>
                <w:sz w:val="20"/>
                <w:szCs w:val="20"/>
              </w:rPr>
              <w:t>arry</w:t>
            </w:r>
            <w:r w:rsidRPr="00FF43EF">
              <w:rPr>
                <w:rFonts w:ascii="Arial" w:hAnsi="Arial" w:cs="Arial"/>
                <w:b/>
                <w:i/>
                <w:sz w:val="20"/>
                <w:szCs w:val="20"/>
              </w:rPr>
              <w:t xml:space="preserve"> McKenna</w:t>
            </w:r>
          </w:p>
        </w:tc>
        <w:tc>
          <w:tcPr>
            <w:tcW w:w="3481" w:type="dxa"/>
          </w:tcPr>
          <w:p w:rsidR="002D3A1B" w:rsidRPr="00F63310" w:rsidRDefault="002D3A1B" w:rsidP="00275130">
            <w:pPr>
              <w:spacing w:line="276" w:lineRule="auto"/>
              <w:rPr>
                <w:rFonts w:ascii="Arial" w:hAnsi="Arial" w:cs="Arial"/>
                <w:b/>
                <w:sz w:val="20"/>
                <w:szCs w:val="20"/>
              </w:rPr>
            </w:pPr>
            <w:r w:rsidRPr="004E1CA4">
              <w:rPr>
                <w:rFonts w:ascii="Arial" w:hAnsi="Arial" w:cs="Arial"/>
                <w:b/>
                <w:sz w:val="20"/>
                <w:szCs w:val="20"/>
              </w:rPr>
              <w:t>Allometry of bite force in Water Monitors (Varanus salvator): comparisons with Komodo Dragons (Varanus komodoensis)</w:t>
            </w:r>
          </w:p>
        </w:tc>
        <w:tc>
          <w:tcPr>
            <w:tcW w:w="1368" w:type="dxa"/>
            <w:gridSpan w:val="2"/>
            <w:vAlign w:val="center"/>
          </w:tcPr>
          <w:p w:rsidR="002D3A1B" w:rsidRPr="009136A0" w:rsidRDefault="002D3A1B" w:rsidP="00275130">
            <w:pPr>
              <w:jc w:val="center"/>
              <w:rPr>
                <w:rFonts w:ascii="Arial" w:hAnsi="Arial" w:cs="Arial"/>
                <w:b/>
                <w:sz w:val="20"/>
                <w:szCs w:val="20"/>
              </w:rPr>
            </w:pPr>
            <w:r w:rsidRPr="00305448">
              <w:rPr>
                <w:rFonts w:ascii="Arial" w:hAnsi="Arial" w:cs="Arial"/>
                <w:b/>
                <w:sz w:val="28"/>
                <w:szCs w:val="28"/>
              </w:rPr>
              <w:t>1</w:t>
            </w:r>
          </w:p>
        </w:tc>
      </w:tr>
      <w:tr w:rsidR="002D3A1B" w:rsidRPr="000B20B9" w:rsidTr="00275130">
        <w:tc>
          <w:tcPr>
            <w:tcW w:w="1188" w:type="dxa"/>
            <w:gridSpan w:val="2"/>
            <w:vAlign w:val="center"/>
          </w:tcPr>
          <w:p w:rsidR="002D3A1B" w:rsidRPr="000B20B9" w:rsidRDefault="002D3A1B" w:rsidP="00275130">
            <w:pPr>
              <w:jc w:val="center"/>
              <w:rPr>
                <w:rFonts w:ascii="Arial" w:hAnsi="Arial" w:cs="Arial"/>
                <w:b/>
                <w:sz w:val="28"/>
                <w:szCs w:val="28"/>
              </w:rPr>
            </w:pPr>
            <w:r>
              <w:rPr>
                <w:rFonts w:ascii="Arial" w:hAnsi="Arial" w:cs="Arial"/>
                <w:b/>
                <w:sz w:val="28"/>
                <w:szCs w:val="28"/>
              </w:rPr>
              <w:t>2</w:t>
            </w:r>
          </w:p>
        </w:tc>
        <w:tc>
          <w:tcPr>
            <w:tcW w:w="3539" w:type="dxa"/>
            <w:gridSpan w:val="3"/>
          </w:tcPr>
          <w:p w:rsidR="002D3A1B" w:rsidRDefault="002D3A1B" w:rsidP="00275130">
            <w:pPr>
              <w:spacing w:line="276" w:lineRule="auto"/>
              <w:rPr>
                <w:rFonts w:ascii="Arial" w:hAnsi="Arial" w:cs="Arial"/>
                <w:b/>
                <w:sz w:val="20"/>
                <w:szCs w:val="20"/>
              </w:rPr>
            </w:pPr>
            <w:r>
              <w:rPr>
                <w:rFonts w:ascii="Arial" w:hAnsi="Arial" w:cs="Arial"/>
                <w:b/>
                <w:sz w:val="20"/>
                <w:szCs w:val="20"/>
              </w:rPr>
              <w:t>Deborah Toupouzis</w:t>
            </w:r>
            <w:r w:rsidRPr="004E1CA4">
              <w:rPr>
                <w:rFonts w:ascii="Arial" w:hAnsi="Arial" w:cs="Arial"/>
                <w:b/>
                <w:sz w:val="20"/>
                <w:szCs w:val="20"/>
              </w:rPr>
              <w:t xml:space="preserve"> </w:t>
            </w:r>
            <w:r>
              <w:rPr>
                <w:rFonts w:ascii="Arial" w:hAnsi="Arial" w:cs="Arial"/>
                <w:b/>
                <w:sz w:val="20"/>
                <w:szCs w:val="20"/>
              </w:rPr>
              <w:t xml:space="preserve">&amp; Conner </w:t>
            </w:r>
            <w:r w:rsidRPr="004E1CA4">
              <w:rPr>
                <w:rFonts w:ascii="Arial" w:hAnsi="Arial" w:cs="Arial"/>
                <w:b/>
                <w:sz w:val="20"/>
                <w:szCs w:val="20"/>
              </w:rPr>
              <w:t xml:space="preserve">Fleming </w:t>
            </w:r>
          </w:p>
          <w:p w:rsidR="002D3A1B" w:rsidRPr="00FF43EF" w:rsidRDefault="002D3A1B" w:rsidP="00275130">
            <w:pPr>
              <w:spacing w:line="276" w:lineRule="auto"/>
              <w:rPr>
                <w:rFonts w:ascii="Arial" w:hAnsi="Arial" w:cs="Arial"/>
                <w:b/>
                <w:i/>
                <w:sz w:val="20"/>
                <w:szCs w:val="20"/>
              </w:rPr>
            </w:pPr>
            <w:r w:rsidRPr="00FF43EF">
              <w:rPr>
                <w:rFonts w:ascii="Arial" w:hAnsi="Arial" w:cs="Arial"/>
                <w:b/>
                <w:i/>
                <w:sz w:val="20"/>
                <w:szCs w:val="20"/>
              </w:rPr>
              <w:t>Sponsor: Dr. Brandi Van Roo</w:t>
            </w:r>
          </w:p>
        </w:tc>
        <w:tc>
          <w:tcPr>
            <w:tcW w:w="3481" w:type="dxa"/>
          </w:tcPr>
          <w:p w:rsidR="002D3A1B" w:rsidRPr="00F63310" w:rsidRDefault="002D3A1B" w:rsidP="00275130">
            <w:pPr>
              <w:spacing w:line="276" w:lineRule="auto"/>
              <w:rPr>
                <w:rFonts w:ascii="Arial" w:hAnsi="Arial" w:cs="Arial"/>
                <w:b/>
                <w:sz w:val="20"/>
                <w:szCs w:val="20"/>
              </w:rPr>
            </w:pPr>
            <w:r w:rsidRPr="004E1CA4">
              <w:rPr>
                <w:rFonts w:ascii="Arial" w:hAnsi="Arial" w:cs="Arial"/>
                <w:b/>
                <w:sz w:val="20"/>
                <w:szCs w:val="20"/>
              </w:rPr>
              <w:t>Independent Study in Museum Specimen Preparation</w:t>
            </w:r>
          </w:p>
        </w:tc>
        <w:tc>
          <w:tcPr>
            <w:tcW w:w="1368" w:type="dxa"/>
            <w:gridSpan w:val="2"/>
            <w:vAlign w:val="center"/>
          </w:tcPr>
          <w:p w:rsidR="002D3A1B" w:rsidRPr="004E00BE" w:rsidRDefault="002D3A1B" w:rsidP="00275130">
            <w:pPr>
              <w:jc w:val="center"/>
              <w:rPr>
                <w:rFonts w:ascii="Arial" w:hAnsi="Arial" w:cs="Arial"/>
                <w:b/>
                <w:sz w:val="28"/>
                <w:szCs w:val="28"/>
              </w:rPr>
            </w:pPr>
            <w:r w:rsidRPr="004E00BE">
              <w:rPr>
                <w:rFonts w:ascii="Arial" w:hAnsi="Arial" w:cs="Arial"/>
                <w:b/>
                <w:sz w:val="28"/>
                <w:szCs w:val="28"/>
              </w:rPr>
              <w:t>2</w:t>
            </w:r>
          </w:p>
        </w:tc>
      </w:tr>
      <w:tr w:rsidR="002D3A1B" w:rsidRPr="000B20B9" w:rsidTr="00275130">
        <w:tc>
          <w:tcPr>
            <w:tcW w:w="9576" w:type="dxa"/>
            <w:gridSpan w:val="8"/>
            <w:vAlign w:val="center"/>
          </w:tcPr>
          <w:p w:rsidR="002D3A1B" w:rsidRPr="0067788B" w:rsidRDefault="002D3A1B" w:rsidP="00275130">
            <w:pPr>
              <w:spacing w:before="120" w:after="120"/>
              <w:jc w:val="center"/>
              <w:rPr>
                <w:rFonts w:ascii="Arial" w:hAnsi="Arial" w:cs="Arial"/>
                <w:b/>
                <w:sz w:val="20"/>
                <w:szCs w:val="20"/>
              </w:rPr>
            </w:pPr>
            <w:r>
              <w:rPr>
                <w:rFonts w:ascii="Arial" w:hAnsi="Arial" w:cs="Arial"/>
                <w:b/>
                <w:sz w:val="28"/>
                <w:szCs w:val="28"/>
              </w:rPr>
              <w:t xml:space="preserve">ECONOMICS AND </w:t>
            </w:r>
            <w:r w:rsidRPr="004E1CA4">
              <w:rPr>
                <w:rFonts w:ascii="Arial" w:hAnsi="Arial" w:cs="Arial"/>
                <w:b/>
                <w:sz w:val="28"/>
                <w:szCs w:val="28"/>
              </w:rPr>
              <w:t xml:space="preserve">BUSINESS ADMINISTRATION </w:t>
            </w:r>
          </w:p>
        </w:tc>
      </w:tr>
      <w:tr w:rsidR="002D3A1B" w:rsidRPr="000B20B9" w:rsidTr="00275130">
        <w:tc>
          <w:tcPr>
            <w:tcW w:w="1188" w:type="dxa"/>
            <w:gridSpan w:val="2"/>
            <w:vAlign w:val="center"/>
          </w:tcPr>
          <w:p w:rsidR="002D3A1B" w:rsidRPr="000B20B9" w:rsidRDefault="002D3A1B" w:rsidP="00275130">
            <w:pPr>
              <w:jc w:val="center"/>
              <w:rPr>
                <w:rFonts w:ascii="Arial" w:hAnsi="Arial" w:cs="Arial"/>
                <w:b/>
                <w:sz w:val="28"/>
                <w:szCs w:val="28"/>
              </w:rPr>
            </w:pPr>
            <w:r>
              <w:rPr>
                <w:rFonts w:ascii="Arial" w:hAnsi="Arial" w:cs="Arial"/>
                <w:b/>
                <w:sz w:val="28"/>
                <w:szCs w:val="28"/>
              </w:rPr>
              <w:t>3</w:t>
            </w:r>
          </w:p>
        </w:tc>
        <w:tc>
          <w:tcPr>
            <w:tcW w:w="3539" w:type="dxa"/>
            <w:gridSpan w:val="3"/>
          </w:tcPr>
          <w:p w:rsidR="002D3A1B" w:rsidRDefault="002D3A1B" w:rsidP="00275130">
            <w:pPr>
              <w:spacing w:line="276" w:lineRule="auto"/>
              <w:rPr>
                <w:rFonts w:ascii="Arial" w:hAnsi="Arial" w:cs="Arial"/>
                <w:b/>
                <w:sz w:val="20"/>
                <w:szCs w:val="20"/>
              </w:rPr>
            </w:pPr>
            <w:r>
              <w:rPr>
                <w:rFonts w:ascii="Arial" w:hAnsi="Arial" w:cs="Arial"/>
                <w:b/>
                <w:sz w:val="20"/>
                <w:szCs w:val="20"/>
              </w:rPr>
              <w:t xml:space="preserve">Jasmine </w:t>
            </w:r>
            <w:r w:rsidRPr="004E1CA4">
              <w:rPr>
                <w:rFonts w:ascii="Arial" w:hAnsi="Arial" w:cs="Arial"/>
                <w:b/>
                <w:sz w:val="20"/>
                <w:szCs w:val="20"/>
              </w:rPr>
              <w:t xml:space="preserve">Moore </w:t>
            </w:r>
          </w:p>
          <w:p w:rsidR="002D3A1B" w:rsidRPr="00FF43EF" w:rsidRDefault="002D3A1B" w:rsidP="00275130">
            <w:pPr>
              <w:spacing w:line="276" w:lineRule="auto"/>
              <w:rPr>
                <w:rFonts w:ascii="Arial" w:hAnsi="Arial" w:cs="Arial"/>
                <w:b/>
                <w:i/>
                <w:sz w:val="20"/>
                <w:szCs w:val="20"/>
              </w:rPr>
            </w:pPr>
            <w:r w:rsidRPr="00FF43EF">
              <w:rPr>
                <w:rFonts w:ascii="Arial" w:hAnsi="Arial" w:cs="Arial"/>
                <w:b/>
                <w:i/>
                <w:sz w:val="20"/>
                <w:szCs w:val="20"/>
              </w:rPr>
              <w:t>Sponsor: Dr. Francis Kemegue</w:t>
            </w:r>
          </w:p>
        </w:tc>
        <w:tc>
          <w:tcPr>
            <w:tcW w:w="3481" w:type="dxa"/>
          </w:tcPr>
          <w:p w:rsidR="002D3A1B" w:rsidRPr="004E1CA4" w:rsidRDefault="002D3A1B" w:rsidP="00275130">
            <w:pPr>
              <w:spacing w:line="276" w:lineRule="auto"/>
              <w:rPr>
                <w:rFonts w:ascii="Arial" w:hAnsi="Arial" w:cs="Arial"/>
                <w:b/>
                <w:sz w:val="20"/>
                <w:szCs w:val="20"/>
              </w:rPr>
            </w:pPr>
            <w:r w:rsidRPr="004E1CA4">
              <w:rPr>
                <w:rFonts w:ascii="Arial" w:hAnsi="Arial" w:cs="Arial"/>
                <w:b/>
                <w:sz w:val="20"/>
                <w:szCs w:val="20"/>
              </w:rPr>
              <w:t>Internationa</w:t>
            </w:r>
            <w:r>
              <w:rPr>
                <w:rFonts w:ascii="Arial" w:hAnsi="Arial" w:cs="Arial"/>
                <w:b/>
                <w:sz w:val="20"/>
                <w:szCs w:val="20"/>
              </w:rPr>
              <w:t>l Finance R</w:t>
            </w:r>
            <w:r w:rsidRPr="004E1CA4">
              <w:rPr>
                <w:rFonts w:ascii="Arial" w:hAnsi="Arial" w:cs="Arial"/>
                <w:b/>
                <w:sz w:val="20"/>
                <w:szCs w:val="20"/>
              </w:rPr>
              <w:t>isk</w:t>
            </w:r>
          </w:p>
          <w:p w:rsidR="002D3A1B" w:rsidRPr="00F63310" w:rsidRDefault="002D3A1B" w:rsidP="00275130">
            <w:pPr>
              <w:spacing w:line="276" w:lineRule="auto"/>
              <w:rPr>
                <w:rFonts w:ascii="Arial" w:hAnsi="Arial" w:cs="Arial"/>
                <w:b/>
                <w:sz w:val="20"/>
                <w:szCs w:val="20"/>
              </w:rPr>
            </w:pPr>
          </w:p>
        </w:tc>
        <w:tc>
          <w:tcPr>
            <w:tcW w:w="1368" w:type="dxa"/>
            <w:gridSpan w:val="2"/>
            <w:vAlign w:val="center"/>
          </w:tcPr>
          <w:p w:rsidR="002D3A1B" w:rsidRPr="004E00BE" w:rsidRDefault="002D3A1B" w:rsidP="00275130">
            <w:pPr>
              <w:jc w:val="center"/>
              <w:rPr>
                <w:rFonts w:ascii="Arial" w:hAnsi="Arial" w:cs="Arial"/>
                <w:b/>
                <w:sz w:val="28"/>
                <w:szCs w:val="28"/>
              </w:rPr>
            </w:pPr>
            <w:r w:rsidRPr="004E00BE">
              <w:rPr>
                <w:rFonts w:ascii="Arial" w:hAnsi="Arial" w:cs="Arial"/>
                <w:b/>
                <w:sz w:val="28"/>
                <w:szCs w:val="28"/>
              </w:rPr>
              <w:t>4</w:t>
            </w:r>
          </w:p>
        </w:tc>
      </w:tr>
      <w:tr w:rsidR="002D3A1B" w:rsidRPr="000B20B9" w:rsidTr="00275130">
        <w:tc>
          <w:tcPr>
            <w:tcW w:w="9576" w:type="dxa"/>
            <w:gridSpan w:val="8"/>
            <w:vAlign w:val="center"/>
          </w:tcPr>
          <w:p w:rsidR="002D3A1B" w:rsidRPr="0067788B" w:rsidRDefault="002D3A1B" w:rsidP="00275130">
            <w:pPr>
              <w:spacing w:before="120" w:after="120"/>
              <w:jc w:val="center"/>
              <w:rPr>
                <w:rFonts w:ascii="Arial" w:hAnsi="Arial" w:cs="Arial"/>
                <w:b/>
                <w:sz w:val="20"/>
                <w:szCs w:val="20"/>
              </w:rPr>
            </w:pPr>
            <w:r w:rsidRPr="00FF43EF">
              <w:rPr>
                <w:rFonts w:ascii="Arial" w:hAnsi="Arial" w:cs="Arial"/>
                <w:b/>
                <w:sz w:val="28"/>
                <w:szCs w:val="28"/>
              </w:rPr>
              <w:lastRenderedPageBreak/>
              <w:t>BUSINESS ADMINISTRATION AND INFORMATION SYSTEMS</w:t>
            </w:r>
          </w:p>
        </w:tc>
      </w:tr>
      <w:tr w:rsidR="002D3A1B" w:rsidRPr="000B20B9" w:rsidTr="00275130">
        <w:tc>
          <w:tcPr>
            <w:tcW w:w="1188" w:type="dxa"/>
            <w:gridSpan w:val="2"/>
            <w:vAlign w:val="center"/>
          </w:tcPr>
          <w:p w:rsidR="002D3A1B" w:rsidRPr="000B20B9" w:rsidRDefault="00201C83" w:rsidP="00275130">
            <w:pPr>
              <w:jc w:val="center"/>
              <w:rPr>
                <w:rFonts w:ascii="Arial" w:hAnsi="Arial" w:cs="Arial"/>
                <w:b/>
                <w:sz w:val="28"/>
                <w:szCs w:val="28"/>
              </w:rPr>
            </w:pPr>
            <w:r>
              <w:rPr>
                <w:rFonts w:ascii="Arial" w:hAnsi="Arial" w:cs="Arial"/>
                <w:b/>
                <w:sz w:val="28"/>
                <w:szCs w:val="28"/>
              </w:rPr>
              <w:t>4</w:t>
            </w:r>
          </w:p>
        </w:tc>
        <w:tc>
          <w:tcPr>
            <w:tcW w:w="3539" w:type="dxa"/>
            <w:gridSpan w:val="3"/>
          </w:tcPr>
          <w:p w:rsidR="002D3A1B" w:rsidRDefault="002D3A1B" w:rsidP="00275130">
            <w:pPr>
              <w:spacing w:line="276" w:lineRule="auto"/>
              <w:rPr>
                <w:rFonts w:ascii="Arial" w:hAnsi="Arial" w:cs="Arial"/>
                <w:b/>
                <w:sz w:val="20"/>
                <w:szCs w:val="20"/>
              </w:rPr>
            </w:pPr>
            <w:r>
              <w:rPr>
                <w:rFonts w:ascii="Arial" w:hAnsi="Arial" w:cs="Arial"/>
                <w:b/>
                <w:sz w:val="20"/>
                <w:szCs w:val="20"/>
              </w:rPr>
              <w:t xml:space="preserve">Michaela </w:t>
            </w:r>
            <w:r w:rsidRPr="00FF43EF">
              <w:rPr>
                <w:rFonts w:ascii="Arial" w:hAnsi="Arial" w:cs="Arial"/>
                <w:b/>
                <w:sz w:val="20"/>
                <w:szCs w:val="20"/>
              </w:rPr>
              <w:t>Griswold,</w:t>
            </w:r>
            <w:r>
              <w:rPr>
                <w:rFonts w:ascii="Arial" w:hAnsi="Arial" w:cs="Arial"/>
                <w:b/>
                <w:sz w:val="20"/>
                <w:szCs w:val="20"/>
              </w:rPr>
              <w:t xml:space="preserve"> Zack</w:t>
            </w:r>
            <w:r w:rsidRPr="00FF43EF">
              <w:rPr>
                <w:rFonts w:ascii="Arial" w:hAnsi="Arial" w:cs="Arial"/>
                <w:b/>
                <w:sz w:val="20"/>
                <w:szCs w:val="20"/>
              </w:rPr>
              <w:t xml:space="preserve"> Thomas, &amp; </w:t>
            </w:r>
            <w:r>
              <w:rPr>
                <w:rFonts w:ascii="Arial" w:hAnsi="Arial" w:cs="Arial"/>
                <w:b/>
                <w:sz w:val="20"/>
                <w:szCs w:val="20"/>
              </w:rPr>
              <w:t xml:space="preserve">Jameel </w:t>
            </w:r>
            <w:r w:rsidRPr="00FF43EF">
              <w:rPr>
                <w:rFonts w:ascii="Arial" w:hAnsi="Arial" w:cs="Arial"/>
                <w:b/>
                <w:sz w:val="20"/>
                <w:szCs w:val="20"/>
              </w:rPr>
              <w:t xml:space="preserve">Peterson </w:t>
            </w:r>
          </w:p>
          <w:p w:rsidR="002D3A1B" w:rsidRPr="00F63310" w:rsidRDefault="002D3A1B" w:rsidP="00275130">
            <w:pPr>
              <w:spacing w:line="276" w:lineRule="auto"/>
              <w:rPr>
                <w:rFonts w:ascii="Arial" w:hAnsi="Arial" w:cs="Arial"/>
                <w:b/>
                <w:sz w:val="20"/>
                <w:szCs w:val="20"/>
              </w:rPr>
            </w:pPr>
            <w:r w:rsidRPr="00FF43EF">
              <w:rPr>
                <w:rFonts w:ascii="Arial" w:hAnsi="Arial" w:cs="Arial"/>
                <w:b/>
                <w:i/>
                <w:sz w:val="20"/>
                <w:szCs w:val="20"/>
              </w:rPr>
              <w:t>Sponsor: Karen Druffel</w:t>
            </w:r>
          </w:p>
        </w:tc>
        <w:tc>
          <w:tcPr>
            <w:tcW w:w="3481" w:type="dxa"/>
          </w:tcPr>
          <w:p w:rsidR="002D3A1B" w:rsidRPr="00F63310" w:rsidRDefault="002D3A1B" w:rsidP="00275130">
            <w:pPr>
              <w:spacing w:line="276" w:lineRule="auto"/>
              <w:rPr>
                <w:rFonts w:ascii="Arial" w:hAnsi="Arial" w:cs="Arial"/>
                <w:b/>
                <w:sz w:val="20"/>
                <w:szCs w:val="20"/>
              </w:rPr>
            </w:pPr>
            <w:r>
              <w:rPr>
                <w:rFonts w:ascii="Arial" w:hAnsi="Arial" w:cs="Arial"/>
                <w:b/>
                <w:sz w:val="20"/>
                <w:szCs w:val="20"/>
              </w:rPr>
              <w:t>Net Neutrality: A Debate Over the Control of I</w:t>
            </w:r>
            <w:r w:rsidRPr="00FF43EF">
              <w:rPr>
                <w:rFonts w:ascii="Arial" w:hAnsi="Arial" w:cs="Arial"/>
                <w:b/>
                <w:sz w:val="20"/>
                <w:szCs w:val="20"/>
              </w:rPr>
              <w:t xml:space="preserve">nternet </w:t>
            </w:r>
            <w:r>
              <w:rPr>
                <w:rFonts w:ascii="Arial" w:hAnsi="Arial" w:cs="Arial"/>
                <w:b/>
                <w:sz w:val="20"/>
                <w:szCs w:val="20"/>
              </w:rPr>
              <w:t>S</w:t>
            </w:r>
            <w:r w:rsidRPr="00FF43EF">
              <w:rPr>
                <w:rFonts w:ascii="Arial" w:hAnsi="Arial" w:cs="Arial"/>
                <w:b/>
                <w:sz w:val="20"/>
                <w:szCs w:val="20"/>
              </w:rPr>
              <w:t>ervice providers</w:t>
            </w:r>
          </w:p>
        </w:tc>
        <w:tc>
          <w:tcPr>
            <w:tcW w:w="1368" w:type="dxa"/>
            <w:gridSpan w:val="2"/>
            <w:vAlign w:val="center"/>
          </w:tcPr>
          <w:p w:rsidR="002D3A1B" w:rsidRPr="00E865EC" w:rsidRDefault="002D3A1B" w:rsidP="00275130">
            <w:pPr>
              <w:jc w:val="center"/>
              <w:rPr>
                <w:rFonts w:ascii="Arial" w:hAnsi="Arial" w:cs="Arial"/>
                <w:b/>
                <w:sz w:val="28"/>
                <w:szCs w:val="28"/>
              </w:rPr>
            </w:pPr>
            <w:r>
              <w:rPr>
                <w:rFonts w:ascii="Arial" w:hAnsi="Arial" w:cs="Arial"/>
                <w:b/>
                <w:sz w:val="28"/>
                <w:szCs w:val="28"/>
              </w:rPr>
              <w:t>6</w:t>
            </w:r>
          </w:p>
        </w:tc>
      </w:tr>
      <w:tr w:rsidR="002D3A1B" w:rsidRPr="000B20B9" w:rsidTr="00275130">
        <w:tc>
          <w:tcPr>
            <w:tcW w:w="1188" w:type="dxa"/>
            <w:gridSpan w:val="2"/>
            <w:vAlign w:val="center"/>
          </w:tcPr>
          <w:p w:rsidR="002D3A1B" w:rsidRPr="000B20B9" w:rsidRDefault="00201C83" w:rsidP="00275130">
            <w:pPr>
              <w:jc w:val="center"/>
              <w:rPr>
                <w:rFonts w:ascii="Arial" w:hAnsi="Arial" w:cs="Arial"/>
                <w:b/>
                <w:sz w:val="28"/>
                <w:szCs w:val="28"/>
              </w:rPr>
            </w:pPr>
            <w:r>
              <w:rPr>
                <w:rFonts w:ascii="Arial" w:hAnsi="Arial" w:cs="Arial"/>
                <w:b/>
                <w:sz w:val="28"/>
                <w:szCs w:val="28"/>
              </w:rPr>
              <w:t>5</w:t>
            </w:r>
          </w:p>
        </w:tc>
        <w:tc>
          <w:tcPr>
            <w:tcW w:w="3539" w:type="dxa"/>
            <w:gridSpan w:val="3"/>
          </w:tcPr>
          <w:p w:rsidR="002D3A1B" w:rsidRDefault="002D3A1B" w:rsidP="00275130">
            <w:pPr>
              <w:spacing w:line="276" w:lineRule="auto"/>
              <w:rPr>
                <w:rFonts w:ascii="Arial" w:hAnsi="Arial" w:cs="Arial"/>
                <w:b/>
                <w:sz w:val="20"/>
                <w:szCs w:val="20"/>
              </w:rPr>
            </w:pPr>
            <w:r>
              <w:rPr>
                <w:rFonts w:ascii="Arial" w:hAnsi="Arial" w:cs="Arial"/>
                <w:b/>
                <w:sz w:val="20"/>
                <w:szCs w:val="20"/>
              </w:rPr>
              <w:t xml:space="preserve">Raphaela </w:t>
            </w:r>
            <w:r w:rsidRPr="00FF43EF">
              <w:rPr>
                <w:rFonts w:ascii="Arial" w:hAnsi="Arial" w:cs="Arial"/>
                <w:b/>
                <w:sz w:val="20"/>
                <w:szCs w:val="20"/>
              </w:rPr>
              <w:t xml:space="preserve">Sakakibara, Danny Krastev, &amp; Collin Fraser </w:t>
            </w:r>
          </w:p>
          <w:p w:rsidR="002D3A1B" w:rsidRPr="00F63310" w:rsidRDefault="002D3A1B" w:rsidP="00275130">
            <w:pPr>
              <w:spacing w:line="276" w:lineRule="auto"/>
              <w:rPr>
                <w:rFonts w:ascii="Arial" w:hAnsi="Arial" w:cs="Arial"/>
                <w:b/>
                <w:sz w:val="20"/>
                <w:szCs w:val="20"/>
              </w:rPr>
            </w:pPr>
            <w:r w:rsidRPr="00FF43EF">
              <w:rPr>
                <w:rFonts w:ascii="Arial" w:hAnsi="Arial" w:cs="Arial"/>
                <w:b/>
                <w:i/>
                <w:sz w:val="20"/>
                <w:szCs w:val="20"/>
              </w:rPr>
              <w:t>Sponsor: Karen Druffel</w:t>
            </w:r>
          </w:p>
        </w:tc>
        <w:tc>
          <w:tcPr>
            <w:tcW w:w="3481" w:type="dxa"/>
          </w:tcPr>
          <w:p w:rsidR="002D3A1B" w:rsidRPr="00F63310" w:rsidRDefault="002D3A1B" w:rsidP="00275130">
            <w:pPr>
              <w:spacing w:line="276" w:lineRule="auto"/>
              <w:rPr>
                <w:rFonts w:ascii="Arial" w:hAnsi="Arial" w:cs="Arial"/>
                <w:b/>
                <w:sz w:val="20"/>
                <w:szCs w:val="20"/>
              </w:rPr>
            </w:pPr>
            <w:r w:rsidRPr="00FF43EF">
              <w:rPr>
                <w:rFonts w:ascii="Arial" w:hAnsi="Arial" w:cs="Arial"/>
                <w:b/>
                <w:sz w:val="20"/>
                <w:szCs w:val="20"/>
              </w:rPr>
              <w:t xml:space="preserve">Net </w:t>
            </w:r>
            <w:r>
              <w:rPr>
                <w:rFonts w:ascii="Arial" w:hAnsi="Arial" w:cs="Arial"/>
                <w:b/>
                <w:sz w:val="20"/>
                <w:szCs w:val="20"/>
              </w:rPr>
              <w:t>N</w:t>
            </w:r>
            <w:r w:rsidRPr="00FF43EF">
              <w:rPr>
                <w:rFonts w:ascii="Arial" w:hAnsi="Arial" w:cs="Arial"/>
                <w:b/>
                <w:sz w:val="20"/>
                <w:szCs w:val="20"/>
              </w:rPr>
              <w:t xml:space="preserve">eutrality of the U.S &amp; the </w:t>
            </w:r>
            <w:r>
              <w:rPr>
                <w:rFonts w:ascii="Arial" w:hAnsi="Arial" w:cs="Arial"/>
                <w:b/>
                <w:sz w:val="20"/>
                <w:szCs w:val="20"/>
              </w:rPr>
              <w:t>W</w:t>
            </w:r>
            <w:r w:rsidRPr="00FF43EF">
              <w:rPr>
                <w:rFonts w:ascii="Arial" w:hAnsi="Arial" w:cs="Arial"/>
                <w:b/>
                <w:sz w:val="20"/>
                <w:szCs w:val="20"/>
              </w:rPr>
              <w:t>orld</w:t>
            </w:r>
          </w:p>
        </w:tc>
        <w:tc>
          <w:tcPr>
            <w:tcW w:w="1368" w:type="dxa"/>
            <w:gridSpan w:val="2"/>
            <w:vAlign w:val="center"/>
          </w:tcPr>
          <w:p w:rsidR="002D3A1B" w:rsidRPr="00E865EC" w:rsidRDefault="002D3A1B" w:rsidP="00275130">
            <w:pPr>
              <w:jc w:val="center"/>
              <w:rPr>
                <w:rFonts w:ascii="Arial" w:hAnsi="Arial" w:cs="Arial"/>
                <w:b/>
                <w:sz w:val="28"/>
                <w:szCs w:val="28"/>
              </w:rPr>
            </w:pPr>
            <w:r>
              <w:rPr>
                <w:rFonts w:ascii="Arial" w:hAnsi="Arial" w:cs="Arial"/>
                <w:b/>
                <w:sz w:val="28"/>
                <w:szCs w:val="28"/>
              </w:rPr>
              <w:t>7</w:t>
            </w:r>
          </w:p>
        </w:tc>
      </w:tr>
      <w:tr w:rsidR="002D3A1B" w:rsidRPr="000B20B9" w:rsidTr="00275130">
        <w:trPr>
          <w:trHeight w:val="576"/>
        </w:trPr>
        <w:tc>
          <w:tcPr>
            <w:tcW w:w="9576" w:type="dxa"/>
            <w:gridSpan w:val="8"/>
            <w:vAlign w:val="center"/>
          </w:tcPr>
          <w:p w:rsidR="002D3A1B" w:rsidRPr="000B20B9" w:rsidRDefault="002D3A1B" w:rsidP="00275130">
            <w:pPr>
              <w:jc w:val="center"/>
              <w:rPr>
                <w:rFonts w:ascii="Arial" w:hAnsi="Arial" w:cs="Arial"/>
                <w:b/>
                <w:sz w:val="28"/>
                <w:szCs w:val="28"/>
              </w:rPr>
            </w:pPr>
            <w:r w:rsidRPr="00100E0D">
              <w:rPr>
                <w:rFonts w:ascii="Arial" w:hAnsi="Arial" w:cs="Arial"/>
                <w:b/>
                <w:sz w:val="28"/>
                <w:szCs w:val="28"/>
              </w:rPr>
              <w:t>CHEMISTRY</w:t>
            </w:r>
          </w:p>
        </w:tc>
      </w:tr>
      <w:tr w:rsidR="002D3A1B" w:rsidRPr="000B20B9" w:rsidTr="00275130">
        <w:tc>
          <w:tcPr>
            <w:tcW w:w="1188" w:type="dxa"/>
            <w:gridSpan w:val="2"/>
            <w:vAlign w:val="center"/>
          </w:tcPr>
          <w:p w:rsidR="002D3A1B" w:rsidRPr="000B20B9" w:rsidRDefault="00201C83" w:rsidP="00275130">
            <w:pPr>
              <w:jc w:val="center"/>
              <w:rPr>
                <w:rFonts w:ascii="Arial" w:hAnsi="Arial" w:cs="Arial"/>
                <w:b/>
                <w:sz w:val="28"/>
                <w:szCs w:val="28"/>
              </w:rPr>
            </w:pPr>
            <w:r>
              <w:rPr>
                <w:rFonts w:ascii="Arial" w:hAnsi="Arial" w:cs="Arial"/>
                <w:b/>
                <w:sz w:val="28"/>
                <w:szCs w:val="28"/>
              </w:rPr>
              <w:t>6</w:t>
            </w:r>
          </w:p>
        </w:tc>
        <w:tc>
          <w:tcPr>
            <w:tcW w:w="3539" w:type="dxa"/>
            <w:gridSpan w:val="3"/>
          </w:tcPr>
          <w:p w:rsidR="002D3A1B" w:rsidRDefault="002D3A1B" w:rsidP="00275130">
            <w:pPr>
              <w:spacing w:line="276" w:lineRule="auto"/>
              <w:rPr>
                <w:rFonts w:ascii="Arial" w:hAnsi="Arial" w:cs="Arial"/>
                <w:b/>
                <w:sz w:val="20"/>
                <w:szCs w:val="20"/>
              </w:rPr>
            </w:pPr>
            <w:r>
              <w:rPr>
                <w:rFonts w:ascii="Arial" w:hAnsi="Arial" w:cs="Arial"/>
                <w:b/>
                <w:sz w:val="20"/>
                <w:szCs w:val="20"/>
              </w:rPr>
              <w:t xml:space="preserve">Michael </w:t>
            </w:r>
            <w:r w:rsidRPr="00FF43EF">
              <w:rPr>
                <w:rFonts w:ascii="Arial" w:hAnsi="Arial" w:cs="Arial"/>
                <w:b/>
                <w:sz w:val="20"/>
                <w:szCs w:val="20"/>
              </w:rPr>
              <w:t xml:space="preserve">Hewitt </w:t>
            </w:r>
          </w:p>
          <w:p w:rsidR="002D3A1B" w:rsidRPr="00F63310" w:rsidRDefault="002D3A1B" w:rsidP="00275130">
            <w:pPr>
              <w:spacing w:line="276" w:lineRule="auto"/>
              <w:rPr>
                <w:rFonts w:ascii="Arial" w:hAnsi="Arial" w:cs="Arial"/>
                <w:b/>
                <w:sz w:val="20"/>
                <w:szCs w:val="20"/>
              </w:rPr>
            </w:pPr>
            <w:r w:rsidRPr="00FF43EF">
              <w:rPr>
                <w:rFonts w:ascii="Arial" w:hAnsi="Arial" w:cs="Arial"/>
                <w:b/>
                <w:i/>
                <w:sz w:val="20"/>
                <w:szCs w:val="20"/>
              </w:rPr>
              <w:t>Sponsor: Dr. Jesse Marcum</w:t>
            </w:r>
          </w:p>
        </w:tc>
        <w:tc>
          <w:tcPr>
            <w:tcW w:w="3481" w:type="dxa"/>
          </w:tcPr>
          <w:p w:rsidR="002D3A1B" w:rsidRPr="00F63310" w:rsidRDefault="002D3A1B" w:rsidP="00275130">
            <w:pPr>
              <w:spacing w:line="276" w:lineRule="auto"/>
              <w:rPr>
                <w:rFonts w:ascii="Arial" w:hAnsi="Arial" w:cs="Arial"/>
                <w:b/>
                <w:sz w:val="20"/>
                <w:szCs w:val="20"/>
              </w:rPr>
            </w:pPr>
            <w:r w:rsidRPr="00FF43EF">
              <w:rPr>
                <w:rFonts w:ascii="Arial" w:hAnsi="Arial" w:cs="Arial"/>
                <w:b/>
                <w:sz w:val="20"/>
                <w:szCs w:val="20"/>
              </w:rPr>
              <w:t>Investigating Tetra</w:t>
            </w:r>
            <w:r>
              <w:rPr>
                <w:rFonts w:ascii="Arial" w:hAnsi="Arial" w:cs="Arial"/>
                <w:b/>
                <w:sz w:val="20"/>
                <w:szCs w:val="20"/>
              </w:rPr>
              <w:t>chloroaurate and Cesium Iodide Clusters Using Mass S</w:t>
            </w:r>
            <w:r w:rsidRPr="00FF43EF">
              <w:rPr>
                <w:rFonts w:ascii="Arial" w:hAnsi="Arial" w:cs="Arial"/>
                <w:b/>
                <w:sz w:val="20"/>
                <w:szCs w:val="20"/>
              </w:rPr>
              <w:t>pectrometry</w:t>
            </w:r>
          </w:p>
        </w:tc>
        <w:tc>
          <w:tcPr>
            <w:tcW w:w="1368" w:type="dxa"/>
            <w:gridSpan w:val="2"/>
            <w:vAlign w:val="center"/>
          </w:tcPr>
          <w:p w:rsidR="002D3A1B" w:rsidRPr="00E865EC" w:rsidRDefault="002D3A1B" w:rsidP="00275130">
            <w:pPr>
              <w:jc w:val="center"/>
              <w:rPr>
                <w:rFonts w:ascii="Arial" w:hAnsi="Arial" w:cs="Arial"/>
                <w:b/>
                <w:sz w:val="28"/>
                <w:szCs w:val="28"/>
              </w:rPr>
            </w:pPr>
            <w:r>
              <w:rPr>
                <w:rFonts w:ascii="Arial" w:hAnsi="Arial" w:cs="Arial"/>
                <w:b/>
                <w:sz w:val="28"/>
                <w:szCs w:val="28"/>
              </w:rPr>
              <w:t>8</w:t>
            </w:r>
          </w:p>
        </w:tc>
      </w:tr>
      <w:tr w:rsidR="002D3A1B" w:rsidRPr="000B20B9" w:rsidTr="00275130">
        <w:tc>
          <w:tcPr>
            <w:tcW w:w="1123" w:type="dxa"/>
            <w:vAlign w:val="center"/>
          </w:tcPr>
          <w:p w:rsidR="002D3A1B" w:rsidRPr="000B20B9" w:rsidRDefault="00201C83" w:rsidP="00275130">
            <w:pPr>
              <w:jc w:val="center"/>
              <w:rPr>
                <w:rFonts w:ascii="Arial" w:hAnsi="Arial" w:cs="Arial"/>
                <w:b/>
                <w:sz w:val="28"/>
                <w:szCs w:val="28"/>
              </w:rPr>
            </w:pPr>
            <w:r>
              <w:rPr>
                <w:rFonts w:ascii="Arial" w:hAnsi="Arial" w:cs="Arial"/>
                <w:b/>
                <w:sz w:val="28"/>
                <w:szCs w:val="28"/>
              </w:rPr>
              <w:t>7</w:t>
            </w:r>
          </w:p>
        </w:tc>
        <w:tc>
          <w:tcPr>
            <w:tcW w:w="3597" w:type="dxa"/>
            <w:gridSpan w:val="3"/>
          </w:tcPr>
          <w:p w:rsidR="002D3A1B" w:rsidRDefault="002D3A1B" w:rsidP="00275130">
            <w:pPr>
              <w:spacing w:line="276" w:lineRule="auto"/>
              <w:rPr>
                <w:rFonts w:ascii="Arial" w:hAnsi="Arial" w:cs="Arial"/>
                <w:b/>
                <w:sz w:val="20"/>
                <w:szCs w:val="20"/>
              </w:rPr>
            </w:pPr>
            <w:r>
              <w:rPr>
                <w:rFonts w:ascii="Arial" w:hAnsi="Arial" w:cs="Arial"/>
                <w:b/>
                <w:sz w:val="20"/>
                <w:szCs w:val="20"/>
              </w:rPr>
              <w:t xml:space="preserve">Sean </w:t>
            </w:r>
            <w:r w:rsidRPr="00100E0D">
              <w:rPr>
                <w:rFonts w:ascii="Arial" w:hAnsi="Arial" w:cs="Arial"/>
                <w:b/>
                <w:sz w:val="20"/>
                <w:szCs w:val="20"/>
              </w:rPr>
              <w:t xml:space="preserve">Pederson, &amp; </w:t>
            </w:r>
            <w:r>
              <w:rPr>
                <w:rFonts w:ascii="Arial" w:hAnsi="Arial" w:cs="Arial"/>
                <w:b/>
                <w:sz w:val="20"/>
                <w:szCs w:val="20"/>
              </w:rPr>
              <w:t xml:space="preserve">Janelle </w:t>
            </w:r>
            <w:r w:rsidRPr="00100E0D">
              <w:rPr>
                <w:rFonts w:ascii="Arial" w:hAnsi="Arial" w:cs="Arial"/>
                <w:b/>
                <w:sz w:val="20"/>
                <w:szCs w:val="20"/>
              </w:rPr>
              <w:t>Drolet</w:t>
            </w:r>
          </w:p>
          <w:p w:rsidR="002D3A1B" w:rsidRPr="00100E0D" w:rsidRDefault="002D3A1B" w:rsidP="00275130">
            <w:pPr>
              <w:spacing w:line="276" w:lineRule="auto"/>
              <w:rPr>
                <w:rFonts w:ascii="Arial" w:hAnsi="Arial" w:cs="Arial"/>
                <w:b/>
                <w:i/>
                <w:sz w:val="20"/>
                <w:szCs w:val="20"/>
              </w:rPr>
            </w:pPr>
            <w:r w:rsidRPr="00100E0D">
              <w:rPr>
                <w:rFonts w:ascii="Arial" w:hAnsi="Arial" w:cs="Arial"/>
                <w:b/>
                <w:i/>
                <w:sz w:val="20"/>
                <w:szCs w:val="20"/>
              </w:rPr>
              <w:t xml:space="preserve">Sponsor:  </w:t>
            </w:r>
            <w:r>
              <w:rPr>
                <w:rFonts w:ascii="Arial" w:hAnsi="Arial" w:cs="Arial"/>
                <w:b/>
                <w:i/>
                <w:sz w:val="20"/>
                <w:szCs w:val="20"/>
              </w:rPr>
              <w:t xml:space="preserve">Dr. </w:t>
            </w:r>
            <w:r w:rsidRPr="00100E0D">
              <w:rPr>
                <w:rFonts w:ascii="Arial" w:hAnsi="Arial" w:cs="Arial"/>
                <w:b/>
                <w:i/>
                <w:sz w:val="20"/>
                <w:szCs w:val="20"/>
              </w:rPr>
              <w:t>Shelli Waetzig</w:t>
            </w:r>
          </w:p>
        </w:tc>
        <w:tc>
          <w:tcPr>
            <w:tcW w:w="3488" w:type="dxa"/>
            <w:gridSpan w:val="2"/>
          </w:tcPr>
          <w:p w:rsidR="002D3A1B" w:rsidRPr="00F63310" w:rsidRDefault="002D3A1B" w:rsidP="00275130">
            <w:pPr>
              <w:spacing w:line="276" w:lineRule="auto"/>
              <w:rPr>
                <w:rFonts w:ascii="Arial" w:hAnsi="Arial" w:cs="Arial"/>
                <w:b/>
                <w:sz w:val="20"/>
                <w:szCs w:val="20"/>
              </w:rPr>
            </w:pPr>
            <w:r w:rsidRPr="00100E0D">
              <w:rPr>
                <w:rFonts w:ascii="Arial" w:hAnsi="Arial" w:cs="Arial"/>
                <w:b/>
                <w:sz w:val="20"/>
                <w:szCs w:val="20"/>
              </w:rPr>
              <w:t>Development of Palladium-Catalyzed Allylation of Hydroxypyridine</w:t>
            </w:r>
          </w:p>
        </w:tc>
        <w:tc>
          <w:tcPr>
            <w:tcW w:w="1368" w:type="dxa"/>
            <w:gridSpan w:val="2"/>
            <w:vAlign w:val="bottom"/>
          </w:tcPr>
          <w:p w:rsidR="002D3A1B" w:rsidRPr="00E865EC" w:rsidRDefault="002D3A1B" w:rsidP="00275130">
            <w:pPr>
              <w:jc w:val="center"/>
              <w:rPr>
                <w:rFonts w:ascii="Arial" w:hAnsi="Arial" w:cs="Arial"/>
                <w:b/>
                <w:sz w:val="28"/>
                <w:szCs w:val="28"/>
              </w:rPr>
            </w:pPr>
            <w:r>
              <w:rPr>
                <w:rFonts w:ascii="Arial" w:hAnsi="Arial" w:cs="Arial"/>
                <w:b/>
                <w:sz w:val="28"/>
                <w:szCs w:val="28"/>
              </w:rPr>
              <w:t>9</w:t>
            </w:r>
          </w:p>
        </w:tc>
      </w:tr>
      <w:tr w:rsidR="002D3A1B" w:rsidRPr="000B20B9" w:rsidTr="00275130">
        <w:trPr>
          <w:trHeight w:val="530"/>
        </w:trPr>
        <w:tc>
          <w:tcPr>
            <w:tcW w:w="9576" w:type="dxa"/>
            <w:gridSpan w:val="8"/>
            <w:vAlign w:val="center"/>
          </w:tcPr>
          <w:p w:rsidR="002D3A1B" w:rsidRPr="00B01D46" w:rsidRDefault="002D3A1B" w:rsidP="00275130">
            <w:pPr>
              <w:jc w:val="center"/>
              <w:rPr>
                <w:rFonts w:ascii="Arial" w:hAnsi="Arial" w:cs="Arial"/>
                <w:b/>
                <w:sz w:val="28"/>
                <w:szCs w:val="28"/>
              </w:rPr>
            </w:pPr>
            <w:r w:rsidRPr="00B01D46">
              <w:rPr>
                <w:rFonts w:ascii="Arial" w:hAnsi="Arial" w:cs="Arial"/>
                <w:b/>
                <w:sz w:val="28"/>
                <w:szCs w:val="28"/>
              </w:rPr>
              <w:t>CHEMISTRY AND FOOD SCIENCE</w:t>
            </w:r>
          </w:p>
        </w:tc>
      </w:tr>
      <w:tr w:rsidR="002D3A1B" w:rsidRPr="000B20B9" w:rsidTr="00275130">
        <w:tc>
          <w:tcPr>
            <w:tcW w:w="1123" w:type="dxa"/>
            <w:vAlign w:val="center"/>
          </w:tcPr>
          <w:p w:rsidR="002D3A1B" w:rsidRPr="000B20B9" w:rsidRDefault="00201C83" w:rsidP="00275130">
            <w:pPr>
              <w:jc w:val="center"/>
              <w:rPr>
                <w:rFonts w:ascii="Arial" w:hAnsi="Arial" w:cs="Arial"/>
                <w:b/>
                <w:sz w:val="28"/>
                <w:szCs w:val="28"/>
              </w:rPr>
            </w:pPr>
            <w:r>
              <w:rPr>
                <w:rFonts w:ascii="Arial" w:hAnsi="Arial" w:cs="Arial"/>
                <w:b/>
                <w:sz w:val="28"/>
                <w:szCs w:val="28"/>
              </w:rPr>
              <w:t>8</w:t>
            </w:r>
          </w:p>
        </w:tc>
        <w:tc>
          <w:tcPr>
            <w:tcW w:w="3597" w:type="dxa"/>
            <w:gridSpan w:val="3"/>
          </w:tcPr>
          <w:p w:rsidR="002D3A1B" w:rsidRDefault="002D3A1B" w:rsidP="00275130">
            <w:pPr>
              <w:spacing w:line="276" w:lineRule="auto"/>
              <w:rPr>
                <w:rFonts w:ascii="Arial" w:hAnsi="Arial" w:cs="Arial"/>
                <w:b/>
                <w:sz w:val="20"/>
                <w:szCs w:val="20"/>
              </w:rPr>
            </w:pPr>
            <w:r>
              <w:rPr>
                <w:rFonts w:ascii="Arial" w:hAnsi="Arial" w:cs="Arial"/>
                <w:b/>
                <w:sz w:val="20"/>
                <w:szCs w:val="20"/>
              </w:rPr>
              <w:t xml:space="preserve">Christopher </w:t>
            </w:r>
            <w:r w:rsidRPr="00100E0D">
              <w:rPr>
                <w:rFonts w:ascii="Arial" w:hAnsi="Arial" w:cs="Arial"/>
                <w:b/>
                <w:sz w:val="20"/>
                <w:szCs w:val="20"/>
              </w:rPr>
              <w:t>Myles</w:t>
            </w:r>
          </w:p>
          <w:p w:rsidR="002D3A1B" w:rsidRPr="00F63310" w:rsidRDefault="002D3A1B" w:rsidP="00275130">
            <w:pPr>
              <w:spacing w:line="276" w:lineRule="auto"/>
              <w:rPr>
                <w:rFonts w:ascii="Arial" w:hAnsi="Arial" w:cs="Arial"/>
                <w:b/>
                <w:sz w:val="20"/>
                <w:szCs w:val="20"/>
              </w:rPr>
            </w:pPr>
            <w:r w:rsidRPr="00100E0D">
              <w:rPr>
                <w:rFonts w:ascii="Arial" w:hAnsi="Arial" w:cs="Arial"/>
                <w:b/>
                <w:i/>
                <w:sz w:val="20"/>
                <w:szCs w:val="20"/>
              </w:rPr>
              <w:t xml:space="preserve">Sponsor: </w:t>
            </w:r>
            <w:r>
              <w:rPr>
                <w:rFonts w:ascii="Arial" w:hAnsi="Arial" w:cs="Arial"/>
                <w:b/>
                <w:i/>
                <w:sz w:val="20"/>
                <w:szCs w:val="20"/>
              </w:rPr>
              <w:t xml:space="preserve">Dr. </w:t>
            </w:r>
            <w:r w:rsidRPr="00100E0D">
              <w:rPr>
                <w:rFonts w:ascii="Arial" w:hAnsi="Arial" w:cs="Arial"/>
                <w:b/>
                <w:i/>
                <w:sz w:val="20"/>
                <w:szCs w:val="20"/>
              </w:rPr>
              <w:t>Jesse Marcum</w:t>
            </w:r>
          </w:p>
        </w:tc>
        <w:tc>
          <w:tcPr>
            <w:tcW w:w="3488" w:type="dxa"/>
            <w:gridSpan w:val="2"/>
          </w:tcPr>
          <w:p w:rsidR="002D3A1B" w:rsidRPr="00F63310" w:rsidRDefault="002D3A1B" w:rsidP="00275130">
            <w:pPr>
              <w:spacing w:line="276" w:lineRule="auto"/>
              <w:rPr>
                <w:rFonts w:ascii="Arial" w:hAnsi="Arial" w:cs="Arial"/>
                <w:b/>
                <w:sz w:val="20"/>
                <w:szCs w:val="20"/>
              </w:rPr>
            </w:pPr>
            <w:r>
              <w:rPr>
                <w:rFonts w:ascii="Arial" w:hAnsi="Arial" w:cs="Arial"/>
                <w:b/>
                <w:sz w:val="20"/>
                <w:szCs w:val="20"/>
              </w:rPr>
              <w:t>Molecular Modeling of T</w:t>
            </w:r>
            <w:r w:rsidRPr="00100E0D">
              <w:rPr>
                <w:rFonts w:ascii="Arial" w:hAnsi="Arial" w:cs="Arial"/>
                <w:b/>
                <w:sz w:val="20"/>
                <w:szCs w:val="20"/>
              </w:rPr>
              <w:t>etrachloroa</w:t>
            </w:r>
          </w:p>
        </w:tc>
        <w:tc>
          <w:tcPr>
            <w:tcW w:w="1368" w:type="dxa"/>
            <w:gridSpan w:val="2"/>
            <w:vAlign w:val="center"/>
          </w:tcPr>
          <w:p w:rsidR="002D3A1B" w:rsidRPr="00E865EC" w:rsidRDefault="002D3A1B" w:rsidP="00275130">
            <w:pPr>
              <w:jc w:val="center"/>
              <w:rPr>
                <w:rFonts w:ascii="Arial" w:hAnsi="Arial" w:cs="Arial"/>
                <w:b/>
                <w:sz w:val="28"/>
                <w:szCs w:val="28"/>
              </w:rPr>
            </w:pPr>
            <w:r>
              <w:rPr>
                <w:rFonts w:ascii="Arial" w:hAnsi="Arial" w:cs="Arial"/>
                <w:b/>
                <w:sz w:val="28"/>
                <w:szCs w:val="28"/>
              </w:rPr>
              <w:t>12</w:t>
            </w:r>
          </w:p>
        </w:tc>
      </w:tr>
      <w:tr w:rsidR="002D3A1B" w:rsidRPr="000B20B9" w:rsidTr="00275130">
        <w:tc>
          <w:tcPr>
            <w:tcW w:w="1123" w:type="dxa"/>
            <w:vAlign w:val="center"/>
          </w:tcPr>
          <w:p w:rsidR="002D3A1B" w:rsidRPr="000B20B9" w:rsidRDefault="00201C83" w:rsidP="00275130">
            <w:pPr>
              <w:jc w:val="center"/>
              <w:rPr>
                <w:rFonts w:ascii="Arial" w:hAnsi="Arial" w:cs="Arial"/>
                <w:b/>
                <w:sz w:val="28"/>
                <w:szCs w:val="28"/>
              </w:rPr>
            </w:pPr>
            <w:r>
              <w:rPr>
                <w:rFonts w:ascii="Arial" w:hAnsi="Arial" w:cs="Arial"/>
                <w:b/>
                <w:sz w:val="28"/>
                <w:szCs w:val="28"/>
              </w:rPr>
              <w:t>9</w:t>
            </w:r>
          </w:p>
        </w:tc>
        <w:tc>
          <w:tcPr>
            <w:tcW w:w="3597" w:type="dxa"/>
            <w:gridSpan w:val="3"/>
          </w:tcPr>
          <w:p w:rsidR="002D3A1B" w:rsidRDefault="002D3A1B" w:rsidP="00275130">
            <w:pPr>
              <w:spacing w:line="276" w:lineRule="auto"/>
              <w:rPr>
                <w:rFonts w:ascii="Arial" w:hAnsi="Arial" w:cs="Arial"/>
                <w:b/>
                <w:sz w:val="20"/>
                <w:szCs w:val="20"/>
              </w:rPr>
            </w:pPr>
            <w:r>
              <w:rPr>
                <w:rFonts w:ascii="Arial" w:hAnsi="Arial" w:cs="Arial"/>
                <w:b/>
                <w:sz w:val="20"/>
                <w:szCs w:val="20"/>
              </w:rPr>
              <w:t xml:space="preserve">Lisa </w:t>
            </w:r>
            <w:r w:rsidRPr="00100E0D">
              <w:rPr>
                <w:rFonts w:ascii="Arial" w:hAnsi="Arial" w:cs="Arial"/>
                <w:b/>
                <w:sz w:val="20"/>
                <w:szCs w:val="20"/>
              </w:rPr>
              <w:t>Striegel</w:t>
            </w:r>
          </w:p>
          <w:p w:rsidR="002D3A1B" w:rsidRPr="00F63310" w:rsidRDefault="002D3A1B" w:rsidP="00275130">
            <w:pPr>
              <w:spacing w:line="276" w:lineRule="auto"/>
              <w:rPr>
                <w:rFonts w:ascii="Arial" w:hAnsi="Arial" w:cs="Arial"/>
                <w:b/>
                <w:sz w:val="20"/>
                <w:szCs w:val="20"/>
              </w:rPr>
            </w:pPr>
            <w:r w:rsidRPr="00100E0D">
              <w:rPr>
                <w:rFonts w:ascii="Arial" w:hAnsi="Arial" w:cs="Arial"/>
                <w:b/>
                <w:i/>
                <w:sz w:val="20"/>
                <w:szCs w:val="20"/>
              </w:rPr>
              <w:t xml:space="preserve">Sponsor: Dr. </w:t>
            </w:r>
            <w:r>
              <w:rPr>
                <w:rFonts w:ascii="Arial" w:hAnsi="Arial" w:cs="Arial"/>
                <w:b/>
                <w:i/>
                <w:sz w:val="20"/>
                <w:szCs w:val="20"/>
              </w:rPr>
              <w:t xml:space="preserve">Manos </w:t>
            </w:r>
            <w:r w:rsidRPr="00100E0D">
              <w:rPr>
                <w:rFonts w:ascii="Arial" w:hAnsi="Arial" w:cs="Arial"/>
                <w:b/>
                <w:i/>
                <w:sz w:val="20"/>
                <w:szCs w:val="20"/>
              </w:rPr>
              <w:t>Apostolidis</w:t>
            </w:r>
          </w:p>
        </w:tc>
        <w:tc>
          <w:tcPr>
            <w:tcW w:w="3488" w:type="dxa"/>
            <w:gridSpan w:val="2"/>
          </w:tcPr>
          <w:p w:rsidR="002D3A1B" w:rsidRPr="00F63310" w:rsidRDefault="002D3A1B" w:rsidP="00275130">
            <w:pPr>
              <w:spacing w:line="276" w:lineRule="auto"/>
              <w:rPr>
                <w:rFonts w:ascii="Arial" w:hAnsi="Arial" w:cs="Arial"/>
                <w:b/>
                <w:sz w:val="20"/>
                <w:szCs w:val="20"/>
              </w:rPr>
            </w:pPr>
            <w:r w:rsidRPr="00100E0D">
              <w:rPr>
                <w:rFonts w:ascii="Arial" w:hAnsi="Arial" w:cs="Arial"/>
                <w:b/>
                <w:sz w:val="20"/>
                <w:szCs w:val="20"/>
              </w:rPr>
              <w:t xml:space="preserve">Effect of </w:t>
            </w:r>
            <w:r>
              <w:rPr>
                <w:rFonts w:ascii="Arial" w:hAnsi="Arial" w:cs="Arial"/>
                <w:b/>
                <w:sz w:val="20"/>
                <w:szCs w:val="20"/>
              </w:rPr>
              <w:t>Black Tea P</w:t>
            </w:r>
            <w:r w:rsidRPr="00100E0D">
              <w:rPr>
                <w:rFonts w:ascii="Arial" w:hAnsi="Arial" w:cs="Arial"/>
                <w:b/>
                <w:sz w:val="20"/>
                <w:szCs w:val="20"/>
              </w:rPr>
              <w:t xml:space="preserve">olyphenols and </w:t>
            </w:r>
            <w:r>
              <w:rPr>
                <w:rFonts w:ascii="Arial" w:hAnsi="Arial" w:cs="Arial"/>
                <w:b/>
                <w:sz w:val="20"/>
                <w:szCs w:val="20"/>
              </w:rPr>
              <w:t>Alkaloids on Carbohydrate H</w:t>
            </w:r>
            <w:r w:rsidRPr="00100E0D">
              <w:rPr>
                <w:rFonts w:ascii="Arial" w:hAnsi="Arial" w:cs="Arial"/>
                <w:b/>
                <w:sz w:val="20"/>
                <w:szCs w:val="20"/>
              </w:rPr>
              <w:t xml:space="preserve">ydrolysis </w:t>
            </w:r>
            <w:r>
              <w:rPr>
                <w:rFonts w:ascii="Arial" w:hAnsi="Arial" w:cs="Arial"/>
                <w:b/>
                <w:sz w:val="20"/>
                <w:szCs w:val="20"/>
              </w:rPr>
              <w:t>E</w:t>
            </w:r>
            <w:r w:rsidRPr="00100E0D">
              <w:rPr>
                <w:rFonts w:ascii="Arial" w:hAnsi="Arial" w:cs="Arial"/>
                <w:b/>
                <w:sz w:val="20"/>
                <w:szCs w:val="20"/>
              </w:rPr>
              <w:t xml:space="preserve">nzymes, </w:t>
            </w:r>
            <w:r>
              <w:rPr>
                <w:rFonts w:ascii="Arial" w:hAnsi="Arial" w:cs="Arial"/>
                <w:b/>
                <w:sz w:val="20"/>
                <w:szCs w:val="20"/>
              </w:rPr>
              <w:t>Relevant to Type 2 Diabetes P</w:t>
            </w:r>
            <w:r w:rsidRPr="00100E0D">
              <w:rPr>
                <w:rFonts w:ascii="Arial" w:hAnsi="Arial" w:cs="Arial"/>
                <w:b/>
                <w:sz w:val="20"/>
                <w:szCs w:val="20"/>
              </w:rPr>
              <w:t>revention</w:t>
            </w:r>
          </w:p>
        </w:tc>
        <w:tc>
          <w:tcPr>
            <w:tcW w:w="1368" w:type="dxa"/>
            <w:gridSpan w:val="2"/>
            <w:vAlign w:val="center"/>
          </w:tcPr>
          <w:p w:rsidR="002D3A1B" w:rsidRPr="00E865EC" w:rsidRDefault="002D3A1B" w:rsidP="00275130">
            <w:pPr>
              <w:jc w:val="center"/>
              <w:rPr>
                <w:rFonts w:ascii="Arial" w:hAnsi="Arial" w:cs="Arial"/>
                <w:b/>
                <w:sz w:val="28"/>
                <w:szCs w:val="28"/>
              </w:rPr>
            </w:pPr>
            <w:r w:rsidRPr="00E865EC">
              <w:rPr>
                <w:rFonts w:ascii="Arial" w:hAnsi="Arial" w:cs="Arial"/>
                <w:b/>
                <w:sz w:val="28"/>
                <w:szCs w:val="28"/>
              </w:rPr>
              <w:t>1</w:t>
            </w:r>
            <w:r>
              <w:rPr>
                <w:rFonts w:ascii="Arial" w:hAnsi="Arial" w:cs="Arial"/>
                <w:b/>
                <w:sz w:val="28"/>
                <w:szCs w:val="28"/>
              </w:rPr>
              <w:t>3</w:t>
            </w:r>
          </w:p>
        </w:tc>
      </w:tr>
      <w:tr w:rsidR="002D3A1B" w:rsidRPr="000B20B9" w:rsidTr="00275130">
        <w:trPr>
          <w:trHeight w:val="503"/>
        </w:trPr>
        <w:tc>
          <w:tcPr>
            <w:tcW w:w="9576" w:type="dxa"/>
            <w:gridSpan w:val="8"/>
            <w:vAlign w:val="center"/>
          </w:tcPr>
          <w:p w:rsidR="002D3A1B" w:rsidRPr="000B20B9" w:rsidRDefault="002D3A1B" w:rsidP="00275130">
            <w:pPr>
              <w:jc w:val="center"/>
              <w:rPr>
                <w:rFonts w:ascii="Arial" w:hAnsi="Arial" w:cs="Arial"/>
                <w:b/>
                <w:sz w:val="28"/>
                <w:szCs w:val="28"/>
              </w:rPr>
            </w:pPr>
            <w:r w:rsidRPr="00FC6FA5">
              <w:rPr>
                <w:rFonts w:ascii="Arial" w:hAnsi="Arial" w:cs="Arial"/>
                <w:b/>
                <w:sz w:val="28"/>
                <w:szCs w:val="28"/>
              </w:rPr>
              <w:t>CRIMINOLOGY</w:t>
            </w:r>
          </w:p>
        </w:tc>
      </w:tr>
      <w:tr w:rsidR="002D3A1B" w:rsidRPr="000B20B9" w:rsidTr="00275130">
        <w:tc>
          <w:tcPr>
            <w:tcW w:w="1123" w:type="dxa"/>
            <w:vAlign w:val="center"/>
          </w:tcPr>
          <w:p w:rsidR="002D3A1B" w:rsidRPr="000B20B9" w:rsidRDefault="00201C83" w:rsidP="00275130">
            <w:pPr>
              <w:spacing w:before="120" w:after="120"/>
              <w:jc w:val="center"/>
              <w:rPr>
                <w:rFonts w:ascii="Arial" w:hAnsi="Arial" w:cs="Arial"/>
                <w:b/>
                <w:sz w:val="28"/>
                <w:szCs w:val="28"/>
              </w:rPr>
            </w:pPr>
            <w:r>
              <w:rPr>
                <w:rFonts w:ascii="Arial" w:hAnsi="Arial" w:cs="Arial"/>
                <w:b/>
                <w:sz w:val="28"/>
                <w:szCs w:val="28"/>
              </w:rPr>
              <w:t>10</w:t>
            </w:r>
          </w:p>
        </w:tc>
        <w:tc>
          <w:tcPr>
            <w:tcW w:w="3597" w:type="dxa"/>
            <w:gridSpan w:val="3"/>
          </w:tcPr>
          <w:p w:rsidR="002D3A1B" w:rsidRPr="00FC6FA5" w:rsidRDefault="002D3A1B" w:rsidP="00275130">
            <w:pPr>
              <w:spacing w:before="120" w:after="120"/>
              <w:rPr>
                <w:rFonts w:ascii="Arial" w:hAnsi="Arial" w:cs="Arial"/>
                <w:b/>
                <w:i/>
                <w:sz w:val="20"/>
                <w:szCs w:val="20"/>
              </w:rPr>
            </w:pPr>
            <w:r>
              <w:rPr>
                <w:rFonts w:ascii="Arial" w:hAnsi="Arial" w:cs="Arial"/>
                <w:b/>
                <w:sz w:val="20"/>
                <w:szCs w:val="20"/>
              </w:rPr>
              <w:t xml:space="preserve">Katie </w:t>
            </w:r>
            <w:r w:rsidRPr="00FC6FA5">
              <w:rPr>
                <w:rFonts w:ascii="Arial" w:hAnsi="Arial" w:cs="Arial"/>
                <w:b/>
                <w:sz w:val="20"/>
                <w:szCs w:val="20"/>
              </w:rPr>
              <w:t>Murphy,</w:t>
            </w:r>
            <w:r>
              <w:rPr>
                <w:rFonts w:ascii="Arial" w:hAnsi="Arial" w:cs="Arial"/>
                <w:b/>
                <w:sz w:val="20"/>
                <w:szCs w:val="20"/>
              </w:rPr>
              <w:t xml:space="preserve"> Amanda</w:t>
            </w:r>
            <w:r w:rsidRPr="00FC6FA5">
              <w:rPr>
                <w:rFonts w:ascii="Arial" w:hAnsi="Arial" w:cs="Arial"/>
                <w:b/>
                <w:sz w:val="20"/>
                <w:szCs w:val="20"/>
              </w:rPr>
              <w:t xml:space="preserve"> Wells, </w:t>
            </w:r>
            <w:r>
              <w:rPr>
                <w:rFonts w:ascii="Arial" w:hAnsi="Arial" w:cs="Arial"/>
                <w:b/>
                <w:sz w:val="20"/>
                <w:szCs w:val="20"/>
              </w:rPr>
              <w:t xml:space="preserve">Michelle </w:t>
            </w:r>
            <w:r w:rsidRPr="00FC6FA5">
              <w:rPr>
                <w:rFonts w:ascii="Arial" w:hAnsi="Arial" w:cs="Arial"/>
                <w:b/>
                <w:sz w:val="20"/>
                <w:szCs w:val="20"/>
              </w:rPr>
              <w:t xml:space="preserve">Carra, </w:t>
            </w:r>
            <w:r>
              <w:rPr>
                <w:rFonts w:ascii="Arial" w:hAnsi="Arial" w:cs="Arial"/>
                <w:b/>
                <w:sz w:val="20"/>
                <w:szCs w:val="20"/>
              </w:rPr>
              <w:t xml:space="preserve">Kendall </w:t>
            </w:r>
            <w:r w:rsidRPr="00FC6FA5">
              <w:rPr>
                <w:rFonts w:ascii="Arial" w:hAnsi="Arial" w:cs="Arial"/>
                <w:b/>
                <w:sz w:val="20"/>
                <w:szCs w:val="20"/>
              </w:rPr>
              <w:t xml:space="preserve">Valante,  &amp; </w:t>
            </w:r>
            <w:r>
              <w:rPr>
                <w:rFonts w:ascii="Arial" w:hAnsi="Arial" w:cs="Arial"/>
                <w:b/>
                <w:sz w:val="20"/>
                <w:szCs w:val="20"/>
              </w:rPr>
              <w:t xml:space="preserve">Karissa </w:t>
            </w:r>
            <w:r w:rsidRPr="00FC6FA5">
              <w:rPr>
                <w:rFonts w:ascii="Arial" w:hAnsi="Arial" w:cs="Arial"/>
                <w:b/>
                <w:sz w:val="20"/>
                <w:szCs w:val="20"/>
              </w:rPr>
              <w:t>Kilhart</w:t>
            </w:r>
            <w:r w:rsidRPr="00FC6FA5">
              <w:rPr>
                <w:rFonts w:ascii="Arial" w:hAnsi="Arial" w:cs="Arial"/>
                <w:b/>
                <w:sz w:val="20"/>
                <w:szCs w:val="20"/>
              </w:rPr>
              <w:tab/>
            </w:r>
            <w:r>
              <w:rPr>
                <w:rFonts w:ascii="Arial" w:hAnsi="Arial" w:cs="Arial"/>
                <w:b/>
                <w:sz w:val="20"/>
                <w:szCs w:val="20"/>
              </w:rPr>
              <w:br/>
            </w:r>
            <w:r w:rsidRPr="00FC6FA5">
              <w:rPr>
                <w:rFonts w:ascii="Arial" w:hAnsi="Arial" w:cs="Arial"/>
                <w:b/>
                <w:i/>
                <w:sz w:val="20"/>
                <w:szCs w:val="20"/>
              </w:rPr>
              <w:t>Sponsor: Vincent Ferarro</w:t>
            </w:r>
          </w:p>
        </w:tc>
        <w:tc>
          <w:tcPr>
            <w:tcW w:w="3488" w:type="dxa"/>
            <w:gridSpan w:val="2"/>
          </w:tcPr>
          <w:p w:rsidR="002D3A1B" w:rsidRPr="000B20B9" w:rsidRDefault="002D3A1B" w:rsidP="00275130">
            <w:pPr>
              <w:spacing w:before="120" w:after="120"/>
              <w:rPr>
                <w:rFonts w:ascii="Arial" w:hAnsi="Arial" w:cs="Arial"/>
                <w:b/>
                <w:sz w:val="20"/>
                <w:szCs w:val="20"/>
              </w:rPr>
            </w:pPr>
            <w:r>
              <w:rPr>
                <w:rFonts w:ascii="Arial" w:hAnsi="Arial" w:cs="Arial"/>
                <w:b/>
                <w:sz w:val="20"/>
                <w:szCs w:val="20"/>
              </w:rPr>
              <w:t>Are adolescents at fault? The E</w:t>
            </w:r>
            <w:r w:rsidRPr="00FC6FA5">
              <w:rPr>
                <w:rFonts w:ascii="Arial" w:hAnsi="Arial" w:cs="Arial"/>
                <w:b/>
                <w:sz w:val="20"/>
                <w:szCs w:val="20"/>
              </w:rPr>
              <w:t xml:space="preserve">ffects of </w:t>
            </w:r>
            <w:r>
              <w:rPr>
                <w:rFonts w:ascii="Arial" w:hAnsi="Arial" w:cs="Arial"/>
                <w:b/>
                <w:sz w:val="20"/>
                <w:szCs w:val="20"/>
              </w:rPr>
              <w:t>Positive and Negative M</w:t>
            </w:r>
            <w:r w:rsidRPr="00FC6FA5">
              <w:rPr>
                <w:rFonts w:ascii="Arial" w:hAnsi="Arial" w:cs="Arial"/>
                <w:b/>
                <w:sz w:val="20"/>
                <w:szCs w:val="20"/>
              </w:rPr>
              <w:t xml:space="preserve">entors on </w:t>
            </w:r>
            <w:r>
              <w:rPr>
                <w:rFonts w:ascii="Arial" w:hAnsi="Arial" w:cs="Arial"/>
                <w:b/>
                <w:sz w:val="20"/>
                <w:szCs w:val="20"/>
              </w:rPr>
              <w:t>Juvenile D</w:t>
            </w:r>
            <w:r w:rsidRPr="00FC6FA5">
              <w:rPr>
                <w:rFonts w:ascii="Arial" w:hAnsi="Arial" w:cs="Arial"/>
                <w:b/>
                <w:sz w:val="20"/>
                <w:szCs w:val="20"/>
              </w:rPr>
              <w:t>elinquency</w:t>
            </w:r>
          </w:p>
        </w:tc>
        <w:tc>
          <w:tcPr>
            <w:tcW w:w="1368" w:type="dxa"/>
            <w:gridSpan w:val="2"/>
            <w:vAlign w:val="center"/>
          </w:tcPr>
          <w:p w:rsidR="002D3A1B" w:rsidRPr="00E865EC" w:rsidRDefault="002D3A1B" w:rsidP="00275130">
            <w:pPr>
              <w:spacing w:before="120" w:after="120"/>
              <w:jc w:val="center"/>
              <w:rPr>
                <w:rFonts w:ascii="Arial" w:hAnsi="Arial" w:cs="Arial"/>
                <w:b/>
                <w:sz w:val="28"/>
                <w:szCs w:val="28"/>
              </w:rPr>
            </w:pPr>
            <w:r w:rsidRPr="00E865EC">
              <w:rPr>
                <w:rFonts w:ascii="Arial" w:hAnsi="Arial" w:cs="Arial"/>
                <w:b/>
                <w:sz w:val="28"/>
                <w:szCs w:val="28"/>
              </w:rPr>
              <w:t>14</w:t>
            </w:r>
          </w:p>
        </w:tc>
      </w:tr>
      <w:tr w:rsidR="002D3A1B" w:rsidRPr="000B20B9" w:rsidTr="00275130">
        <w:tc>
          <w:tcPr>
            <w:tcW w:w="9576" w:type="dxa"/>
            <w:gridSpan w:val="8"/>
            <w:vAlign w:val="center"/>
          </w:tcPr>
          <w:p w:rsidR="002D3A1B" w:rsidRPr="002720EF" w:rsidRDefault="002D3A1B" w:rsidP="00275130">
            <w:pPr>
              <w:spacing w:before="120" w:after="120"/>
              <w:jc w:val="center"/>
              <w:rPr>
                <w:rFonts w:ascii="Arial" w:eastAsiaTheme="minorEastAsia" w:hAnsi="Arial" w:cs="Arial"/>
                <w:b/>
                <w:sz w:val="28"/>
                <w:szCs w:val="28"/>
                <w:lang w:eastAsia="ko-KR"/>
              </w:rPr>
            </w:pPr>
            <w:r>
              <w:rPr>
                <w:rFonts w:ascii="Arial" w:hAnsi="Arial" w:cs="Arial"/>
                <w:b/>
                <w:sz w:val="28"/>
                <w:szCs w:val="28"/>
              </w:rPr>
              <w:t xml:space="preserve">FASHION DESIGN AND </w:t>
            </w:r>
            <w:r w:rsidRPr="00D05BD3">
              <w:rPr>
                <w:rFonts w:ascii="Arial" w:hAnsi="Arial" w:cs="Arial"/>
                <w:b/>
                <w:sz w:val="28"/>
                <w:szCs w:val="28"/>
              </w:rPr>
              <w:t>RETAIL</w:t>
            </w:r>
            <w:r w:rsidRPr="00D05BD3">
              <w:rPr>
                <w:rFonts w:ascii="Arial" w:hAnsi="Arial" w:cs="Arial" w:hint="eastAsia"/>
                <w:b/>
                <w:sz w:val="28"/>
                <w:szCs w:val="28"/>
                <w:lang w:eastAsia="ko-KR"/>
              </w:rPr>
              <w:t>ING</w:t>
            </w:r>
          </w:p>
        </w:tc>
      </w:tr>
      <w:tr w:rsidR="002D3A1B" w:rsidRPr="00E865EC" w:rsidTr="00275130">
        <w:tc>
          <w:tcPr>
            <w:tcW w:w="1123" w:type="dxa"/>
            <w:vAlign w:val="center"/>
          </w:tcPr>
          <w:p w:rsidR="002D3A1B" w:rsidRPr="000B20B9" w:rsidRDefault="00201C83" w:rsidP="00275130">
            <w:pPr>
              <w:jc w:val="center"/>
              <w:rPr>
                <w:rFonts w:ascii="Arial" w:hAnsi="Arial" w:cs="Arial"/>
                <w:b/>
                <w:sz w:val="28"/>
                <w:szCs w:val="28"/>
              </w:rPr>
            </w:pPr>
            <w:r>
              <w:rPr>
                <w:rFonts w:ascii="Arial" w:hAnsi="Arial" w:cs="Arial"/>
                <w:b/>
                <w:sz w:val="28"/>
                <w:szCs w:val="28"/>
              </w:rPr>
              <w:t>11</w:t>
            </w:r>
          </w:p>
        </w:tc>
        <w:tc>
          <w:tcPr>
            <w:tcW w:w="3597" w:type="dxa"/>
            <w:gridSpan w:val="3"/>
          </w:tcPr>
          <w:p w:rsidR="002D3A1B" w:rsidRDefault="002D3A1B" w:rsidP="00275130">
            <w:pPr>
              <w:tabs>
                <w:tab w:val="left" w:pos="1562"/>
              </w:tabs>
              <w:spacing w:line="276" w:lineRule="auto"/>
              <w:rPr>
                <w:rFonts w:ascii="Arial" w:hAnsi="Arial" w:cs="Arial"/>
                <w:b/>
                <w:sz w:val="20"/>
                <w:szCs w:val="20"/>
              </w:rPr>
            </w:pPr>
            <w:r w:rsidRPr="002067F1">
              <w:rPr>
                <w:rFonts w:ascii="Arial" w:hAnsi="Arial" w:cs="Arial"/>
                <w:b/>
                <w:sz w:val="20"/>
                <w:szCs w:val="20"/>
              </w:rPr>
              <w:t>A</w:t>
            </w:r>
            <w:r>
              <w:t xml:space="preserve"> </w:t>
            </w:r>
            <w:r w:rsidRPr="00923200">
              <w:rPr>
                <w:rFonts w:ascii="Arial" w:hAnsi="Arial" w:cs="Arial"/>
                <w:b/>
                <w:sz w:val="20"/>
                <w:szCs w:val="20"/>
              </w:rPr>
              <w:t xml:space="preserve">Brittany Casey &amp; Danielle Gerrard  </w:t>
            </w:r>
          </w:p>
          <w:p w:rsidR="002D3A1B" w:rsidRPr="005B6755" w:rsidRDefault="002D3A1B" w:rsidP="00275130">
            <w:pPr>
              <w:tabs>
                <w:tab w:val="left" w:pos="1562"/>
              </w:tabs>
              <w:spacing w:line="276" w:lineRule="auto"/>
              <w:rPr>
                <w:rFonts w:ascii="Arial" w:hAnsi="Arial" w:cs="Arial"/>
                <w:b/>
                <w:i/>
                <w:sz w:val="20"/>
                <w:szCs w:val="20"/>
              </w:rPr>
            </w:pPr>
            <w:r w:rsidRPr="00923200">
              <w:rPr>
                <w:rFonts w:ascii="Arial" w:hAnsi="Arial" w:cs="Arial"/>
                <w:b/>
                <w:i/>
                <w:sz w:val="20"/>
                <w:szCs w:val="20"/>
              </w:rPr>
              <w:t>Sponsor: Virginia Noon</w:t>
            </w:r>
          </w:p>
        </w:tc>
        <w:tc>
          <w:tcPr>
            <w:tcW w:w="3488" w:type="dxa"/>
            <w:gridSpan w:val="2"/>
          </w:tcPr>
          <w:p w:rsidR="002D3A1B" w:rsidRPr="000B20B9" w:rsidRDefault="002D3A1B" w:rsidP="00275130">
            <w:pPr>
              <w:tabs>
                <w:tab w:val="left" w:pos="1562"/>
              </w:tabs>
              <w:spacing w:line="276" w:lineRule="auto"/>
              <w:rPr>
                <w:rFonts w:ascii="Arial" w:hAnsi="Arial" w:cs="Arial"/>
                <w:b/>
                <w:sz w:val="20"/>
                <w:szCs w:val="20"/>
              </w:rPr>
            </w:pPr>
            <w:r w:rsidRPr="002067F1">
              <w:rPr>
                <w:rFonts w:ascii="Arial" w:hAnsi="Arial" w:cs="Arial"/>
                <w:b/>
                <w:sz w:val="20"/>
                <w:szCs w:val="20"/>
              </w:rPr>
              <w:t>From Catwalk to Sidewalk: Runway Chic Any Day of the Week</w:t>
            </w:r>
          </w:p>
        </w:tc>
        <w:tc>
          <w:tcPr>
            <w:tcW w:w="1368" w:type="dxa"/>
            <w:gridSpan w:val="2"/>
            <w:vAlign w:val="center"/>
          </w:tcPr>
          <w:p w:rsidR="002D3A1B" w:rsidRPr="00E865EC" w:rsidRDefault="002D3A1B" w:rsidP="00275130">
            <w:pPr>
              <w:jc w:val="center"/>
              <w:rPr>
                <w:rFonts w:ascii="Arial" w:hAnsi="Arial" w:cs="Arial"/>
                <w:b/>
                <w:sz w:val="28"/>
                <w:szCs w:val="28"/>
              </w:rPr>
            </w:pPr>
            <w:r>
              <w:rPr>
                <w:rFonts w:ascii="Arial" w:hAnsi="Arial" w:cs="Arial"/>
                <w:b/>
                <w:sz w:val="28"/>
                <w:szCs w:val="28"/>
              </w:rPr>
              <w:t>15</w:t>
            </w:r>
          </w:p>
        </w:tc>
      </w:tr>
      <w:tr w:rsidR="002D3A1B" w:rsidRPr="00E865EC" w:rsidTr="00275130">
        <w:tc>
          <w:tcPr>
            <w:tcW w:w="1123" w:type="dxa"/>
            <w:vAlign w:val="center"/>
          </w:tcPr>
          <w:p w:rsidR="002D3A1B" w:rsidRDefault="00201C83" w:rsidP="00275130">
            <w:pPr>
              <w:jc w:val="center"/>
              <w:rPr>
                <w:rFonts w:ascii="Arial" w:hAnsi="Arial" w:cs="Arial"/>
                <w:b/>
                <w:sz w:val="28"/>
                <w:szCs w:val="28"/>
              </w:rPr>
            </w:pPr>
            <w:r>
              <w:rPr>
                <w:rFonts w:ascii="Arial" w:hAnsi="Arial" w:cs="Arial"/>
                <w:b/>
                <w:sz w:val="28"/>
                <w:szCs w:val="28"/>
              </w:rPr>
              <w:t>12</w:t>
            </w:r>
          </w:p>
        </w:tc>
        <w:tc>
          <w:tcPr>
            <w:tcW w:w="3597" w:type="dxa"/>
            <w:gridSpan w:val="3"/>
          </w:tcPr>
          <w:p w:rsidR="002D3A1B" w:rsidRDefault="002D3A1B" w:rsidP="00275130">
            <w:pPr>
              <w:tabs>
                <w:tab w:val="left" w:pos="1562"/>
              </w:tabs>
              <w:spacing w:line="276" w:lineRule="auto"/>
              <w:rPr>
                <w:rFonts w:ascii="Arial" w:hAnsi="Arial" w:cs="Arial"/>
                <w:b/>
                <w:sz w:val="20"/>
                <w:szCs w:val="20"/>
              </w:rPr>
            </w:pPr>
            <w:r w:rsidRPr="00923200">
              <w:rPr>
                <w:rFonts w:ascii="Arial" w:hAnsi="Arial" w:cs="Arial"/>
                <w:b/>
                <w:sz w:val="20"/>
                <w:szCs w:val="20"/>
              </w:rPr>
              <w:t>A</w:t>
            </w:r>
            <w:r>
              <w:rPr>
                <w:rFonts w:ascii="Arial" w:hAnsi="Arial" w:cs="Arial"/>
                <w:b/>
                <w:sz w:val="20"/>
                <w:szCs w:val="20"/>
              </w:rPr>
              <w:t>lyssa Anastos &amp; Brianna Audette</w:t>
            </w:r>
          </w:p>
          <w:p w:rsidR="002D3A1B" w:rsidRDefault="002D3A1B" w:rsidP="00275130">
            <w:pPr>
              <w:tabs>
                <w:tab w:val="left" w:pos="1562"/>
              </w:tabs>
              <w:spacing w:line="276" w:lineRule="auto"/>
              <w:rPr>
                <w:rFonts w:ascii="Arial" w:hAnsi="Arial" w:cs="Arial"/>
                <w:b/>
                <w:i/>
                <w:sz w:val="20"/>
                <w:szCs w:val="20"/>
              </w:rPr>
            </w:pPr>
            <w:r w:rsidRPr="00923200">
              <w:rPr>
                <w:rFonts w:ascii="Arial" w:hAnsi="Arial" w:cs="Arial"/>
                <w:b/>
                <w:i/>
                <w:sz w:val="20"/>
                <w:szCs w:val="20"/>
              </w:rPr>
              <w:t>Sponsor</w:t>
            </w:r>
            <w:r>
              <w:rPr>
                <w:rFonts w:ascii="Arial" w:hAnsi="Arial" w:cs="Arial"/>
                <w:b/>
                <w:i/>
                <w:sz w:val="20"/>
                <w:szCs w:val="20"/>
              </w:rPr>
              <w:t xml:space="preserve">:  </w:t>
            </w:r>
            <w:r w:rsidRPr="00923200">
              <w:rPr>
                <w:rFonts w:ascii="Arial" w:hAnsi="Arial" w:cs="Arial"/>
                <w:b/>
                <w:i/>
                <w:sz w:val="20"/>
                <w:szCs w:val="20"/>
              </w:rPr>
              <w:t>Virginia Noon</w:t>
            </w:r>
          </w:p>
        </w:tc>
        <w:tc>
          <w:tcPr>
            <w:tcW w:w="3488" w:type="dxa"/>
            <w:gridSpan w:val="2"/>
          </w:tcPr>
          <w:p w:rsidR="002D3A1B" w:rsidRPr="002067F1" w:rsidRDefault="002D3A1B" w:rsidP="00275130">
            <w:pPr>
              <w:tabs>
                <w:tab w:val="left" w:pos="1562"/>
              </w:tabs>
              <w:spacing w:line="276" w:lineRule="auto"/>
              <w:rPr>
                <w:rFonts w:ascii="Arial" w:hAnsi="Arial" w:cs="Arial"/>
                <w:b/>
                <w:sz w:val="20"/>
                <w:szCs w:val="20"/>
              </w:rPr>
            </w:pPr>
            <w:r w:rsidRPr="00923200">
              <w:rPr>
                <w:rFonts w:ascii="Arial" w:hAnsi="Arial" w:cs="Arial"/>
                <w:b/>
                <w:sz w:val="20"/>
                <w:szCs w:val="20"/>
              </w:rPr>
              <w:t>A Splash of Luminosity</w:t>
            </w:r>
          </w:p>
        </w:tc>
        <w:tc>
          <w:tcPr>
            <w:tcW w:w="1368" w:type="dxa"/>
            <w:gridSpan w:val="2"/>
            <w:vAlign w:val="center"/>
          </w:tcPr>
          <w:p w:rsidR="002D3A1B" w:rsidRDefault="002D3A1B" w:rsidP="00275130">
            <w:pPr>
              <w:jc w:val="center"/>
              <w:rPr>
                <w:rFonts w:ascii="Arial" w:hAnsi="Arial" w:cs="Arial"/>
                <w:b/>
                <w:sz w:val="28"/>
                <w:szCs w:val="28"/>
              </w:rPr>
            </w:pPr>
            <w:r>
              <w:rPr>
                <w:rFonts w:ascii="Arial" w:hAnsi="Arial" w:cs="Arial"/>
                <w:b/>
                <w:sz w:val="28"/>
                <w:szCs w:val="28"/>
              </w:rPr>
              <w:t>16</w:t>
            </w:r>
          </w:p>
        </w:tc>
      </w:tr>
      <w:tr w:rsidR="002D3A1B" w:rsidRPr="00E865EC" w:rsidTr="00275130">
        <w:tc>
          <w:tcPr>
            <w:tcW w:w="1123" w:type="dxa"/>
            <w:vAlign w:val="center"/>
          </w:tcPr>
          <w:p w:rsidR="002D3A1B" w:rsidRDefault="00201C83" w:rsidP="00275130">
            <w:pPr>
              <w:jc w:val="center"/>
              <w:rPr>
                <w:rFonts w:ascii="Arial" w:hAnsi="Arial" w:cs="Arial"/>
                <w:b/>
                <w:sz w:val="28"/>
                <w:szCs w:val="28"/>
              </w:rPr>
            </w:pPr>
            <w:r>
              <w:rPr>
                <w:rFonts w:ascii="Arial" w:hAnsi="Arial" w:cs="Arial"/>
                <w:b/>
                <w:sz w:val="28"/>
                <w:szCs w:val="28"/>
              </w:rPr>
              <w:t>13</w:t>
            </w:r>
          </w:p>
        </w:tc>
        <w:tc>
          <w:tcPr>
            <w:tcW w:w="3597" w:type="dxa"/>
            <w:gridSpan w:val="3"/>
          </w:tcPr>
          <w:p w:rsidR="002D3A1B" w:rsidRPr="00923200" w:rsidRDefault="002D3A1B" w:rsidP="00275130">
            <w:pPr>
              <w:tabs>
                <w:tab w:val="left" w:pos="1562"/>
              </w:tabs>
              <w:spacing w:line="276" w:lineRule="auto"/>
              <w:rPr>
                <w:rFonts w:ascii="Arial" w:hAnsi="Arial" w:cs="Arial"/>
                <w:b/>
                <w:sz w:val="20"/>
                <w:szCs w:val="20"/>
              </w:rPr>
            </w:pPr>
            <w:r w:rsidRPr="00923200">
              <w:rPr>
                <w:rFonts w:ascii="Arial" w:hAnsi="Arial" w:cs="Arial"/>
                <w:b/>
                <w:sz w:val="20"/>
                <w:szCs w:val="20"/>
              </w:rPr>
              <w:t xml:space="preserve">Jennifer Clark &amp;  Jessic Phaneuf   </w:t>
            </w:r>
            <w:r w:rsidRPr="00772239">
              <w:rPr>
                <w:rFonts w:ascii="Arial" w:hAnsi="Arial" w:cs="Arial"/>
                <w:b/>
                <w:i/>
                <w:sz w:val="20"/>
                <w:szCs w:val="20"/>
              </w:rPr>
              <w:t>Sponsor:  Virginia Noon</w:t>
            </w:r>
          </w:p>
        </w:tc>
        <w:tc>
          <w:tcPr>
            <w:tcW w:w="3488" w:type="dxa"/>
            <w:gridSpan w:val="2"/>
          </w:tcPr>
          <w:p w:rsidR="002D3A1B" w:rsidRPr="00923200" w:rsidRDefault="002D3A1B" w:rsidP="00275130">
            <w:pPr>
              <w:tabs>
                <w:tab w:val="left" w:pos="1562"/>
              </w:tabs>
              <w:spacing w:line="276" w:lineRule="auto"/>
              <w:rPr>
                <w:rFonts w:ascii="Arial" w:hAnsi="Arial" w:cs="Arial"/>
                <w:b/>
                <w:sz w:val="20"/>
                <w:szCs w:val="20"/>
              </w:rPr>
            </w:pPr>
            <w:r w:rsidRPr="00923200">
              <w:rPr>
                <w:rFonts w:ascii="Arial" w:hAnsi="Arial" w:cs="Arial"/>
                <w:b/>
                <w:sz w:val="20"/>
                <w:szCs w:val="20"/>
              </w:rPr>
              <w:t>All Things Kind are Delicate and Fine</w:t>
            </w:r>
          </w:p>
        </w:tc>
        <w:tc>
          <w:tcPr>
            <w:tcW w:w="1368" w:type="dxa"/>
            <w:gridSpan w:val="2"/>
            <w:vAlign w:val="center"/>
          </w:tcPr>
          <w:p w:rsidR="002D3A1B" w:rsidRDefault="002D3A1B" w:rsidP="00275130">
            <w:pPr>
              <w:jc w:val="center"/>
              <w:rPr>
                <w:rFonts w:ascii="Arial" w:hAnsi="Arial" w:cs="Arial"/>
                <w:b/>
                <w:sz w:val="28"/>
                <w:szCs w:val="28"/>
              </w:rPr>
            </w:pPr>
            <w:r>
              <w:rPr>
                <w:rFonts w:ascii="Arial" w:hAnsi="Arial" w:cs="Arial"/>
                <w:b/>
                <w:sz w:val="28"/>
                <w:szCs w:val="28"/>
              </w:rPr>
              <w:t>17</w:t>
            </w:r>
          </w:p>
        </w:tc>
      </w:tr>
      <w:tr w:rsidR="002D3A1B" w:rsidRPr="00E865EC" w:rsidTr="00275130">
        <w:tc>
          <w:tcPr>
            <w:tcW w:w="1123" w:type="dxa"/>
            <w:vAlign w:val="center"/>
          </w:tcPr>
          <w:p w:rsidR="002D3A1B" w:rsidRDefault="00201C83" w:rsidP="00275130">
            <w:pPr>
              <w:jc w:val="center"/>
              <w:rPr>
                <w:rFonts w:ascii="Arial" w:hAnsi="Arial" w:cs="Arial"/>
                <w:b/>
                <w:sz w:val="28"/>
                <w:szCs w:val="28"/>
              </w:rPr>
            </w:pPr>
            <w:r>
              <w:rPr>
                <w:rFonts w:ascii="Arial" w:hAnsi="Arial" w:cs="Arial"/>
                <w:b/>
                <w:sz w:val="28"/>
                <w:szCs w:val="28"/>
              </w:rPr>
              <w:t>14</w:t>
            </w:r>
          </w:p>
        </w:tc>
        <w:tc>
          <w:tcPr>
            <w:tcW w:w="3597" w:type="dxa"/>
            <w:gridSpan w:val="3"/>
          </w:tcPr>
          <w:p w:rsidR="002D3A1B" w:rsidRPr="00923200" w:rsidRDefault="002D3A1B" w:rsidP="00275130">
            <w:pPr>
              <w:tabs>
                <w:tab w:val="left" w:pos="1562"/>
              </w:tabs>
              <w:spacing w:line="276" w:lineRule="auto"/>
              <w:rPr>
                <w:rFonts w:ascii="Arial" w:hAnsi="Arial" w:cs="Arial"/>
                <w:b/>
                <w:sz w:val="20"/>
                <w:szCs w:val="20"/>
              </w:rPr>
            </w:pPr>
            <w:r w:rsidRPr="00923200">
              <w:rPr>
                <w:rFonts w:ascii="Arial" w:hAnsi="Arial" w:cs="Arial"/>
                <w:b/>
                <w:sz w:val="20"/>
                <w:szCs w:val="20"/>
              </w:rPr>
              <w:t xml:space="preserve">Emily Cooper &amp; Ruhama Noronha   </w:t>
            </w:r>
            <w:r w:rsidRPr="00772239">
              <w:rPr>
                <w:rFonts w:ascii="Arial" w:hAnsi="Arial" w:cs="Arial"/>
                <w:b/>
                <w:i/>
                <w:sz w:val="20"/>
                <w:szCs w:val="20"/>
              </w:rPr>
              <w:t>Sponsor: Stephanie Forrester</w:t>
            </w:r>
          </w:p>
        </w:tc>
        <w:tc>
          <w:tcPr>
            <w:tcW w:w="3488" w:type="dxa"/>
            <w:gridSpan w:val="2"/>
          </w:tcPr>
          <w:p w:rsidR="002D3A1B" w:rsidRPr="00923200" w:rsidRDefault="002D3A1B" w:rsidP="00275130">
            <w:pPr>
              <w:tabs>
                <w:tab w:val="left" w:pos="1562"/>
              </w:tabs>
              <w:spacing w:line="276" w:lineRule="auto"/>
              <w:rPr>
                <w:rFonts w:ascii="Arial" w:hAnsi="Arial" w:cs="Arial"/>
                <w:b/>
                <w:sz w:val="20"/>
                <w:szCs w:val="20"/>
              </w:rPr>
            </w:pPr>
            <w:r w:rsidRPr="00923200">
              <w:rPr>
                <w:rFonts w:ascii="Arial" w:hAnsi="Arial" w:cs="Arial"/>
                <w:b/>
                <w:sz w:val="20"/>
                <w:szCs w:val="20"/>
              </w:rPr>
              <w:t>Diamonds at Midnight</w:t>
            </w:r>
          </w:p>
        </w:tc>
        <w:tc>
          <w:tcPr>
            <w:tcW w:w="1368" w:type="dxa"/>
            <w:gridSpan w:val="2"/>
            <w:vAlign w:val="center"/>
          </w:tcPr>
          <w:p w:rsidR="002D3A1B" w:rsidRDefault="002D3A1B" w:rsidP="00275130">
            <w:pPr>
              <w:jc w:val="center"/>
              <w:rPr>
                <w:rFonts w:ascii="Arial" w:hAnsi="Arial" w:cs="Arial"/>
                <w:b/>
                <w:sz w:val="28"/>
                <w:szCs w:val="28"/>
              </w:rPr>
            </w:pPr>
            <w:r>
              <w:rPr>
                <w:rFonts w:ascii="Arial" w:hAnsi="Arial" w:cs="Arial"/>
                <w:b/>
                <w:sz w:val="28"/>
                <w:szCs w:val="28"/>
              </w:rPr>
              <w:t>18</w:t>
            </w:r>
          </w:p>
        </w:tc>
      </w:tr>
      <w:tr w:rsidR="002D3A1B" w:rsidRPr="00E865EC" w:rsidTr="00275130">
        <w:tc>
          <w:tcPr>
            <w:tcW w:w="1123" w:type="dxa"/>
            <w:vAlign w:val="center"/>
          </w:tcPr>
          <w:p w:rsidR="002D3A1B" w:rsidRDefault="00201C83" w:rsidP="00275130">
            <w:pPr>
              <w:jc w:val="center"/>
              <w:rPr>
                <w:rFonts w:ascii="Arial" w:hAnsi="Arial" w:cs="Arial"/>
                <w:b/>
                <w:sz w:val="28"/>
                <w:szCs w:val="28"/>
              </w:rPr>
            </w:pPr>
            <w:r>
              <w:rPr>
                <w:rFonts w:ascii="Arial" w:hAnsi="Arial" w:cs="Arial"/>
                <w:b/>
                <w:sz w:val="28"/>
                <w:szCs w:val="28"/>
              </w:rPr>
              <w:t>15</w:t>
            </w:r>
          </w:p>
        </w:tc>
        <w:tc>
          <w:tcPr>
            <w:tcW w:w="3597" w:type="dxa"/>
            <w:gridSpan w:val="3"/>
          </w:tcPr>
          <w:p w:rsidR="002D3A1B" w:rsidRDefault="002D3A1B" w:rsidP="00275130">
            <w:pPr>
              <w:tabs>
                <w:tab w:val="left" w:pos="1562"/>
              </w:tabs>
              <w:spacing w:line="276" w:lineRule="auto"/>
              <w:rPr>
                <w:rFonts w:ascii="Arial" w:hAnsi="Arial" w:cs="Arial"/>
                <w:b/>
                <w:sz w:val="20"/>
                <w:szCs w:val="20"/>
              </w:rPr>
            </w:pPr>
            <w:r w:rsidRPr="00923200">
              <w:rPr>
                <w:rFonts w:ascii="Arial" w:hAnsi="Arial" w:cs="Arial"/>
                <w:b/>
                <w:sz w:val="20"/>
                <w:szCs w:val="20"/>
              </w:rPr>
              <w:t>Abigal Coppinger &amp; Rachel Maginnis</w:t>
            </w:r>
            <w:r w:rsidRPr="00923200">
              <w:rPr>
                <w:rFonts w:ascii="Arial" w:hAnsi="Arial" w:cs="Arial"/>
                <w:b/>
                <w:sz w:val="20"/>
                <w:szCs w:val="20"/>
              </w:rPr>
              <w:tab/>
            </w:r>
          </w:p>
          <w:p w:rsidR="002D3A1B" w:rsidRPr="00772239" w:rsidRDefault="002D3A1B" w:rsidP="00275130">
            <w:pPr>
              <w:tabs>
                <w:tab w:val="left" w:pos="1562"/>
              </w:tabs>
              <w:spacing w:line="276" w:lineRule="auto"/>
              <w:rPr>
                <w:rFonts w:ascii="Arial" w:hAnsi="Arial" w:cs="Arial"/>
                <w:b/>
                <w:i/>
                <w:sz w:val="20"/>
                <w:szCs w:val="20"/>
              </w:rPr>
            </w:pPr>
            <w:r w:rsidRPr="00772239">
              <w:rPr>
                <w:rFonts w:ascii="Arial" w:hAnsi="Arial" w:cs="Arial"/>
                <w:b/>
                <w:i/>
                <w:sz w:val="20"/>
                <w:szCs w:val="20"/>
              </w:rPr>
              <w:t>Sponsor: Virgin</w:t>
            </w:r>
            <w:r>
              <w:rPr>
                <w:rFonts w:ascii="Arial" w:hAnsi="Arial" w:cs="Arial"/>
                <w:b/>
                <w:i/>
                <w:sz w:val="20"/>
                <w:szCs w:val="20"/>
              </w:rPr>
              <w:t>i</w:t>
            </w:r>
            <w:r w:rsidRPr="00772239">
              <w:rPr>
                <w:rFonts w:ascii="Arial" w:hAnsi="Arial" w:cs="Arial"/>
                <w:b/>
                <w:i/>
                <w:sz w:val="20"/>
                <w:szCs w:val="20"/>
              </w:rPr>
              <w:t>a Noon</w:t>
            </w:r>
          </w:p>
        </w:tc>
        <w:tc>
          <w:tcPr>
            <w:tcW w:w="3488" w:type="dxa"/>
            <w:gridSpan w:val="2"/>
          </w:tcPr>
          <w:p w:rsidR="002D3A1B" w:rsidRPr="00923200" w:rsidRDefault="002D3A1B" w:rsidP="00275130">
            <w:pPr>
              <w:tabs>
                <w:tab w:val="left" w:pos="1562"/>
              </w:tabs>
              <w:spacing w:line="276" w:lineRule="auto"/>
              <w:rPr>
                <w:rFonts w:ascii="Arial" w:hAnsi="Arial" w:cs="Arial"/>
                <w:b/>
                <w:sz w:val="20"/>
                <w:szCs w:val="20"/>
              </w:rPr>
            </w:pPr>
            <w:r w:rsidRPr="00923200">
              <w:rPr>
                <w:rFonts w:ascii="Arial" w:hAnsi="Arial" w:cs="Arial"/>
                <w:b/>
                <w:sz w:val="20"/>
                <w:szCs w:val="20"/>
              </w:rPr>
              <w:t>Welcome to Animal Kingdom: Prints, Fur, and Showing Skin for Fall 2014</w:t>
            </w:r>
          </w:p>
        </w:tc>
        <w:tc>
          <w:tcPr>
            <w:tcW w:w="1368" w:type="dxa"/>
            <w:gridSpan w:val="2"/>
            <w:vAlign w:val="center"/>
          </w:tcPr>
          <w:p w:rsidR="002D3A1B" w:rsidRDefault="002D3A1B" w:rsidP="00275130">
            <w:pPr>
              <w:jc w:val="center"/>
              <w:rPr>
                <w:rFonts w:ascii="Arial" w:hAnsi="Arial" w:cs="Arial"/>
                <w:b/>
                <w:sz w:val="28"/>
                <w:szCs w:val="28"/>
              </w:rPr>
            </w:pPr>
            <w:r>
              <w:rPr>
                <w:rFonts w:ascii="Arial" w:hAnsi="Arial" w:cs="Arial"/>
                <w:b/>
                <w:sz w:val="28"/>
                <w:szCs w:val="28"/>
              </w:rPr>
              <w:t>19</w:t>
            </w:r>
          </w:p>
        </w:tc>
      </w:tr>
      <w:tr w:rsidR="002D3A1B" w:rsidRPr="00E865EC" w:rsidTr="00275130">
        <w:tc>
          <w:tcPr>
            <w:tcW w:w="1123" w:type="dxa"/>
            <w:vAlign w:val="center"/>
          </w:tcPr>
          <w:p w:rsidR="002D3A1B" w:rsidRDefault="00201C83" w:rsidP="00275130">
            <w:pPr>
              <w:jc w:val="center"/>
              <w:rPr>
                <w:rFonts w:ascii="Arial" w:hAnsi="Arial" w:cs="Arial"/>
                <w:b/>
                <w:sz w:val="28"/>
                <w:szCs w:val="28"/>
                <w:lang w:eastAsia="ko-KR"/>
              </w:rPr>
            </w:pPr>
            <w:r>
              <w:rPr>
                <w:rFonts w:ascii="Arial" w:hAnsi="Arial" w:cs="Arial" w:hint="eastAsia"/>
                <w:b/>
                <w:sz w:val="28"/>
                <w:szCs w:val="28"/>
                <w:lang w:eastAsia="ko-KR"/>
              </w:rPr>
              <w:t>1</w:t>
            </w:r>
            <w:r>
              <w:rPr>
                <w:rFonts w:ascii="Arial" w:hAnsi="Arial" w:cs="Arial"/>
                <w:b/>
                <w:sz w:val="28"/>
                <w:szCs w:val="28"/>
                <w:lang w:eastAsia="ko-KR"/>
              </w:rPr>
              <w:t>6</w:t>
            </w:r>
          </w:p>
        </w:tc>
        <w:tc>
          <w:tcPr>
            <w:tcW w:w="3597" w:type="dxa"/>
            <w:gridSpan w:val="3"/>
          </w:tcPr>
          <w:p w:rsidR="002D3A1B" w:rsidRDefault="002D3A1B" w:rsidP="00275130">
            <w:pPr>
              <w:tabs>
                <w:tab w:val="left" w:pos="1562"/>
              </w:tabs>
              <w:spacing w:line="276" w:lineRule="auto"/>
              <w:rPr>
                <w:rFonts w:ascii="Arial" w:hAnsi="Arial" w:cs="Arial"/>
                <w:b/>
                <w:sz w:val="20"/>
                <w:szCs w:val="20"/>
              </w:rPr>
            </w:pPr>
            <w:r w:rsidRPr="007D3A3E">
              <w:rPr>
                <w:rFonts w:ascii="Arial" w:hAnsi="Arial" w:cs="Arial"/>
                <w:b/>
                <w:sz w:val="20"/>
                <w:szCs w:val="20"/>
              </w:rPr>
              <w:t>Geraldine Cortez &amp; Gabrielle Sartell</w:t>
            </w:r>
          </w:p>
          <w:p w:rsidR="002D3A1B" w:rsidRPr="00772239" w:rsidRDefault="002D3A1B" w:rsidP="00275130">
            <w:pPr>
              <w:tabs>
                <w:tab w:val="left" w:pos="1562"/>
              </w:tabs>
              <w:spacing w:line="276" w:lineRule="auto"/>
              <w:rPr>
                <w:rFonts w:ascii="Arial" w:hAnsi="Arial" w:cs="Arial"/>
                <w:b/>
                <w:i/>
                <w:sz w:val="20"/>
                <w:szCs w:val="20"/>
              </w:rPr>
            </w:pPr>
            <w:r w:rsidRPr="00772239">
              <w:rPr>
                <w:rFonts w:ascii="Arial" w:hAnsi="Arial" w:cs="Arial"/>
                <w:b/>
                <w:i/>
                <w:sz w:val="20"/>
                <w:szCs w:val="20"/>
              </w:rPr>
              <w:t>Sponsor: Virginia Noon</w:t>
            </w:r>
          </w:p>
        </w:tc>
        <w:tc>
          <w:tcPr>
            <w:tcW w:w="3488" w:type="dxa"/>
            <w:gridSpan w:val="2"/>
          </w:tcPr>
          <w:p w:rsidR="002D3A1B" w:rsidRPr="00923200" w:rsidRDefault="002D3A1B" w:rsidP="00275130">
            <w:pPr>
              <w:tabs>
                <w:tab w:val="left" w:pos="1562"/>
              </w:tabs>
              <w:spacing w:line="276" w:lineRule="auto"/>
              <w:rPr>
                <w:rFonts w:ascii="Arial" w:hAnsi="Arial" w:cs="Arial"/>
                <w:b/>
                <w:sz w:val="20"/>
                <w:szCs w:val="20"/>
              </w:rPr>
            </w:pPr>
            <w:r w:rsidRPr="007D3A3E">
              <w:rPr>
                <w:rFonts w:ascii="Arial" w:hAnsi="Arial" w:cs="Arial"/>
                <w:b/>
                <w:sz w:val="20"/>
                <w:szCs w:val="20"/>
              </w:rPr>
              <w:t>Fashion Within Nature</w:t>
            </w:r>
          </w:p>
        </w:tc>
        <w:tc>
          <w:tcPr>
            <w:tcW w:w="1368" w:type="dxa"/>
            <w:gridSpan w:val="2"/>
            <w:vAlign w:val="center"/>
          </w:tcPr>
          <w:p w:rsidR="002D3A1B" w:rsidRDefault="002D3A1B" w:rsidP="00275130">
            <w:pPr>
              <w:jc w:val="center"/>
              <w:rPr>
                <w:rFonts w:ascii="Arial" w:hAnsi="Arial" w:cs="Arial"/>
                <w:b/>
                <w:sz w:val="28"/>
                <w:szCs w:val="28"/>
              </w:rPr>
            </w:pPr>
            <w:r>
              <w:rPr>
                <w:rFonts w:ascii="Arial" w:hAnsi="Arial" w:cs="Arial"/>
                <w:b/>
                <w:sz w:val="28"/>
                <w:szCs w:val="28"/>
              </w:rPr>
              <w:t>20</w:t>
            </w:r>
          </w:p>
        </w:tc>
      </w:tr>
      <w:tr w:rsidR="002D3A1B" w:rsidRPr="00E865EC" w:rsidTr="00275130">
        <w:tc>
          <w:tcPr>
            <w:tcW w:w="1123" w:type="dxa"/>
            <w:vAlign w:val="center"/>
          </w:tcPr>
          <w:p w:rsidR="002D3A1B" w:rsidRPr="00D05BD3" w:rsidRDefault="002D3A1B" w:rsidP="00275130">
            <w:pPr>
              <w:jc w:val="center"/>
              <w:rPr>
                <w:rFonts w:ascii="Arial" w:hAnsi="Arial" w:cs="Arial"/>
                <w:b/>
                <w:sz w:val="28"/>
                <w:szCs w:val="28"/>
                <w:lang w:eastAsia="ko-KR"/>
              </w:rPr>
            </w:pPr>
            <w:r w:rsidRPr="00D05BD3">
              <w:rPr>
                <w:rFonts w:ascii="Arial" w:hAnsi="Arial" w:cs="Arial"/>
                <w:b/>
                <w:sz w:val="28"/>
                <w:szCs w:val="28"/>
              </w:rPr>
              <w:t>1</w:t>
            </w:r>
            <w:r w:rsidR="00201C83">
              <w:rPr>
                <w:rFonts w:ascii="Arial" w:hAnsi="Arial" w:cs="Arial"/>
                <w:b/>
                <w:sz w:val="28"/>
                <w:szCs w:val="28"/>
                <w:lang w:eastAsia="ko-KR"/>
              </w:rPr>
              <w:t>7</w:t>
            </w:r>
          </w:p>
        </w:tc>
        <w:tc>
          <w:tcPr>
            <w:tcW w:w="3597" w:type="dxa"/>
            <w:gridSpan w:val="3"/>
          </w:tcPr>
          <w:p w:rsidR="002D3A1B" w:rsidRPr="00D05BD3" w:rsidRDefault="002D3A1B" w:rsidP="00275130">
            <w:pPr>
              <w:tabs>
                <w:tab w:val="left" w:pos="1562"/>
              </w:tabs>
              <w:spacing w:line="276" w:lineRule="auto"/>
              <w:rPr>
                <w:rFonts w:ascii="Arial" w:hAnsi="Arial" w:cs="Arial"/>
                <w:b/>
                <w:sz w:val="20"/>
                <w:szCs w:val="20"/>
                <w:lang w:eastAsia="ko-KR"/>
              </w:rPr>
            </w:pPr>
            <w:r w:rsidRPr="00D05BD3">
              <w:rPr>
                <w:rFonts w:ascii="Arial" w:hAnsi="Arial" w:cs="Arial" w:hint="eastAsia"/>
                <w:b/>
                <w:sz w:val="20"/>
                <w:szCs w:val="20"/>
                <w:lang w:eastAsia="ko-KR"/>
              </w:rPr>
              <w:t>Geraldine Cortez, Gabrielle Sartell, Kayla Benitez, &amp; Nicole Spinner</w:t>
            </w:r>
          </w:p>
          <w:p w:rsidR="002D3A1B" w:rsidRPr="00D05BD3" w:rsidRDefault="002D3A1B" w:rsidP="00275130">
            <w:pPr>
              <w:tabs>
                <w:tab w:val="left" w:pos="1562"/>
              </w:tabs>
              <w:spacing w:line="276" w:lineRule="auto"/>
              <w:rPr>
                <w:rFonts w:ascii="Arial" w:hAnsi="Arial" w:cs="Arial"/>
                <w:b/>
                <w:i/>
                <w:sz w:val="20"/>
                <w:szCs w:val="20"/>
                <w:lang w:eastAsia="ko-KR"/>
              </w:rPr>
            </w:pPr>
            <w:r w:rsidRPr="00D05BD3">
              <w:rPr>
                <w:rFonts w:ascii="Arial" w:hAnsi="Arial" w:cs="Arial" w:hint="eastAsia"/>
                <w:b/>
                <w:i/>
                <w:sz w:val="20"/>
                <w:szCs w:val="20"/>
                <w:lang w:eastAsia="ko-KR"/>
              </w:rPr>
              <w:t>Sponsor: Dr. Haewon Ju</w:t>
            </w:r>
          </w:p>
        </w:tc>
        <w:tc>
          <w:tcPr>
            <w:tcW w:w="3488" w:type="dxa"/>
            <w:gridSpan w:val="2"/>
          </w:tcPr>
          <w:p w:rsidR="002D3A1B" w:rsidRPr="00D05BD3" w:rsidRDefault="002D3A1B" w:rsidP="00275130">
            <w:pPr>
              <w:tabs>
                <w:tab w:val="left" w:pos="1562"/>
              </w:tabs>
              <w:spacing w:line="276" w:lineRule="auto"/>
              <w:rPr>
                <w:rFonts w:ascii="Arial" w:hAnsi="Arial" w:cs="Arial"/>
                <w:b/>
                <w:sz w:val="20"/>
                <w:szCs w:val="20"/>
              </w:rPr>
            </w:pPr>
            <w:r w:rsidRPr="00D05BD3">
              <w:rPr>
                <w:rFonts w:ascii="Arial" w:hAnsi="Arial" w:cs="Arial"/>
                <w:b/>
                <w:sz w:val="20"/>
                <w:szCs w:val="20"/>
              </w:rPr>
              <w:t xml:space="preserve">Consumer feedback on online community of beauty products </w:t>
            </w:r>
          </w:p>
        </w:tc>
        <w:tc>
          <w:tcPr>
            <w:tcW w:w="1368" w:type="dxa"/>
            <w:gridSpan w:val="2"/>
            <w:vAlign w:val="center"/>
          </w:tcPr>
          <w:p w:rsidR="002D3A1B" w:rsidRPr="00D05BD3" w:rsidRDefault="002D3A1B" w:rsidP="00275130">
            <w:pPr>
              <w:jc w:val="center"/>
              <w:rPr>
                <w:rFonts w:ascii="Arial" w:hAnsi="Arial" w:cs="Arial"/>
                <w:b/>
                <w:sz w:val="28"/>
                <w:szCs w:val="28"/>
                <w:lang w:eastAsia="ko-KR"/>
              </w:rPr>
            </w:pPr>
            <w:r w:rsidRPr="00D05BD3">
              <w:rPr>
                <w:rFonts w:ascii="Arial" w:hAnsi="Arial" w:cs="Arial" w:hint="eastAsia"/>
                <w:b/>
                <w:sz w:val="28"/>
                <w:szCs w:val="28"/>
                <w:lang w:eastAsia="ko-KR"/>
              </w:rPr>
              <w:t>21</w:t>
            </w:r>
          </w:p>
        </w:tc>
      </w:tr>
      <w:tr w:rsidR="002D3A1B" w:rsidRPr="00E865EC" w:rsidTr="00275130">
        <w:tc>
          <w:tcPr>
            <w:tcW w:w="1123" w:type="dxa"/>
            <w:vAlign w:val="center"/>
          </w:tcPr>
          <w:p w:rsidR="002D3A1B" w:rsidRDefault="002D3A1B" w:rsidP="00275130">
            <w:pPr>
              <w:jc w:val="center"/>
              <w:rPr>
                <w:rFonts w:ascii="Arial" w:hAnsi="Arial" w:cs="Arial"/>
                <w:b/>
                <w:sz w:val="28"/>
                <w:szCs w:val="28"/>
                <w:lang w:eastAsia="ko-KR"/>
              </w:rPr>
            </w:pPr>
            <w:r>
              <w:rPr>
                <w:rFonts w:ascii="Arial" w:hAnsi="Arial" w:cs="Arial"/>
                <w:b/>
                <w:sz w:val="28"/>
                <w:szCs w:val="28"/>
              </w:rPr>
              <w:lastRenderedPageBreak/>
              <w:t>1</w:t>
            </w:r>
            <w:r w:rsidR="00201C83">
              <w:rPr>
                <w:rFonts w:ascii="Arial" w:hAnsi="Arial" w:cs="Arial"/>
                <w:b/>
                <w:sz w:val="28"/>
                <w:szCs w:val="28"/>
                <w:lang w:eastAsia="ko-KR"/>
              </w:rPr>
              <w:t>8</w:t>
            </w:r>
          </w:p>
        </w:tc>
        <w:tc>
          <w:tcPr>
            <w:tcW w:w="3597" w:type="dxa"/>
            <w:gridSpan w:val="3"/>
          </w:tcPr>
          <w:p w:rsidR="002D3A1B" w:rsidRPr="00772239" w:rsidRDefault="002D3A1B" w:rsidP="00201C83">
            <w:pPr>
              <w:tabs>
                <w:tab w:val="left" w:pos="1562"/>
              </w:tabs>
              <w:spacing w:line="276" w:lineRule="auto"/>
              <w:rPr>
                <w:rFonts w:ascii="Arial" w:hAnsi="Arial" w:cs="Arial"/>
                <w:b/>
                <w:i/>
                <w:sz w:val="20"/>
                <w:szCs w:val="20"/>
              </w:rPr>
            </w:pPr>
            <w:r w:rsidRPr="007D3A3E">
              <w:rPr>
                <w:rFonts w:ascii="Arial" w:hAnsi="Arial" w:cs="Arial"/>
                <w:b/>
                <w:sz w:val="20"/>
                <w:szCs w:val="20"/>
              </w:rPr>
              <w:t xml:space="preserve">Emma Fitzpatrick &amp; Francine Kirouac  </w:t>
            </w:r>
            <w:r w:rsidR="00D05BD3" w:rsidRPr="00D05BD3">
              <w:rPr>
                <w:rFonts w:ascii="Arial" w:hAnsi="Arial" w:cs="Arial"/>
                <w:b/>
                <w:i/>
                <w:sz w:val="20"/>
                <w:szCs w:val="20"/>
              </w:rPr>
              <w:t>Sponsor: Virginia Noon</w:t>
            </w:r>
          </w:p>
        </w:tc>
        <w:tc>
          <w:tcPr>
            <w:tcW w:w="3488" w:type="dxa"/>
            <w:gridSpan w:val="2"/>
          </w:tcPr>
          <w:p w:rsidR="002D3A1B" w:rsidRPr="00923200" w:rsidRDefault="002D3A1B" w:rsidP="00275130">
            <w:pPr>
              <w:tabs>
                <w:tab w:val="left" w:pos="1562"/>
              </w:tabs>
              <w:spacing w:line="276" w:lineRule="auto"/>
              <w:rPr>
                <w:rFonts w:ascii="Arial" w:hAnsi="Arial" w:cs="Arial"/>
                <w:b/>
                <w:sz w:val="20"/>
                <w:szCs w:val="20"/>
              </w:rPr>
            </w:pPr>
            <w:r w:rsidRPr="007D3A3E">
              <w:rPr>
                <w:rFonts w:ascii="Arial" w:hAnsi="Arial" w:cs="Arial"/>
                <w:b/>
                <w:sz w:val="20"/>
                <w:szCs w:val="20"/>
              </w:rPr>
              <w:t>Hippie 2.0: 1970's with a Modern Vibe</w:t>
            </w:r>
          </w:p>
        </w:tc>
        <w:tc>
          <w:tcPr>
            <w:tcW w:w="1368" w:type="dxa"/>
            <w:gridSpan w:val="2"/>
            <w:vAlign w:val="center"/>
          </w:tcPr>
          <w:p w:rsidR="002D3A1B" w:rsidRDefault="002D3A1B" w:rsidP="00275130">
            <w:pPr>
              <w:jc w:val="center"/>
              <w:rPr>
                <w:rFonts w:ascii="Arial" w:hAnsi="Arial" w:cs="Arial"/>
                <w:b/>
                <w:sz w:val="28"/>
                <w:szCs w:val="28"/>
                <w:lang w:eastAsia="ko-KR"/>
              </w:rPr>
            </w:pPr>
            <w:r>
              <w:rPr>
                <w:rFonts w:ascii="Arial" w:hAnsi="Arial" w:cs="Arial" w:hint="eastAsia"/>
                <w:b/>
                <w:sz w:val="28"/>
                <w:szCs w:val="28"/>
                <w:lang w:eastAsia="ko-KR"/>
              </w:rPr>
              <w:t>22</w:t>
            </w:r>
          </w:p>
        </w:tc>
      </w:tr>
      <w:tr w:rsidR="002D3A1B" w:rsidRPr="00E865EC" w:rsidTr="00275130">
        <w:tc>
          <w:tcPr>
            <w:tcW w:w="1123" w:type="dxa"/>
            <w:vAlign w:val="center"/>
          </w:tcPr>
          <w:p w:rsidR="002D3A1B" w:rsidRDefault="00201C83" w:rsidP="00275130">
            <w:pPr>
              <w:jc w:val="center"/>
              <w:rPr>
                <w:rFonts w:ascii="Arial" w:hAnsi="Arial" w:cs="Arial"/>
                <w:b/>
                <w:sz w:val="28"/>
                <w:szCs w:val="28"/>
                <w:lang w:eastAsia="ko-KR"/>
              </w:rPr>
            </w:pPr>
            <w:r>
              <w:rPr>
                <w:rFonts w:ascii="Arial" w:hAnsi="Arial" w:cs="Arial"/>
                <w:b/>
                <w:sz w:val="28"/>
                <w:szCs w:val="28"/>
                <w:lang w:eastAsia="ko-KR"/>
              </w:rPr>
              <w:t>19</w:t>
            </w:r>
          </w:p>
        </w:tc>
        <w:tc>
          <w:tcPr>
            <w:tcW w:w="3597" w:type="dxa"/>
            <w:gridSpan w:val="3"/>
          </w:tcPr>
          <w:p w:rsidR="002D3A1B" w:rsidRPr="00923200" w:rsidRDefault="002D3A1B" w:rsidP="00275130">
            <w:pPr>
              <w:rPr>
                <w:rFonts w:ascii="Arial" w:hAnsi="Arial" w:cs="Arial"/>
                <w:b/>
                <w:sz w:val="20"/>
                <w:szCs w:val="20"/>
              </w:rPr>
            </w:pPr>
            <w:r w:rsidRPr="007D3A3E">
              <w:rPr>
                <w:rFonts w:ascii="Arial" w:hAnsi="Arial" w:cs="Arial"/>
                <w:b/>
                <w:sz w:val="20"/>
                <w:szCs w:val="20"/>
              </w:rPr>
              <w:t xml:space="preserve">Rachael Flaherty &amp; Amanda Langill     </w:t>
            </w:r>
            <w:r w:rsidRPr="00772239">
              <w:rPr>
                <w:rFonts w:ascii="Arial" w:hAnsi="Arial" w:cs="Arial"/>
                <w:b/>
                <w:i/>
                <w:sz w:val="20"/>
                <w:szCs w:val="20"/>
              </w:rPr>
              <w:t>Sponsor:  Virginia Noon</w:t>
            </w:r>
          </w:p>
        </w:tc>
        <w:tc>
          <w:tcPr>
            <w:tcW w:w="3488" w:type="dxa"/>
            <w:gridSpan w:val="2"/>
          </w:tcPr>
          <w:p w:rsidR="002D3A1B" w:rsidRPr="00923200" w:rsidRDefault="002D3A1B" w:rsidP="00275130">
            <w:pPr>
              <w:spacing w:line="276" w:lineRule="auto"/>
              <w:rPr>
                <w:rFonts w:ascii="Arial" w:hAnsi="Arial" w:cs="Arial"/>
                <w:b/>
                <w:sz w:val="20"/>
                <w:szCs w:val="20"/>
              </w:rPr>
            </w:pPr>
            <w:r w:rsidRPr="007D3A3E">
              <w:rPr>
                <w:rFonts w:ascii="Arial" w:hAnsi="Arial" w:cs="Arial"/>
                <w:b/>
                <w:sz w:val="20"/>
                <w:szCs w:val="20"/>
              </w:rPr>
              <w:t>Rustic Nature: Inspiration Through Natural Beauty</w:t>
            </w:r>
          </w:p>
        </w:tc>
        <w:tc>
          <w:tcPr>
            <w:tcW w:w="1368" w:type="dxa"/>
            <w:gridSpan w:val="2"/>
            <w:vAlign w:val="center"/>
          </w:tcPr>
          <w:p w:rsidR="002D3A1B" w:rsidRDefault="002D3A1B" w:rsidP="00275130">
            <w:pPr>
              <w:jc w:val="center"/>
              <w:rPr>
                <w:rFonts w:ascii="Arial" w:hAnsi="Arial" w:cs="Arial"/>
                <w:b/>
                <w:sz w:val="28"/>
                <w:szCs w:val="28"/>
                <w:lang w:eastAsia="ko-KR"/>
              </w:rPr>
            </w:pPr>
            <w:r>
              <w:rPr>
                <w:rFonts w:ascii="Arial" w:hAnsi="Arial" w:cs="Arial"/>
                <w:b/>
                <w:sz w:val="28"/>
                <w:szCs w:val="28"/>
              </w:rPr>
              <w:t>2</w:t>
            </w:r>
            <w:r>
              <w:rPr>
                <w:rFonts w:ascii="Arial" w:hAnsi="Arial" w:cs="Arial" w:hint="eastAsia"/>
                <w:b/>
                <w:sz w:val="28"/>
                <w:szCs w:val="28"/>
                <w:lang w:eastAsia="ko-KR"/>
              </w:rPr>
              <w:t>3</w:t>
            </w:r>
          </w:p>
        </w:tc>
      </w:tr>
      <w:tr w:rsidR="002D3A1B" w:rsidTr="00275130">
        <w:tc>
          <w:tcPr>
            <w:tcW w:w="1123" w:type="dxa"/>
            <w:vAlign w:val="center"/>
          </w:tcPr>
          <w:p w:rsidR="002D3A1B" w:rsidRDefault="002D3A1B" w:rsidP="00275130">
            <w:pPr>
              <w:jc w:val="center"/>
              <w:rPr>
                <w:rFonts w:ascii="Arial" w:hAnsi="Arial" w:cs="Arial"/>
                <w:b/>
                <w:sz w:val="28"/>
                <w:szCs w:val="28"/>
                <w:lang w:eastAsia="ko-KR"/>
              </w:rPr>
            </w:pPr>
            <w:r>
              <w:rPr>
                <w:rFonts w:ascii="Arial" w:hAnsi="Arial" w:cs="Arial"/>
                <w:b/>
                <w:sz w:val="28"/>
                <w:szCs w:val="28"/>
              </w:rPr>
              <w:t>2</w:t>
            </w:r>
            <w:r w:rsidR="00201C83">
              <w:rPr>
                <w:rFonts w:ascii="Arial" w:hAnsi="Arial" w:cs="Arial"/>
                <w:b/>
                <w:sz w:val="28"/>
                <w:szCs w:val="28"/>
                <w:lang w:eastAsia="ko-KR"/>
              </w:rPr>
              <w:t>0</w:t>
            </w:r>
          </w:p>
        </w:tc>
        <w:tc>
          <w:tcPr>
            <w:tcW w:w="3597" w:type="dxa"/>
            <w:gridSpan w:val="3"/>
          </w:tcPr>
          <w:p w:rsidR="002D3A1B" w:rsidRPr="00923200" w:rsidRDefault="002D3A1B" w:rsidP="00275130">
            <w:pPr>
              <w:rPr>
                <w:rFonts w:ascii="Arial" w:hAnsi="Arial" w:cs="Arial"/>
                <w:b/>
                <w:sz w:val="20"/>
                <w:szCs w:val="20"/>
              </w:rPr>
            </w:pPr>
            <w:r w:rsidRPr="007D3A3E">
              <w:rPr>
                <w:rFonts w:ascii="Arial" w:hAnsi="Arial" w:cs="Arial"/>
                <w:b/>
                <w:sz w:val="20"/>
                <w:szCs w:val="20"/>
              </w:rPr>
              <w:t xml:space="preserve">Megan McCarthy &amp; Nicole Spinner      </w:t>
            </w:r>
            <w:r w:rsidRPr="00772239">
              <w:rPr>
                <w:rFonts w:ascii="Arial" w:hAnsi="Arial" w:cs="Arial"/>
                <w:b/>
                <w:i/>
                <w:sz w:val="20"/>
                <w:szCs w:val="20"/>
              </w:rPr>
              <w:t>Sponsor: Virginia Noon</w:t>
            </w:r>
          </w:p>
        </w:tc>
        <w:tc>
          <w:tcPr>
            <w:tcW w:w="3488" w:type="dxa"/>
            <w:gridSpan w:val="2"/>
          </w:tcPr>
          <w:p w:rsidR="002D3A1B" w:rsidRPr="00923200" w:rsidRDefault="002D3A1B" w:rsidP="00275130">
            <w:pPr>
              <w:spacing w:line="276" w:lineRule="auto"/>
              <w:rPr>
                <w:rFonts w:ascii="Arial" w:hAnsi="Arial" w:cs="Arial"/>
                <w:b/>
                <w:sz w:val="20"/>
                <w:szCs w:val="20"/>
              </w:rPr>
            </w:pPr>
            <w:r w:rsidRPr="007D3A3E">
              <w:rPr>
                <w:rFonts w:ascii="Arial" w:hAnsi="Arial" w:cs="Arial"/>
                <w:b/>
                <w:sz w:val="20"/>
                <w:szCs w:val="20"/>
              </w:rPr>
              <w:t>A Look at 60's Mod and Military Influence on Fall Fashion</w:t>
            </w:r>
          </w:p>
        </w:tc>
        <w:tc>
          <w:tcPr>
            <w:tcW w:w="1368" w:type="dxa"/>
            <w:gridSpan w:val="2"/>
            <w:vAlign w:val="center"/>
          </w:tcPr>
          <w:p w:rsidR="002D3A1B" w:rsidRDefault="002D3A1B" w:rsidP="00275130">
            <w:pPr>
              <w:jc w:val="center"/>
              <w:rPr>
                <w:rFonts w:ascii="Arial" w:hAnsi="Arial" w:cs="Arial"/>
                <w:b/>
                <w:sz w:val="28"/>
                <w:szCs w:val="28"/>
                <w:lang w:eastAsia="ko-KR"/>
              </w:rPr>
            </w:pPr>
            <w:r>
              <w:rPr>
                <w:rFonts w:ascii="Arial" w:hAnsi="Arial" w:cs="Arial"/>
                <w:b/>
                <w:sz w:val="28"/>
                <w:szCs w:val="28"/>
              </w:rPr>
              <w:t>2</w:t>
            </w:r>
            <w:r>
              <w:rPr>
                <w:rFonts w:ascii="Arial" w:hAnsi="Arial" w:cs="Arial" w:hint="eastAsia"/>
                <w:b/>
                <w:sz w:val="28"/>
                <w:szCs w:val="28"/>
                <w:lang w:eastAsia="ko-KR"/>
              </w:rPr>
              <w:t>4</w:t>
            </w:r>
          </w:p>
        </w:tc>
      </w:tr>
      <w:tr w:rsidR="002D3A1B" w:rsidTr="00275130">
        <w:tc>
          <w:tcPr>
            <w:tcW w:w="1123" w:type="dxa"/>
            <w:vAlign w:val="center"/>
          </w:tcPr>
          <w:p w:rsidR="002D3A1B" w:rsidRDefault="002D3A1B" w:rsidP="00275130">
            <w:pPr>
              <w:jc w:val="center"/>
              <w:rPr>
                <w:rFonts w:ascii="Arial" w:hAnsi="Arial" w:cs="Arial"/>
                <w:b/>
                <w:sz w:val="28"/>
                <w:szCs w:val="28"/>
                <w:lang w:eastAsia="ko-KR"/>
              </w:rPr>
            </w:pPr>
            <w:r>
              <w:rPr>
                <w:rFonts w:ascii="Arial" w:hAnsi="Arial" w:cs="Arial"/>
                <w:b/>
                <w:sz w:val="28"/>
                <w:szCs w:val="28"/>
              </w:rPr>
              <w:t>2</w:t>
            </w:r>
            <w:r w:rsidR="00201C83">
              <w:rPr>
                <w:rFonts w:ascii="Arial" w:hAnsi="Arial" w:cs="Arial"/>
                <w:b/>
                <w:sz w:val="28"/>
                <w:szCs w:val="28"/>
                <w:lang w:eastAsia="ko-KR"/>
              </w:rPr>
              <w:t>1</w:t>
            </w:r>
          </w:p>
        </w:tc>
        <w:tc>
          <w:tcPr>
            <w:tcW w:w="3597" w:type="dxa"/>
            <w:gridSpan w:val="3"/>
          </w:tcPr>
          <w:p w:rsidR="002D3A1B" w:rsidRPr="00923200" w:rsidRDefault="002D3A1B" w:rsidP="00275130">
            <w:pPr>
              <w:rPr>
                <w:rFonts w:ascii="Arial" w:hAnsi="Arial" w:cs="Arial"/>
                <w:b/>
                <w:sz w:val="20"/>
                <w:szCs w:val="20"/>
              </w:rPr>
            </w:pPr>
            <w:r w:rsidRPr="007D3A3E">
              <w:rPr>
                <w:rFonts w:ascii="Arial" w:hAnsi="Arial" w:cs="Arial"/>
                <w:b/>
                <w:sz w:val="20"/>
                <w:szCs w:val="20"/>
              </w:rPr>
              <w:t xml:space="preserve">Victoria Munger &amp; Emily Spadafora  </w:t>
            </w:r>
            <w:r w:rsidRPr="00772239">
              <w:rPr>
                <w:rFonts w:ascii="Arial" w:hAnsi="Arial" w:cs="Arial"/>
                <w:b/>
                <w:i/>
                <w:sz w:val="20"/>
                <w:szCs w:val="20"/>
              </w:rPr>
              <w:t>Sponsor: Virginia Noon</w:t>
            </w:r>
          </w:p>
        </w:tc>
        <w:tc>
          <w:tcPr>
            <w:tcW w:w="3488" w:type="dxa"/>
            <w:gridSpan w:val="2"/>
          </w:tcPr>
          <w:p w:rsidR="002D3A1B" w:rsidRPr="00923200" w:rsidRDefault="002D3A1B" w:rsidP="00275130">
            <w:pPr>
              <w:spacing w:line="276" w:lineRule="auto"/>
              <w:rPr>
                <w:rFonts w:ascii="Arial" w:hAnsi="Arial" w:cs="Arial"/>
                <w:b/>
                <w:sz w:val="20"/>
                <w:szCs w:val="20"/>
              </w:rPr>
            </w:pPr>
            <w:r w:rsidRPr="007D3A3E">
              <w:rPr>
                <w:rFonts w:ascii="Arial" w:hAnsi="Arial" w:cs="Arial"/>
                <w:b/>
                <w:sz w:val="20"/>
                <w:szCs w:val="20"/>
              </w:rPr>
              <w:t>Modern Edge</w:t>
            </w:r>
          </w:p>
        </w:tc>
        <w:tc>
          <w:tcPr>
            <w:tcW w:w="1368" w:type="dxa"/>
            <w:gridSpan w:val="2"/>
            <w:vAlign w:val="center"/>
          </w:tcPr>
          <w:p w:rsidR="002D3A1B" w:rsidRDefault="002D3A1B" w:rsidP="00275130">
            <w:pPr>
              <w:jc w:val="center"/>
              <w:rPr>
                <w:rFonts w:ascii="Arial" w:hAnsi="Arial" w:cs="Arial"/>
                <w:b/>
                <w:sz w:val="28"/>
                <w:szCs w:val="28"/>
                <w:lang w:eastAsia="ko-KR"/>
              </w:rPr>
            </w:pPr>
            <w:r>
              <w:rPr>
                <w:rFonts w:ascii="Arial" w:hAnsi="Arial" w:cs="Arial"/>
                <w:b/>
                <w:sz w:val="28"/>
                <w:szCs w:val="28"/>
              </w:rPr>
              <w:t>2</w:t>
            </w:r>
            <w:r>
              <w:rPr>
                <w:rFonts w:ascii="Arial" w:hAnsi="Arial" w:cs="Arial" w:hint="eastAsia"/>
                <w:b/>
                <w:sz w:val="28"/>
                <w:szCs w:val="28"/>
                <w:lang w:eastAsia="ko-KR"/>
              </w:rPr>
              <w:t>5</w:t>
            </w:r>
          </w:p>
        </w:tc>
      </w:tr>
      <w:tr w:rsidR="002D3A1B" w:rsidTr="00275130">
        <w:tc>
          <w:tcPr>
            <w:tcW w:w="1123" w:type="dxa"/>
            <w:vAlign w:val="center"/>
          </w:tcPr>
          <w:p w:rsidR="002D3A1B" w:rsidRDefault="002D3A1B" w:rsidP="00275130">
            <w:pPr>
              <w:jc w:val="center"/>
              <w:rPr>
                <w:rFonts w:ascii="Arial" w:hAnsi="Arial" w:cs="Arial"/>
                <w:b/>
                <w:sz w:val="28"/>
                <w:szCs w:val="28"/>
                <w:lang w:eastAsia="ko-KR"/>
              </w:rPr>
            </w:pPr>
            <w:r>
              <w:rPr>
                <w:rFonts w:ascii="Arial" w:hAnsi="Arial" w:cs="Arial"/>
                <w:b/>
                <w:sz w:val="28"/>
                <w:szCs w:val="28"/>
              </w:rPr>
              <w:t>2</w:t>
            </w:r>
            <w:r w:rsidR="00201C83">
              <w:rPr>
                <w:rFonts w:ascii="Arial" w:hAnsi="Arial" w:cs="Arial"/>
                <w:b/>
                <w:sz w:val="28"/>
                <w:szCs w:val="28"/>
                <w:lang w:eastAsia="ko-KR"/>
              </w:rPr>
              <w:t>2</w:t>
            </w:r>
          </w:p>
        </w:tc>
        <w:tc>
          <w:tcPr>
            <w:tcW w:w="3597" w:type="dxa"/>
            <w:gridSpan w:val="3"/>
          </w:tcPr>
          <w:p w:rsidR="002D3A1B" w:rsidRDefault="002D3A1B" w:rsidP="00275130">
            <w:pPr>
              <w:rPr>
                <w:rFonts w:ascii="Arial" w:hAnsi="Arial" w:cs="Arial"/>
                <w:b/>
                <w:sz w:val="20"/>
                <w:szCs w:val="20"/>
              </w:rPr>
            </w:pPr>
            <w:r>
              <w:rPr>
                <w:rFonts w:ascii="Arial" w:hAnsi="Arial" w:cs="Arial"/>
                <w:b/>
                <w:sz w:val="20"/>
                <w:szCs w:val="20"/>
              </w:rPr>
              <w:t>Lynn Osai</w:t>
            </w:r>
            <w:r>
              <w:rPr>
                <w:rFonts w:ascii="Arial" w:hAnsi="Arial" w:cs="Arial"/>
                <w:b/>
                <w:sz w:val="20"/>
                <w:szCs w:val="20"/>
              </w:rPr>
              <w:tab/>
            </w:r>
            <w:r>
              <w:rPr>
                <w:rFonts w:ascii="Arial" w:hAnsi="Arial" w:cs="Arial"/>
                <w:b/>
                <w:sz w:val="20"/>
                <w:szCs w:val="20"/>
              </w:rPr>
              <w:tab/>
            </w:r>
          </w:p>
          <w:p w:rsidR="002D3A1B" w:rsidRPr="00923200" w:rsidRDefault="002D3A1B" w:rsidP="00275130">
            <w:pPr>
              <w:rPr>
                <w:rFonts w:ascii="Arial" w:hAnsi="Arial" w:cs="Arial"/>
                <w:b/>
                <w:sz w:val="20"/>
                <w:szCs w:val="20"/>
              </w:rPr>
            </w:pPr>
            <w:r w:rsidRPr="00772239">
              <w:rPr>
                <w:rFonts w:ascii="Arial" w:hAnsi="Arial" w:cs="Arial"/>
                <w:b/>
                <w:i/>
                <w:sz w:val="20"/>
                <w:szCs w:val="20"/>
              </w:rPr>
              <w:t>Sponsor: Stephanie Forrester</w:t>
            </w:r>
            <w:r w:rsidRPr="00772239">
              <w:rPr>
                <w:rFonts w:ascii="Arial" w:hAnsi="Arial" w:cs="Arial"/>
                <w:b/>
                <w:i/>
                <w:sz w:val="20"/>
                <w:szCs w:val="20"/>
              </w:rPr>
              <w:tab/>
            </w:r>
          </w:p>
        </w:tc>
        <w:tc>
          <w:tcPr>
            <w:tcW w:w="3488" w:type="dxa"/>
            <w:gridSpan w:val="2"/>
          </w:tcPr>
          <w:p w:rsidR="002D3A1B" w:rsidRPr="00923200" w:rsidRDefault="002D3A1B" w:rsidP="00275130">
            <w:pPr>
              <w:spacing w:line="276" w:lineRule="auto"/>
              <w:rPr>
                <w:rFonts w:ascii="Arial" w:hAnsi="Arial" w:cs="Arial"/>
                <w:b/>
                <w:sz w:val="20"/>
                <w:szCs w:val="20"/>
              </w:rPr>
            </w:pPr>
            <w:r w:rsidRPr="00772239">
              <w:rPr>
                <w:rFonts w:ascii="Arial" w:hAnsi="Arial" w:cs="Arial"/>
                <w:b/>
                <w:sz w:val="20"/>
                <w:szCs w:val="20"/>
              </w:rPr>
              <w:t>Cutting Edge: A Twist on Modern European Punk</w:t>
            </w:r>
          </w:p>
        </w:tc>
        <w:tc>
          <w:tcPr>
            <w:tcW w:w="1368" w:type="dxa"/>
            <w:gridSpan w:val="2"/>
            <w:vAlign w:val="center"/>
          </w:tcPr>
          <w:p w:rsidR="002D3A1B" w:rsidRDefault="002D3A1B" w:rsidP="00275130">
            <w:pPr>
              <w:jc w:val="center"/>
              <w:rPr>
                <w:rFonts w:ascii="Arial" w:hAnsi="Arial" w:cs="Arial"/>
                <w:b/>
                <w:sz w:val="28"/>
                <w:szCs w:val="28"/>
                <w:lang w:eastAsia="ko-KR"/>
              </w:rPr>
            </w:pPr>
            <w:r>
              <w:rPr>
                <w:rFonts w:ascii="Arial" w:hAnsi="Arial" w:cs="Arial"/>
                <w:b/>
                <w:sz w:val="28"/>
                <w:szCs w:val="28"/>
              </w:rPr>
              <w:t>2</w:t>
            </w:r>
            <w:r>
              <w:rPr>
                <w:rFonts w:ascii="Arial" w:hAnsi="Arial" w:cs="Arial" w:hint="eastAsia"/>
                <w:b/>
                <w:sz w:val="28"/>
                <w:szCs w:val="28"/>
                <w:lang w:eastAsia="ko-KR"/>
              </w:rPr>
              <w:t>6</w:t>
            </w:r>
          </w:p>
        </w:tc>
      </w:tr>
      <w:tr w:rsidR="002D3A1B" w:rsidTr="00275130">
        <w:tc>
          <w:tcPr>
            <w:tcW w:w="1123" w:type="dxa"/>
            <w:vAlign w:val="center"/>
          </w:tcPr>
          <w:p w:rsidR="002D3A1B" w:rsidRDefault="002D3A1B" w:rsidP="00275130">
            <w:pPr>
              <w:jc w:val="center"/>
              <w:rPr>
                <w:rFonts w:ascii="Arial" w:hAnsi="Arial" w:cs="Arial"/>
                <w:b/>
                <w:sz w:val="28"/>
                <w:szCs w:val="28"/>
                <w:lang w:eastAsia="ko-KR"/>
              </w:rPr>
            </w:pPr>
            <w:r>
              <w:rPr>
                <w:rFonts w:ascii="Arial" w:hAnsi="Arial" w:cs="Arial"/>
                <w:b/>
                <w:sz w:val="28"/>
                <w:szCs w:val="28"/>
              </w:rPr>
              <w:t>2</w:t>
            </w:r>
            <w:r w:rsidR="00201C83">
              <w:rPr>
                <w:rFonts w:ascii="Arial" w:hAnsi="Arial" w:cs="Arial"/>
                <w:b/>
                <w:sz w:val="28"/>
                <w:szCs w:val="28"/>
                <w:lang w:eastAsia="ko-KR"/>
              </w:rPr>
              <w:t>3</w:t>
            </w:r>
          </w:p>
        </w:tc>
        <w:tc>
          <w:tcPr>
            <w:tcW w:w="3597" w:type="dxa"/>
            <w:gridSpan w:val="3"/>
          </w:tcPr>
          <w:p w:rsidR="002D3A1B" w:rsidRPr="00923200" w:rsidRDefault="002D3A1B" w:rsidP="00275130">
            <w:pPr>
              <w:rPr>
                <w:rFonts w:ascii="Arial" w:hAnsi="Arial" w:cs="Arial"/>
                <w:b/>
                <w:sz w:val="20"/>
                <w:szCs w:val="20"/>
              </w:rPr>
            </w:pPr>
            <w:r w:rsidRPr="00772239">
              <w:rPr>
                <w:rFonts w:ascii="Arial" w:hAnsi="Arial" w:cs="Arial"/>
                <w:b/>
                <w:sz w:val="20"/>
                <w:szCs w:val="20"/>
              </w:rPr>
              <w:t>Ka</w:t>
            </w:r>
            <w:r>
              <w:rPr>
                <w:rFonts w:ascii="Arial" w:hAnsi="Arial" w:cs="Arial"/>
                <w:b/>
                <w:sz w:val="20"/>
                <w:szCs w:val="20"/>
              </w:rPr>
              <w:t xml:space="preserve">yla Person &amp; Adrianna Hubert  </w:t>
            </w:r>
            <w:r w:rsidRPr="00772239">
              <w:rPr>
                <w:rFonts w:ascii="Arial" w:hAnsi="Arial" w:cs="Arial"/>
                <w:b/>
                <w:i/>
                <w:sz w:val="20"/>
                <w:szCs w:val="20"/>
              </w:rPr>
              <w:t>Sponsor: Virginia Noon</w:t>
            </w:r>
          </w:p>
        </w:tc>
        <w:tc>
          <w:tcPr>
            <w:tcW w:w="3488" w:type="dxa"/>
            <w:gridSpan w:val="2"/>
          </w:tcPr>
          <w:p w:rsidR="002D3A1B" w:rsidRPr="00923200" w:rsidRDefault="002D3A1B" w:rsidP="00275130">
            <w:pPr>
              <w:spacing w:line="276" w:lineRule="auto"/>
              <w:rPr>
                <w:rFonts w:ascii="Arial" w:hAnsi="Arial" w:cs="Arial"/>
                <w:b/>
                <w:sz w:val="20"/>
                <w:szCs w:val="20"/>
              </w:rPr>
            </w:pPr>
            <w:r w:rsidRPr="00772239">
              <w:rPr>
                <w:rFonts w:ascii="Arial" w:hAnsi="Arial" w:cs="Arial"/>
                <w:b/>
                <w:sz w:val="20"/>
                <w:szCs w:val="20"/>
              </w:rPr>
              <w:t xml:space="preserve">Texture Jungle: New Look of </w:t>
            </w:r>
            <w:r>
              <w:rPr>
                <w:rFonts w:ascii="Arial" w:hAnsi="Arial" w:cs="Arial"/>
                <w:b/>
                <w:sz w:val="20"/>
                <w:szCs w:val="20"/>
              </w:rPr>
              <w:t>d</w:t>
            </w:r>
            <w:r w:rsidRPr="00772239">
              <w:rPr>
                <w:rFonts w:ascii="Arial" w:hAnsi="Arial" w:cs="Arial"/>
                <w:b/>
                <w:sz w:val="20"/>
                <w:szCs w:val="20"/>
              </w:rPr>
              <w:t>ress</w:t>
            </w:r>
          </w:p>
        </w:tc>
        <w:tc>
          <w:tcPr>
            <w:tcW w:w="1368" w:type="dxa"/>
            <w:gridSpan w:val="2"/>
            <w:vAlign w:val="center"/>
          </w:tcPr>
          <w:p w:rsidR="002D3A1B" w:rsidRDefault="002D3A1B" w:rsidP="00275130">
            <w:pPr>
              <w:jc w:val="center"/>
              <w:rPr>
                <w:rFonts w:ascii="Arial" w:hAnsi="Arial" w:cs="Arial"/>
                <w:b/>
                <w:sz w:val="28"/>
                <w:szCs w:val="28"/>
                <w:lang w:eastAsia="ko-KR"/>
              </w:rPr>
            </w:pPr>
            <w:r>
              <w:rPr>
                <w:rFonts w:ascii="Arial" w:hAnsi="Arial" w:cs="Arial"/>
                <w:b/>
                <w:sz w:val="28"/>
                <w:szCs w:val="28"/>
              </w:rPr>
              <w:t>2</w:t>
            </w:r>
            <w:r>
              <w:rPr>
                <w:rFonts w:ascii="Arial" w:hAnsi="Arial" w:cs="Arial" w:hint="eastAsia"/>
                <w:b/>
                <w:sz w:val="28"/>
                <w:szCs w:val="28"/>
                <w:lang w:eastAsia="ko-KR"/>
              </w:rPr>
              <w:t>7</w:t>
            </w:r>
          </w:p>
        </w:tc>
      </w:tr>
      <w:tr w:rsidR="002D3A1B" w:rsidTr="00275130">
        <w:tc>
          <w:tcPr>
            <w:tcW w:w="1123" w:type="dxa"/>
            <w:vAlign w:val="center"/>
          </w:tcPr>
          <w:p w:rsidR="002D3A1B" w:rsidRDefault="002D3A1B" w:rsidP="00275130">
            <w:pPr>
              <w:jc w:val="center"/>
              <w:rPr>
                <w:rFonts w:ascii="Arial" w:hAnsi="Arial" w:cs="Arial"/>
                <w:b/>
                <w:sz w:val="28"/>
                <w:szCs w:val="28"/>
                <w:lang w:eastAsia="ko-KR"/>
              </w:rPr>
            </w:pPr>
            <w:r>
              <w:rPr>
                <w:rFonts w:ascii="Arial" w:hAnsi="Arial" w:cs="Arial"/>
                <w:b/>
                <w:sz w:val="28"/>
                <w:szCs w:val="28"/>
              </w:rPr>
              <w:t>2</w:t>
            </w:r>
            <w:r w:rsidR="00201C83">
              <w:rPr>
                <w:rFonts w:ascii="Arial" w:hAnsi="Arial" w:cs="Arial"/>
                <w:b/>
                <w:sz w:val="28"/>
                <w:szCs w:val="28"/>
                <w:lang w:eastAsia="ko-KR"/>
              </w:rPr>
              <w:t>4</w:t>
            </w:r>
          </w:p>
        </w:tc>
        <w:tc>
          <w:tcPr>
            <w:tcW w:w="3597" w:type="dxa"/>
            <w:gridSpan w:val="3"/>
          </w:tcPr>
          <w:p w:rsidR="002D3A1B" w:rsidRDefault="002D3A1B" w:rsidP="00275130">
            <w:pPr>
              <w:spacing w:line="276" w:lineRule="auto"/>
              <w:rPr>
                <w:rFonts w:ascii="Arial" w:hAnsi="Arial" w:cs="Arial"/>
                <w:b/>
                <w:sz w:val="20"/>
                <w:szCs w:val="20"/>
                <w:lang w:eastAsia="ko-KR"/>
              </w:rPr>
            </w:pPr>
            <w:r w:rsidRPr="00772239">
              <w:rPr>
                <w:rFonts w:ascii="Arial" w:hAnsi="Arial" w:cs="Arial"/>
                <w:b/>
                <w:sz w:val="20"/>
                <w:szCs w:val="20"/>
              </w:rPr>
              <w:t xml:space="preserve">Shannon Rafferty &amp; Fiona Russo  </w:t>
            </w:r>
            <w:r w:rsidRPr="009267F2">
              <w:rPr>
                <w:rFonts w:ascii="Arial" w:hAnsi="Arial" w:cs="Arial"/>
                <w:b/>
                <w:i/>
                <w:sz w:val="20"/>
                <w:szCs w:val="20"/>
              </w:rPr>
              <w:t>Sponsor: Stephanie Forrester</w:t>
            </w:r>
          </w:p>
          <w:p w:rsidR="002D3A1B" w:rsidRPr="002720EF" w:rsidRDefault="002D3A1B" w:rsidP="00275130">
            <w:pPr>
              <w:spacing w:line="276" w:lineRule="auto"/>
              <w:rPr>
                <w:rFonts w:ascii="Arial" w:hAnsi="Arial" w:cs="Arial"/>
                <w:b/>
                <w:sz w:val="20"/>
                <w:szCs w:val="20"/>
                <w:lang w:eastAsia="ko-KR"/>
              </w:rPr>
            </w:pPr>
          </w:p>
        </w:tc>
        <w:tc>
          <w:tcPr>
            <w:tcW w:w="3488" w:type="dxa"/>
            <w:gridSpan w:val="2"/>
          </w:tcPr>
          <w:p w:rsidR="002D3A1B" w:rsidRPr="00923200" w:rsidRDefault="002D3A1B" w:rsidP="00275130">
            <w:pPr>
              <w:spacing w:line="276" w:lineRule="auto"/>
              <w:rPr>
                <w:rFonts w:ascii="Arial" w:hAnsi="Arial" w:cs="Arial"/>
                <w:b/>
                <w:sz w:val="20"/>
                <w:szCs w:val="20"/>
              </w:rPr>
            </w:pPr>
            <w:r w:rsidRPr="009267F2">
              <w:rPr>
                <w:rFonts w:ascii="Arial" w:hAnsi="Arial" w:cs="Arial"/>
                <w:b/>
                <w:sz w:val="20"/>
                <w:szCs w:val="20"/>
              </w:rPr>
              <w:t>Falling for Fall: Longer Hemlines</w:t>
            </w:r>
          </w:p>
        </w:tc>
        <w:tc>
          <w:tcPr>
            <w:tcW w:w="1368" w:type="dxa"/>
            <w:gridSpan w:val="2"/>
            <w:vAlign w:val="center"/>
          </w:tcPr>
          <w:p w:rsidR="002D3A1B" w:rsidRDefault="002D3A1B" w:rsidP="00275130">
            <w:pPr>
              <w:jc w:val="center"/>
              <w:rPr>
                <w:rFonts w:ascii="Arial" w:hAnsi="Arial" w:cs="Arial"/>
                <w:b/>
                <w:sz w:val="28"/>
                <w:szCs w:val="28"/>
                <w:lang w:eastAsia="ko-KR"/>
              </w:rPr>
            </w:pPr>
            <w:r>
              <w:rPr>
                <w:rFonts w:ascii="Arial" w:hAnsi="Arial" w:cs="Arial"/>
                <w:b/>
                <w:sz w:val="28"/>
                <w:szCs w:val="28"/>
              </w:rPr>
              <w:t>2</w:t>
            </w:r>
            <w:r>
              <w:rPr>
                <w:rFonts w:ascii="Arial" w:hAnsi="Arial" w:cs="Arial" w:hint="eastAsia"/>
                <w:b/>
                <w:sz w:val="28"/>
                <w:szCs w:val="28"/>
                <w:lang w:eastAsia="ko-KR"/>
              </w:rPr>
              <w:t>8</w:t>
            </w:r>
          </w:p>
        </w:tc>
      </w:tr>
      <w:tr w:rsidR="002D3A1B" w:rsidTr="00275130">
        <w:tc>
          <w:tcPr>
            <w:tcW w:w="1123" w:type="dxa"/>
            <w:vAlign w:val="center"/>
          </w:tcPr>
          <w:p w:rsidR="002D3A1B" w:rsidRDefault="002D3A1B" w:rsidP="00275130">
            <w:pPr>
              <w:jc w:val="center"/>
              <w:rPr>
                <w:rFonts w:ascii="Arial" w:hAnsi="Arial" w:cs="Arial"/>
                <w:b/>
                <w:sz w:val="28"/>
                <w:szCs w:val="28"/>
                <w:lang w:eastAsia="ko-KR"/>
              </w:rPr>
            </w:pPr>
            <w:r>
              <w:rPr>
                <w:rFonts w:ascii="Arial" w:hAnsi="Arial" w:cs="Arial"/>
                <w:b/>
                <w:sz w:val="28"/>
                <w:szCs w:val="28"/>
              </w:rPr>
              <w:t>2</w:t>
            </w:r>
            <w:r w:rsidR="00201C83">
              <w:rPr>
                <w:rFonts w:ascii="Arial" w:hAnsi="Arial" w:cs="Arial"/>
                <w:b/>
                <w:sz w:val="28"/>
                <w:szCs w:val="28"/>
                <w:lang w:eastAsia="ko-KR"/>
              </w:rPr>
              <w:t>5</w:t>
            </w:r>
          </w:p>
        </w:tc>
        <w:tc>
          <w:tcPr>
            <w:tcW w:w="3597" w:type="dxa"/>
            <w:gridSpan w:val="3"/>
          </w:tcPr>
          <w:p w:rsidR="002D3A1B" w:rsidRDefault="002D3A1B" w:rsidP="00275130">
            <w:pPr>
              <w:spacing w:line="276" w:lineRule="auto"/>
              <w:rPr>
                <w:rFonts w:ascii="Arial" w:hAnsi="Arial" w:cs="Arial"/>
                <w:b/>
                <w:sz w:val="20"/>
                <w:szCs w:val="20"/>
              </w:rPr>
            </w:pPr>
            <w:r w:rsidRPr="009267F2">
              <w:rPr>
                <w:rFonts w:ascii="Arial" w:hAnsi="Arial" w:cs="Arial"/>
                <w:b/>
                <w:sz w:val="20"/>
                <w:szCs w:val="20"/>
              </w:rPr>
              <w:t>Tirzah Rasys</w:t>
            </w:r>
            <w:r w:rsidRPr="009267F2">
              <w:rPr>
                <w:rFonts w:ascii="Arial" w:hAnsi="Arial" w:cs="Arial"/>
                <w:b/>
                <w:sz w:val="20"/>
                <w:szCs w:val="20"/>
              </w:rPr>
              <w:tab/>
            </w:r>
          </w:p>
          <w:p w:rsidR="002D3A1B" w:rsidRPr="009267F2" w:rsidRDefault="002D3A1B" w:rsidP="00275130">
            <w:pPr>
              <w:spacing w:line="276" w:lineRule="auto"/>
              <w:rPr>
                <w:rFonts w:ascii="Arial" w:hAnsi="Arial" w:cs="Arial"/>
                <w:b/>
                <w:i/>
                <w:sz w:val="20"/>
                <w:szCs w:val="20"/>
              </w:rPr>
            </w:pPr>
            <w:r w:rsidRPr="009267F2">
              <w:rPr>
                <w:rFonts w:ascii="Arial" w:hAnsi="Arial" w:cs="Arial"/>
                <w:b/>
                <w:i/>
                <w:sz w:val="20"/>
                <w:szCs w:val="20"/>
              </w:rPr>
              <w:t xml:space="preserve">Sponsor: </w:t>
            </w:r>
            <w:r>
              <w:rPr>
                <w:rFonts w:ascii="Arial" w:hAnsi="Arial" w:cs="Arial"/>
                <w:b/>
                <w:i/>
                <w:sz w:val="20"/>
                <w:szCs w:val="20"/>
              </w:rPr>
              <w:t>Seungh</w:t>
            </w:r>
            <w:r w:rsidRPr="009267F2">
              <w:rPr>
                <w:rFonts w:ascii="Arial" w:hAnsi="Arial" w:cs="Arial"/>
                <w:b/>
                <w:i/>
                <w:sz w:val="20"/>
                <w:szCs w:val="20"/>
              </w:rPr>
              <w:t>ye Cho</w:t>
            </w:r>
          </w:p>
        </w:tc>
        <w:tc>
          <w:tcPr>
            <w:tcW w:w="3488" w:type="dxa"/>
            <w:gridSpan w:val="2"/>
          </w:tcPr>
          <w:p w:rsidR="002D3A1B" w:rsidRPr="00923200" w:rsidRDefault="002D3A1B" w:rsidP="00275130">
            <w:pPr>
              <w:spacing w:line="276" w:lineRule="auto"/>
              <w:rPr>
                <w:rFonts w:ascii="Arial" w:hAnsi="Arial" w:cs="Arial"/>
                <w:b/>
                <w:sz w:val="20"/>
                <w:szCs w:val="20"/>
              </w:rPr>
            </w:pPr>
            <w:r w:rsidRPr="009267F2">
              <w:rPr>
                <w:rFonts w:ascii="Arial" w:hAnsi="Arial" w:cs="Arial"/>
                <w:b/>
                <w:sz w:val="20"/>
                <w:szCs w:val="20"/>
              </w:rPr>
              <w:t>An Analysis of Korea’s Historic Culture Communicated through Modern Fashion Designs.</w:t>
            </w:r>
          </w:p>
        </w:tc>
        <w:tc>
          <w:tcPr>
            <w:tcW w:w="1368" w:type="dxa"/>
            <w:gridSpan w:val="2"/>
            <w:vAlign w:val="center"/>
          </w:tcPr>
          <w:p w:rsidR="002D3A1B" w:rsidRDefault="002D3A1B" w:rsidP="00275130">
            <w:pPr>
              <w:jc w:val="center"/>
              <w:rPr>
                <w:rFonts w:ascii="Arial" w:hAnsi="Arial" w:cs="Arial"/>
                <w:b/>
                <w:sz w:val="28"/>
                <w:szCs w:val="28"/>
                <w:lang w:eastAsia="ko-KR"/>
              </w:rPr>
            </w:pPr>
            <w:r>
              <w:rPr>
                <w:rFonts w:ascii="Arial" w:hAnsi="Arial" w:cs="Arial"/>
                <w:b/>
                <w:sz w:val="28"/>
                <w:szCs w:val="28"/>
              </w:rPr>
              <w:t>2</w:t>
            </w:r>
            <w:r>
              <w:rPr>
                <w:rFonts w:ascii="Arial" w:hAnsi="Arial" w:cs="Arial" w:hint="eastAsia"/>
                <w:b/>
                <w:sz w:val="28"/>
                <w:szCs w:val="28"/>
                <w:lang w:eastAsia="ko-KR"/>
              </w:rPr>
              <w:t>9</w:t>
            </w:r>
          </w:p>
        </w:tc>
      </w:tr>
      <w:tr w:rsidR="002D3A1B" w:rsidTr="00275130">
        <w:tc>
          <w:tcPr>
            <w:tcW w:w="1123" w:type="dxa"/>
            <w:vAlign w:val="center"/>
          </w:tcPr>
          <w:p w:rsidR="002D3A1B" w:rsidRDefault="002D3A1B" w:rsidP="00275130">
            <w:pPr>
              <w:jc w:val="center"/>
              <w:rPr>
                <w:rFonts w:ascii="Arial" w:hAnsi="Arial" w:cs="Arial"/>
                <w:b/>
                <w:sz w:val="28"/>
                <w:szCs w:val="28"/>
                <w:lang w:eastAsia="ko-KR"/>
              </w:rPr>
            </w:pPr>
            <w:r>
              <w:rPr>
                <w:rFonts w:ascii="Arial" w:hAnsi="Arial" w:cs="Arial"/>
                <w:b/>
                <w:sz w:val="28"/>
                <w:szCs w:val="28"/>
              </w:rPr>
              <w:t>2</w:t>
            </w:r>
            <w:r w:rsidR="00201C83">
              <w:rPr>
                <w:rFonts w:ascii="Arial" w:hAnsi="Arial" w:cs="Arial"/>
                <w:b/>
                <w:sz w:val="28"/>
                <w:szCs w:val="28"/>
                <w:lang w:eastAsia="ko-KR"/>
              </w:rPr>
              <w:t>6</w:t>
            </w:r>
          </w:p>
        </w:tc>
        <w:tc>
          <w:tcPr>
            <w:tcW w:w="3597" w:type="dxa"/>
            <w:gridSpan w:val="3"/>
          </w:tcPr>
          <w:p w:rsidR="002D3A1B" w:rsidRDefault="002D3A1B" w:rsidP="00275130">
            <w:pPr>
              <w:spacing w:line="276" w:lineRule="auto"/>
              <w:rPr>
                <w:rFonts w:ascii="Arial" w:hAnsi="Arial" w:cs="Arial"/>
                <w:b/>
                <w:sz w:val="20"/>
                <w:szCs w:val="20"/>
              </w:rPr>
            </w:pPr>
            <w:r w:rsidRPr="009267F2">
              <w:rPr>
                <w:rFonts w:ascii="Arial" w:hAnsi="Arial" w:cs="Arial"/>
                <w:b/>
                <w:sz w:val="20"/>
                <w:szCs w:val="20"/>
              </w:rPr>
              <w:t>Kara Reardon, Allyss</w:t>
            </w:r>
            <w:r>
              <w:rPr>
                <w:rFonts w:ascii="Arial" w:hAnsi="Arial" w:cs="Arial"/>
                <w:b/>
                <w:sz w:val="20"/>
                <w:szCs w:val="20"/>
              </w:rPr>
              <w:t xml:space="preserve">a Jewell &amp; Alexandria Gonzales </w:t>
            </w:r>
          </w:p>
          <w:p w:rsidR="002D3A1B" w:rsidRPr="00923200" w:rsidRDefault="002D3A1B" w:rsidP="00275130">
            <w:pPr>
              <w:spacing w:line="276" w:lineRule="auto"/>
              <w:rPr>
                <w:rFonts w:ascii="Arial" w:hAnsi="Arial" w:cs="Arial"/>
                <w:b/>
                <w:sz w:val="20"/>
                <w:szCs w:val="20"/>
              </w:rPr>
            </w:pPr>
            <w:r w:rsidRPr="009267F2">
              <w:rPr>
                <w:rFonts w:ascii="Arial" w:hAnsi="Arial" w:cs="Arial"/>
                <w:b/>
                <w:i/>
                <w:sz w:val="20"/>
                <w:szCs w:val="20"/>
              </w:rPr>
              <w:t>Sponsor: Stephanie Forrester</w:t>
            </w:r>
          </w:p>
        </w:tc>
        <w:tc>
          <w:tcPr>
            <w:tcW w:w="3488" w:type="dxa"/>
            <w:gridSpan w:val="2"/>
          </w:tcPr>
          <w:p w:rsidR="002D3A1B" w:rsidRPr="00923200" w:rsidRDefault="002D3A1B" w:rsidP="00275130">
            <w:pPr>
              <w:spacing w:line="276" w:lineRule="auto"/>
              <w:rPr>
                <w:rFonts w:ascii="Arial" w:hAnsi="Arial" w:cs="Arial"/>
                <w:b/>
                <w:sz w:val="20"/>
                <w:szCs w:val="20"/>
              </w:rPr>
            </w:pPr>
            <w:r w:rsidRPr="009267F2">
              <w:rPr>
                <w:rFonts w:ascii="Arial" w:hAnsi="Arial" w:cs="Arial"/>
                <w:b/>
                <w:sz w:val="20"/>
                <w:szCs w:val="20"/>
              </w:rPr>
              <w:t>Dark Side with a Feminine Touch</w:t>
            </w:r>
          </w:p>
        </w:tc>
        <w:tc>
          <w:tcPr>
            <w:tcW w:w="1368" w:type="dxa"/>
            <w:gridSpan w:val="2"/>
            <w:vAlign w:val="center"/>
          </w:tcPr>
          <w:p w:rsidR="002D3A1B" w:rsidRDefault="002D3A1B" w:rsidP="00275130">
            <w:pPr>
              <w:jc w:val="center"/>
              <w:rPr>
                <w:rFonts w:ascii="Arial" w:hAnsi="Arial" w:cs="Arial"/>
                <w:b/>
                <w:sz w:val="28"/>
                <w:szCs w:val="28"/>
                <w:lang w:eastAsia="ko-KR"/>
              </w:rPr>
            </w:pPr>
            <w:r>
              <w:rPr>
                <w:rFonts w:ascii="Arial" w:hAnsi="Arial" w:cs="Arial"/>
                <w:b/>
                <w:sz w:val="28"/>
                <w:szCs w:val="28"/>
              </w:rPr>
              <w:t>30</w:t>
            </w:r>
          </w:p>
        </w:tc>
      </w:tr>
      <w:tr w:rsidR="002D3A1B" w:rsidTr="00275130">
        <w:tc>
          <w:tcPr>
            <w:tcW w:w="1123" w:type="dxa"/>
            <w:vAlign w:val="center"/>
          </w:tcPr>
          <w:p w:rsidR="002D3A1B" w:rsidRDefault="002D3A1B" w:rsidP="00275130">
            <w:pPr>
              <w:jc w:val="center"/>
              <w:rPr>
                <w:rFonts w:ascii="Arial" w:hAnsi="Arial" w:cs="Arial"/>
                <w:b/>
                <w:sz w:val="28"/>
                <w:szCs w:val="28"/>
                <w:lang w:eastAsia="ko-KR"/>
              </w:rPr>
            </w:pPr>
            <w:r>
              <w:rPr>
                <w:rFonts w:ascii="Arial" w:hAnsi="Arial" w:cs="Arial"/>
                <w:b/>
                <w:sz w:val="28"/>
                <w:szCs w:val="28"/>
              </w:rPr>
              <w:t>2</w:t>
            </w:r>
            <w:r w:rsidR="00201C83">
              <w:rPr>
                <w:rFonts w:ascii="Arial" w:hAnsi="Arial" w:cs="Arial"/>
                <w:b/>
                <w:sz w:val="28"/>
                <w:szCs w:val="28"/>
                <w:lang w:eastAsia="ko-KR"/>
              </w:rPr>
              <w:t>7</w:t>
            </w:r>
          </w:p>
        </w:tc>
        <w:tc>
          <w:tcPr>
            <w:tcW w:w="3597" w:type="dxa"/>
            <w:gridSpan w:val="3"/>
          </w:tcPr>
          <w:p w:rsidR="002D3A1B" w:rsidRDefault="002D3A1B" w:rsidP="00275130">
            <w:pPr>
              <w:spacing w:line="276" w:lineRule="auto"/>
              <w:rPr>
                <w:rFonts w:ascii="Arial" w:hAnsi="Arial" w:cs="Arial"/>
                <w:b/>
                <w:sz w:val="20"/>
                <w:szCs w:val="20"/>
              </w:rPr>
            </w:pPr>
            <w:r w:rsidRPr="009267F2">
              <w:rPr>
                <w:rFonts w:ascii="Arial" w:hAnsi="Arial" w:cs="Arial"/>
                <w:b/>
                <w:sz w:val="20"/>
                <w:szCs w:val="20"/>
              </w:rPr>
              <w:t>Emily Rzasa &amp; Michel</w:t>
            </w:r>
            <w:r>
              <w:rPr>
                <w:rFonts w:ascii="Arial" w:hAnsi="Arial" w:cs="Arial"/>
                <w:b/>
                <w:sz w:val="20"/>
                <w:szCs w:val="20"/>
              </w:rPr>
              <w:t>le Tocci</w:t>
            </w:r>
          </w:p>
          <w:p w:rsidR="002D3A1B" w:rsidRPr="00923200" w:rsidRDefault="002D3A1B" w:rsidP="00275130">
            <w:pPr>
              <w:spacing w:line="276" w:lineRule="auto"/>
              <w:rPr>
                <w:rFonts w:ascii="Arial" w:hAnsi="Arial" w:cs="Arial"/>
                <w:b/>
                <w:sz w:val="20"/>
                <w:szCs w:val="20"/>
              </w:rPr>
            </w:pPr>
            <w:r w:rsidRPr="009267F2">
              <w:rPr>
                <w:rFonts w:ascii="Arial" w:hAnsi="Arial" w:cs="Arial"/>
                <w:b/>
                <w:i/>
                <w:sz w:val="20"/>
                <w:szCs w:val="20"/>
              </w:rPr>
              <w:t>Sponsor: Virginia Noon</w:t>
            </w:r>
          </w:p>
        </w:tc>
        <w:tc>
          <w:tcPr>
            <w:tcW w:w="3488" w:type="dxa"/>
            <w:gridSpan w:val="2"/>
          </w:tcPr>
          <w:p w:rsidR="002D3A1B" w:rsidRPr="00923200" w:rsidRDefault="002D3A1B" w:rsidP="00275130">
            <w:pPr>
              <w:spacing w:line="276" w:lineRule="auto"/>
              <w:rPr>
                <w:rFonts w:ascii="Arial" w:hAnsi="Arial" w:cs="Arial"/>
                <w:b/>
                <w:sz w:val="20"/>
                <w:szCs w:val="20"/>
              </w:rPr>
            </w:pPr>
            <w:r w:rsidRPr="009267F2">
              <w:rPr>
                <w:rFonts w:ascii="Arial" w:hAnsi="Arial" w:cs="Arial"/>
                <w:b/>
                <w:sz w:val="20"/>
                <w:szCs w:val="20"/>
              </w:rPr>
              <w:t>From Catwalk to Sidewalk: Runway Chic Any Day of the Week</w:t>
            </w:r>
          </w:p>
        </w:tc>
        <w:tc>
          <w:tcPr>
            <w:tcW w:w="1368" w:type="dxa"/>
            <w:gridSpan w:val="2"/>
            <w:vAlign w:val="center"/>
          </w:tcPr>
          <w:p w:rsidR="002D3A1B" w:rsidRDefault="002D3A1B" w:rsidP="00275130">
            <w:pPr>
              <w:jc w:val="center"/>
              <w:rPr>
                <w:rFonts w:ascii="Arial" w:hAnsi="Arial" w:cs="Arial"/>
                <w:b/>
                <w:sz w:val="28"/>
                <w:szCs w:val="28"/>
                <w:lang w:eastAsia="ko-KR"/>
              </w:rPr>
            </w:pPr>
            <w:r>
              <w:rPr>
                <w:rFonts w:ascii="Arial" w:hAnsi="Arial" w:cs="Arial"/>
                <w:b/>
                <w:sz w:val="28"/>
                <w:szCs w:val="28"/>
              </w:rPr>
              <w:t>3</w:t>
            </w:r>
            <w:r>
              <w:rPr>
                <w:rFonts w:ascii="Arial" w:hAnsi="Arial" w:cs="Arial" w:hint="eastAsia"/>
                <w:b/>
                <w:sz w:val="28"/>
                <w:szCs w:val="28"/>
                <w:lang w:eastAsia="ko-KR"/>
              </w:rPr>
              <w:t>1</w:t>
            </w:r>
          </w:p>
        </w:tc>
      </w:tr>
      <w:tr w:rsidR="002D3A1B" w:rsidTr="00275130">
        <w:tc>
          <w:tcPr>
            <w:tcW w:w="1123" w:type="dxa"/>
            <w:vAlign w:val="center"/>
          </w:tcPr>
          <w:p w:rsidR="002D3A1B" w:rsidRDefault="002D3A1B" w:rsidP="00275130">
            <w:pPr>
              <w:jc w:val="center"/>
              <w:rPr>
                <w:rFonts w:ascii="Arial" w:hAnsi="Arial" w:cs="Arial"/>
                <w:b/>
                <w:sz w:val="28"/>
                <w:szCs w:val="28"/>
                <w:lang w:eastAsia="ko-KR"/>
              </w:rPr>
            </w:pPr>
            <w:r>
              <w:rPr>
                <w:rFonts w:ascii="Arial" w:hAnsi="Arial" w:cs="Arial"/>
                <w:b/>
                <w:sz w:val="28"/>
                <w:szCs w:val="28"/>
              </w:rPr>
              <w:t>2</w:t>
            </w:r>
            <w:r w:rsidR="00201C83">
              <w:rPr>
                <w:rFonts w:ascii="Arial" w:hAnsi="Arial" w:cs="Arial"/>
                <w:b/>
                <w:sz w:val="28"/>
                <w:szCs w:val="28"/>
                <w:lang w:eastAsia="ko-KR"/>
              </w:rPr>
              <w:t>8</w:t>
            </w:r>
          </w:p>
        </w:tc>
        <w:tc>
          <w:tcPr>
            <w:tcW w:w="3597" w:type="dxa"/>
            <w:gridSpan w:val="3"/>
          </w:tcPr>
          <w:p w:rsidR="002D3A1B" w:rsidRDefault="002D3A1B" w:rsidP="00275130">
            <w:pPr>
              <w:rPr>
                <w:rFonts w:ascii="Arial" w:hAnsi="Arial" w:cs="Arial"/>
                <w:b/>
                <w:sz w:val="20"/>
                <w:szCs w:val="20"/>
              </w:rPr>
            </w:pPr>
            <w:r w:rsidRPr="009267F2">
              <w:rPr>
                <w:rFonts w:ascii="Arial" w:hAnsi="Arial" w:cs="Arial"/>
                <w:b/>
                <w:sz w:val="20"/>
                <w:szCs w:val="20"/>
              </w:rPr>
              <w:t xml:space="preserve">Michelle Villada &amp; Nathalia Castrillon  </w:t>
            </w:r>
            <w:r w:rsidRPr="009267F2">
              <w:rPr>
                <w:rFonts w:ascii="Arial" w:hAnsi="Arial" w:cs="Arial"/>
                <w:b/>
                <w:sz w:val="20"/>
                <w:szCs w:val="20"/>
              </w:rPr>
              <w:tab/>
            </w:r>
            <w:r w:rsidRPr="009267F2">
              <w:rPr>
                <w:rFonts w:ascii="Arial" w:hAnsi="Arial" w:cs="Arial"/>
                <w:b/>
                <w:sz w:val="20"/>
                <w:szCs w:val="20"/>
              </w:rPr>
              <w:tab/>
            </w:r>
          </w:p>
          <w:p w:rsidR="002D3A1B" w:rsidRPr="009267F2" w:rsidRDefault="002D3A1B" w:rsidP="00275130">
            <w:pPr>
              <w:rPr>
                <w:rFonts w:ascii="Arial" w:hAnsi="Arial" w:cs="Arial"/>
                <w:b/>
                <w:i/>
                <w:sz w:val="20"/>
                <w:szCs w:val="20"/>
              </w:rPr>
            </w:pPr>
            <w:r w:rsidRPr="009267F2">
              <w:rPr>
                <w:rFonts w:ascii="Arial" w:hAnsi="Arial" w:cs="Arial"/>
                <w:b/>
                <w:i/>
                <w:sz w:val="20"/>
                <w:szCs w:val="20"/>
              </w:rPr>
              <w:t>Sponsor: Virginia Noon</w:t>
            </w:r>
          </w:p>
        </w:tc>
        <w:tc>
          <w:tcPr>
            <w:tcW w:w="3488" w:type="dxa"/>
            <w:gridSpan w:val="2"/>
          </w:tcPr>
          <w:p w:rsidR="002D3A1B" w:rsidRPr="00923200" w:rsidRDefault="002D3A1B" w:rsidP="00275130">
            <w:pPr>
              <w:spacing w:line="276" w:lineRule="auto"/>
              <w:rPr>
                <w:rFonts w:ascii="Arial" w:hAnsi="Arial" w:cs="Arial"/>
                <w:b/>
                <w:sz w:val="20"/>
                <w:szCs w:val="20"/>
              </w:rPr>
            </w:pPr>
            <w:r w:rsidRPr="009267F2">
              <w:rPr>
                <w:rFonts w:ascii="Arial" w:hAnsi="Arial" w:cs="Arial"/>
                <w:b/>
                <w:sz w:val="20"/>
                <w:szCs w:val="20"/>
              </w:rPr>
              <w:t>Menswear for Women</w:t>
            </w:r>
          </w:p>
        </w:tc>
        <w:tc>
          <w:tcPr>
            <w:tcW w:w="1368" w:type="dxa"/>
            <w:gridSpan w:val="2"/>
            <w:vAlign w:val="center"/>
          </w:tcPr>
          <w:p w:rsidR="002D3A1B" w:rsidRDefault="002D3A1B" w:rsidP="00275130">
            <w:pPr>
              <w:jc w:val="center"/>
              <w:rPr>
                <w:rFonts w:ascii="Arial" w:hAnsi="Arial" w:cs="Arial"/>
                <w:b/>
                <w:sz w:val="28"/>
                <w:szCs w:val="28"/>
                <w:lang w:eastAsia="ko-KR"/>
              </w:rPr>
            </w:pPr>
            <w:r>
              <w:rPr>
                <w:rFonts w:ascii="Arial" w:hAnsi="Arial" w:cs="Arial" w:hint="eastAsia"/>
                <w:b/>
                <w:sz w:val="28"/>
                <w:szCs w:val="28"/>
                <w:lang w:eastAsia="ko-KR"/>
              </w:rPr>
              <w:t>33</w:t>
            </w:r>
          </w:p>
        </w:tc>
      </w:tr>
      <w:tr w:rsidR="002D3A1B" w:rsidTr="00201C83">
        <w:trPr>
          <w:trHeight w:val="467"/>
        </w:trPr>
        <w:tc>
          <w:tcPr>
            <w:tcW w:w="1123" w:type="dxa"/>
            <w:vAlign w:val="center"/>
          </w:tcPr>
          <w:p w:rsidR="002D3A1B" w:rsidRDefault="00201C83" w:rsidP="00275130">
            <w:pPr>
              <w:jc w:val="center"/>
              <w:rPr>
                <w:rFonts w:ascii="Arial" w:hAnsi="Arial" w:cs="Arial"/>
                <w:b/>
                <w:sz w:val="28"/>
                <w:szCs w:val="28"/>
                <w:lang w:eastAsia="ko-KR"/>
              </w:rPr>
            </w:pPr>
            <w:r>
              <w:rPr>
                <w:rFonts w:ascii="Arial" w:hAnsi="Arial" w:cs="Arial"/>
                <w:b/>
                <w:sz w:val="28"/>
                <w:szCs w:val="28"/>
                <w:lang w:eastAsia="ko-KR"/>
              </w:rPr>
              <w:t>29</w:t>
            </w:r>
          </w:p>
        </w:tc>
        <w:tc>
          <w:tcPr>
            <w:tcW w:w="3597" w:type="dxa"/>
            <w:gridSpan w:val="3"/>
          </w:tcPr>
          <w:p w:rsidR="002D3A1B" w:rsidRDefault="002D3A1B" w:rsidP="00275130">
            <w:pPr>
              <w:rPr>
                <w:rFonts w:ascii="Arial" w:hAnsi="Arial" w:cs="Arial"/>
                <w:b/>
                <w:sz w:val="20"/>
                <w:szCs w:val="20"/>
              </w:rPr>
            </w:pPr>
            <w:r>
              <w:rPr>
                <w:rFonts w:ascii="Arial" w:hAnsi="Arial" w:cs="Arial"/>
                <w:b/>
                <w:sz w:val="20"/>
                <w:szCs w:val="20"/>
              </w:rPr>
              <w:t>Roseanna Ward</w:t>
            </w:r>
            <w:r>
              <w:rPr>
                <w:rFonts w:ascii="Arial" w:hAnsi="Arial" w:cs="Arial"/>
                <w:b/>
                <w:sz w:val="20"/>
                <w:szCs w:val="20"/>
              </w:rPr>
              <w:tab/>
            </w:r>
          </w:p>
          <w:p w:rsidR="002D3A1B" w:rsidRPr="009267F2" w:rsidRDefault="002D3A1B" w:rsidP="00275130">
            <w:pPr>
              <w:rPr>
                <w:rFonts w:ascii="Arial" w:hAnsi="Arial" w:cs="Arial"/>
                <w:b/>
                <w:i/>
                <w:sz w:val="20"/>
                <w:szCs w:val="20"/>
              </w:rPr>
            </w:pPr>
            <w:r>
              <w:rPr>
                <w:rFonts w:ascii="Arial" w:hAnsi="Arial" w:cs="Arial"/>
                <w:b/>
                <w:i/>
                <w:sz w:val="20"/>
                <w:szCs w:val="20"/>
              </w:rPr>
              <w:t>Sponsor:  Seungh</w:t>
            </w:r>
            <w:r w:rsidRPr="009267F2">
              <w:rPr>
                <w:rFonts w:ascii="Arial" w:hAnsi="Arial" w:cs="Arial"/>
                <w:b/>
                <w:i/>
                <w:sz w:val="20"/>
                <w:szCs w:val="20"/>
              </w:rPr>
              <w:t>ye Cho</w:t>
            </w:r>
          </w:p>
        </w:tc>
        <w:tc>
          <w:tcPr>
            <w:tcW w:w="3488" w:type="dxa"/>
            <w:gridSpan w:val="2"/>
          </w:tcPr>
          <w:p w:rsidR="002D3A1B" w:rsidRPr="00923200" w:rsidRDefault="002D3A1B" w:rsidP="00275130">
            <w:pPr>
              <w:rPr>
                <w:rFonts w:ascii="Arial" w:hAnsi="Arial" w:cs="Arial"/>
                <w:b/>
                <w:sz w:val="20"/>
                <w:szCs w:val="20"/>
              </w:rPr>
            </w:pPr>
            <w:r w:rsidRPr="009267F2">
              <w:rPr>
                <w:rFonts w:ascii="Arial" w:hAnsi="Arial" w:cs="Arial"/>
                <w:b/>
                <w:sz w:val="20"/>
                <w:szCs w:val="20"/>
              </w:rPr>
              <w:t>Life is About Balance</w:t>
            </w:r>
          </w:p>
        </w:tc>
        <w:tc>
          <w:tcPr>
            <w:tcW w:w="1368" w:type="dxa"/>
            <w:gridSpan w:val="2"/>
            <w:vAlign w:val="center"/>
          </w:tcPr>
          <w:p w:rsidR="002D3A1B" w:rsidRDefault="002D3A1B" w:rsidP="00275130">
            <w:pPr>
              <w:jc w:val="center"/>
              <w:rPr>
                <w:rFonts w:ascii="Arial" w:hAnsi="Arial" w:cs="Arial"/>
                <w:b/>
                <w:sz w:val="28"/>
                <w:szCs w:val="28"/>
                <w:lang w:eastAsia="ko-KR"/>
              </w:rPr>
            </w:pPr>
            <w:r>
              <w:rPr>
                <w:rFonts w:ascii="Arial" w:hAnsi="Arial" w:cs="Arial"/>
                <w:b/>
                <w:sz w:val="28"/>
                <w:szCs w:val="28"/>
              </w:rPr>
              <w:t>3</w:t>
            </w:r>
            <w:r>
              <w:rPr>
                <w:rFonts w:ascii="Arial" w:hAnsi="Arial" w:cs="Arial" w:hint="eastAsia"/>
                <w:b/>
                <w:sz w:val="28"/>
                <w:szCs w:val="28"/>
                <w:lang w:eastAsia="ko-KR"/>
              </w:rPr>
              <w:t>4</w:t>
            </w:r>
          </w:p>
        </w:tc>
      </w:tr>
      <w:tr w:rsidR="002D3A1B" w:rsidTr="00275130">
        <w:tc>
          <w:tcPr>
            <w:tcW w:w="1123" w:type="dxa"/>
            <w:vAlign w:val="center"/>
          </w:tcPr>
          <w:p w:rsidR="002D3A1B" w:rsidRDefault="002D3A1B" w:rsidP="00275130">
            <w:pPr>
              <w:jc w:val="center"/>
              <w:rPr>
                <w:rFonts w:ascii="Arial" w:hAnsi="Arial" w:cs="Arial"/>
                <w:b/>
                <w:sz w:val="28"/>
                <w:szCs w:val="28"/>
              </w:rPr>
            </w:pPr>
          </w:p>
        </w:tc>
        <w:tc>
          <w:tcPr>
            <w:tcW w:w="3597" w:type="dxa"/>
            <w:gridSpan w:val="3"/>
          </w:tcPr>
          <w:p w:rsidR="002D3A1B" w:rsidRPr="00923200" w:rsidRDefault="002D3A1B" w:rsidP="00275130">
            <w:pPr>
              <w:rPr>
                <w:rFonts w:ascii="Arial" w:hAnsi="Arial" w:cs="Arial"/>
                <w:b/>
                <w:sz w:val="20"/>
                <w:szCs w:val="20"/>
              </w:rPr>
            </w:pPr>
          </w:p>
        </w:tc>
        <w:tc>
          <w:tcPr>
            <w:tcW w:w="3488" w:type="dxa"/>
            <w:gridSpan w:val="2"/>
          </w:tcPr>
          <w:p w:rsidR="002D3A1B" w:rsidRPr="00923200" w:rsidRDefault="002D3A1B" w:rsidP="00275130">
            <w:pPr>
              <w:rPr>
                <w:rFonts w:ascii="Arial" w:hAnsi="Arial" w:cs="Arial"/>
                <w:b/>
                <w:sz w:val="20"/>
                <w:szCs w:val="20"/>
              </w:rPr>
            </w:pPr>
          </w:p>
        </w:tc>
        <w:tc>
          <w:tcPr>
            <w:tcW w:w="1368" w:type="dxa"/>
            <w:gridSpan w:val="2"/>
            <w:vAlign w:val="center"/>
          </w:tcPr>
          <w:p w:rsidR="002D3A1B" w:rsidRDefault="002D3A1B" w:rsidP="00275130">
            <w:pPr>
              <w:jc w:val="center"/>
              <w:rPr>
                <w:rFonts w:ascii="Arial" w:hAnsi="Arial" w:cs="Arial"/>
                <w:b/>
                <w:sz w:val="28"/>
                <w:szCs w:val="28"/>
              </w:rPr>
            </w:pPr>
          </w:p>
        </w:tc>
      </w:tr>
      <w:tr w:rsidR="002D3A1B" w:rsidTr="00275130">
        <w:tc>
          <w:tcPr>
            <w:tcW w:w="9576" w:type="dxa"/>
            <w:gridSpan w:val="8"/>
            <w:vAlign w:val="center"/>
          </w:tcPr>
          <w:p w:rsidR="002D3A1B" w:rsidRDefault="002D3A1B" w:rsidP="00275130">
            <w:pPr>
              <w:spacing w:before="120" w:after="120"/>
              <w:jc w:val="center"/>
              <w:rPr>
                <w:rFonts w:ascii="Arial" w:hAnsi="Arial" w:cs="Arial"/>
                <w:b/>
                <w:sz w:val="28"/>
                <w:szCs w:val="28"/>
              </w:rPr>
            </w:pPr>
            <w:r w:rsidRPr="00772239">
              <w:rPr>
                <w:rFonts w:ascii="Arial" w:hAnsi="Arial" w:cs="Arial"/>
                <w:b/>
                <w:sz w:val="36"/>
                <w:szCs w:val="36"/>
              </w:rPr>
              <w:t>2:30</w:t>
            </w:r>
            <w:r>
              <w:rPr>
                <w:rFonts w:ascii="Arial" w:hAnsi="Arial" w:cs="Arial"/>
                <w:b/>
                <w:sz w:val="36"/>
                <w:szCs w:val="36"/>
              </w:rPr>
              <w:t xml:space="preserve"> p.m.-</w:t>
            </w:r>
            <w:r w:rsidRPr="00772239">
              <w:rPr>
                <w:rFonts w:ascii="Arial" w:hAnsi="Arial" w:cs="Arial"/>
                <w:b/>
                <w:sz w:val="36"/>
                <w:szCs w:val="36"/>
              </w:rPr>
              <w:t>3:30</w:t>
            </w:r>
            <w:r>
              <w:rPr>
                <w:rFonts w:ascii="Arial" w:hAnsi="Arial" w:cs="Arial"/>
                <w:b/>
                <w:sz w:val="36"/>
                <w:szCs w:val="36"/>
              </w:rPr>
              <w:t xml:space="preserve"> p.m.</w:t>
            </w:r>
          </w:p>
        </w:tc>
      </w:tr>
      <w:tr w:rsidR="002D3A1B" w:rsidRPr="007A439A" w:rsidTr="00275130">
        <w:trPr>
          <w:trHeight w:val="620"/>
        </w:trPr>
        <w:tc>
          <w:tcPr>
            <w:tcW w:w="1188" w:type="dxa"/>
            <w:gridSpan w:val="2"/>
            <w:vAlign w:val="center"/>
          </w:tcPr>
          <w:p w:rsidR="002D3A1B" w:rsidRPr="007A439A" w:rsidRDefault="002D3A1B" w:rsidP="00275130">
            <w:pPr>
              <w:jc w:val="center"/>
              <w:rPr>
                <w:rFonts w:ascii="Arial" w:hAnsi="Arial" w:cs="Arial"/>
                <w:b/>
                <w:sz w:val="24"/>
                <w:szCs w:val="24"/>
              </w:rPr>
            </w:pPr>
            <w:r w:rsidRPr="007A439A">
              <w:rPr>
                <w:rFonts w:ascii="Arial" w:hAnsi="Arial" w:cs="Arial"/>
                <w:b/>
                <w:sz w:val="24"/>
                <w:szCs w:val="24"/>
              </w:rPr>
              <w:t>Poster Number</w:t>
            </w:r>
          </w:p>
        </w:tc>
        <w:tc>
          <w:tcPr>
            <w:tcW w:w="3539" w:type="dxa"/>
            <w:gridSpan w:val="3"/>
            <w:vAlign w:val="center"/>
          </w:tcPr>
          <w:p w:rsidR="002D3A1B" w:rsidRPr="007A439A" w:rsidRDefault="002D3A1B" w:rsidP="00275130">
            <w:pPr>
              <w:jc w:val="center"/>
              <w:rPr>
                <w:rFonts w:ascii="Arial" w:hAnsi="Arial" w:cs="Arial"/>
                <w:b/>
                <w:sz w:val="24"/>
                <w:szCs w:val="24"/>
              </w:rPr>
            </w:pPr>
            <w:r w:rsidRPr="007A439A">
              <w:rPr>
                <w:rFonts w:ascii="Arial" w:hAnsi="Arial" w:cs="Arial"/>
                <w:b/>
                <w:sz w:val="24"/>
                <w:szCs w:val="24"/>
              </w:rPr>
              <w:t>Authors</w:t>
            </w:r>
          </w:p>
        </w:tc>
        <w:tc>
          <w:tcPr>
            <w:tcW w:w="3481" w:type="dxa"/>
            <w:vAlign w:val="center"/>
          </w:tcPr>
          <w:p w:rsidR="002D3A1B" w:rsidRPr="007A439A" w:rsidRDefault="002D3A1B" w:rsidP="00275130">
            <w:pPr>
              <w:jc w:val="center"/>
              <w:rPr>
                <w:rFonts w:ascii="Arial" w:hAnsi="Arial" w:cs="Arial"/>
                <w:b/>
                <w:sz w:val="24"/>
                <w:szCs w:val="24"/>
              </w:rPr>
            </w:pPr>
            <w:r w:rsidRPr="007A439A">
              <w:rPr>
                <w:rFonts w:ascii="Arial" w:hAnsi="Arial" w:cs="Arial"/>
                <w:b/>
                <w:sz w:val="24"/>
                <w:szCs w:val="24"/>
              </w:rPr>
              <w:t>Title</w:t>
            </w:r>
          </w:p>
        </w:tc>
        <w:tc>
          <w:tcPr>
            <w:tcW w:w="1368" w:type="dxa"/>
            <w:gridSpan w:val="2"/>
          </w:tcPr>
          <w:p w:rsidR="002D3A1B" w:rsidRPr="007A439A" w:rsidRDefault="002D3A1B" w:rsidP="00275130">
            <w:pPr>
              <w:jc w:val="center"/>
              <w:rPr>
                <w:rFonts w:ascii="Arial" w:hAnsi="Arial" w:cs="Arial"/>
                <w:b/>
                <w:sz w:val="24"/>
                <w:szCs w:val="24"/>
              </w:rPr>
            </w:pPr>
            <w:r w:rsidRPr="007A439A">
              <w:rPr>
                <w:rFonts w:ascii="Arial" w:hAnsi="Arial" w:cs="Arial"/>
                <w:b/>
                <w:sz w:val="24"/>
                <w:szCs w:val="24"/>
              </w:rPr>
              <w:t>Abstract Number</w:t>
            </w:r>
          </w:p>
        </w:tc>
      </w:tr>
      <w:tr w:rsidR="002D3A1B" w:rsidRPr="000B20B9" w:rsidTr="00275130">
        <w:tc>
          <w:tcPr>
            <w:tcW w:w="9576" w:type="dxa"/>
            <w:gridSpan w:val="8"/>
            <w:vAlign w:val="center"/>
          </w:tcPr>
          <w:p w:rsidR="002D3A1B" w:rsidRPr="003A466D" w:rsidRDefault="002D3A1B" w:rsidP="00275130">
            <w:pPr>
              <w:spacing w:before="120" w:after="120"/>
              <w:jc w:val="center"/>
              <w:rPr>
                <w:rFonts w:ascii="Arial" w:hAnsi="Arial" w:cs="Arial"/>
                <w:b/>
                <w:sz w:val="20"/>
                <w:szCs w:val="20"/>
              </w:rPr>
            </w:pPr>
            <w:r w:rsidRPr="00FC6FA5">
              <w:rPr>
                <w:rFonts w:ascii="Arial" w:hAnsi="Arial" w:cs="Arial"/>
                <w:b/>
                <w:sz w:val="28"/>
                <w:szCs w:val="28"/>
              </w:rPr>
              <w:t>FOOD AND NUTRITION</w:t>
            </w:r>
          </w:p>
        </w:tc>
      </w:tr>
      <w:tr w:rsidR="002D3A1B" w:rsidRPr="000B20B9" w:rsidTr="00275130">
        <w:tc>
          <w:tcPr>
            <w:tcW w:w="1123" w:type="dxa"/>
            <w:vAlign w:val="center"/>
          </w:tcPr>
          <w:p w:rsidR="002D3A1B" w:rsidRPr="000B20B9" w:rsidRDefault="002D3A1B" w:rsidP="00275130">
            <w:pPr>
              <w:jc w:val="center"/>
              <w:rPr>
                <w:rFonts w:ascii="Arial" w:hAnsi="Arial" w:cs="Arial"/>
                <w:b/>
                <w:sz w:val="28"/>
                <w:szCs w:val="28"/>
              </w:rPr>
            </w:pPr>
            <w:r>
              <w:rPr>
                <w:rFonts w:ascii="Arial" w:hAnsi="Arial" w:cs="Arial"/>
                <w:b/>
                <w:sz w:val="28"/>
                <w:szCs w:val="28"/>
              </w:rPr>
              <w:t>1</w:t>
            </w:r>
          </w:p>
        </w:tc>
        <w:tc>
          <w:tcPr>
            <w:tcW w:w="3597" w:type="dxa"/>
            <w:gridSpan w:val="3"/>
          </w:tcPr>
          <w:p w:rsidR="002D3A1B" w:rsidRDefault="002D3A1B" w:rsidP="00275130">
            <w:pPr>
              <w:spacing w:line="276" w:lineRule="auto"/>
              <w:rPr>
                <w:rFonts w:ascii="Arial" w:hAnsi="Arial" w:cs="Arial"/>
                <w:b/>
                <w:sz w:val="20"/>
                <w:szCs w:val="20"/>
              </w:rPr>
            </w:pPr>
            <w:r>
              <w:rPr>
                <w:rFonts w:ascii="Arial" w:hAnsi="Arial" w:cs="Arial"/>
                <w:b/>
                <w:sz w:val="20"/>
                <w:szCs w:val="20"/>
              </w:rPr>
              <w:t xml:space="preserve">Alysha </w:t>
            </w:r>
            <w:r w:rsidRPr="00FC6FA5">
              <w:rPr>
                <w:rFonts w:ascii="Arial" w:hAnsi="Arial" w:cs="Arial"/>
                <w:b/>
                <w:sz w:val="20"/>
                <w:szCs w:val="20"/>
              </w:rPr>
              <w:t xml:space="preserve">Bruso </w:t>
            </w:r>
          </w:p>
          <w:p w:rsidR="002D3A1B" w:rsidRPr="005B6755" w:rsidRDefault="002D3A1B" w:rsidP="00275130">
            <w:pPr>
              <w:spacing w:line="276" w:lineRule="auto"/>
              <w:rPr>
                <w:rFonts w:ascii="Arial" w:hAnsi="Arial" w:cs="Arial"/>
                <w:b/>
                <w:i/>
                <w:sz w:val="20"/>
                <w:szCs w:val="20"/>
              </w:rPr>
            </w:pPr>
            <w:r w:rsidRPr="005B6755">
              <w:rPr>
                <w:rFonts w:ascii="Arial" w:hAnsi="Arial" w:cs="Arial"/>
                <w:b/>
                <w:i/>
                <w:sz w:val="20"/>
                <w:szCs w:val="20"/>
              </w:rPr>
              <w:t>Sponsor:  Dr. Michael Crosier</w:t>
            </w:r>
            <w:r w:rsidRPr="005B6755">
              <w:rPr>
                <w:rFonts w:ascii="Arial" w:hAnsi="Arial" w:cs="Arial"/>
                <w:b/>
                <w:i/>
                <w:sz w:val="20"/>
                <w:szCs w:val="20"/>
              </w:rPr>
              <w:tab/>
            </w:r>
          </w:p>
        </w:tc>
        <w:tc>
          <w:tcPr>
            <w:tcW w:w="3488" w:type="dxa"/>
            <w:gridSpan w:val="2"/>
          </w:tcPr>
          <w:p w:rsidR="002D3A1B" w:rsidRPr="000B20B9" w:rsidRDefault="002D3A1B" w:rsidP="00275130">
            <w:pPr>
              <w:spacing w:line="276" w:lineRule="auto"/>
              <w:rPr>
                <w:rFonts w:ascii="Arial" w:hAnsi="Arial" w:cs="Arial"/>
                <w:b/>
                <w:sz w:val="20"/>
                <w:szCs w:val="20"/>
              </w:rPr>
            </w:pPr>
            <w:r w:rsidRPr="00FC6FA5">
              <w:rPr>
                <w:rFonts w:ascii="Arial" w:hAnsi="Arial" w:cs="Arial"/>
                <w:b/>
                <w:sz w:val="20"/>
                <w:szCs w:val="20"/>
              </w:rPr>
              <w:t xml:space="preserve">The gastrointestinal microbiota: Function and </w:t>
            </w:r>
            <w:r>
              <w:rPr>
                <w:rFonts w:ascii="Arial" w:hAnsi="Arial" w:cs="Arial"/>
                <w:b/>
                <w:sz w:val="20"/>
                <w:szCs w:val="20"/>
              </w:rPr>
              <w:t>r</w:t>
            </w:r>
            <w:r w:rsidRPr="00FC6FA5">
              <w:rPr>
                <w:rFonts w:ascii="Arial" w:hAnsi="Arial" w:cs="Arial"/>
                <w:b/>
                <w:sz w:val="20"/>
                <w:szCs w:val="20"/>
              </w:rPr>
              <w:t>elation to disease</w:t>
            </w:r>
          </w:p>
        </w:tc>
        <w:tc>
          <w:tcPr>
            <w:tcW w:w="1368" w:type="dxa"/>
            <w:gridSpan w:val="2"/>
            <w:vAlign w:val="center"/>
          </w:tcPr>
          <w:p w:rsidR="002D3A1B" w:rsidRPr="00E865EC" w:rsidRDefault="002D3A1B" w:rsidP="00275130">
            <w:pPr>
              <w:jc w:val="center"/>
              <w:rPr>
                <w:rFonts w:ascii="Arial" w:hAnsi="Arial" w:cs="Arial"/>
                <w:b/>
                <w:sz w:val="28"/>
                <w:szCs w:val="28"/>
                <w:lang w:eastAsia="ko-KR"/>
              </w:rPr>
            </w:pPr>
            <w:r>
              <w:rPr>
                <w:rFonts w:ascii="Arial" w:hAnsi="Arial" w:cs="Arial"/>
                <w:b/>
                <w:sz w:val="28"/>
                <w:szCs w:val="28"/>
              </w:rPr>
              <w:t>3</w:t>
            </w:r>
            <w:r>
              <w:rPr>
                <w:rFonts w:ascii="Arial" w:hAnsi="Arial" w:cs="Arial" w:hint="eastAsia"/>
                <w:b/>
                <w:sz w:val="28"/>
                <w:szCs w:val="28"/>
                <w:lang w:eastAsia="ko-KR"/>
              </w:rPr>
              <w:t>5</w:t>
            </w:r>
          </w:p>
        </w:tc>
      </w:tr>
      <w:tr w:rsidR="002D3A1B" w:rsidRPr="000B20B9" w:rsidTr="00275130">
        <w:trPr>
          <w:trHeight w:val="737"/>
        </w:trPr>
        <w:tc>
          <w:tcPr>
            <w:tcW w:w="1123" w:type="dxa"/>
            <w:vAlign w:val="center"/>
          </w:tcPr>
          <w:p w:rsidR="002D3A1B" w:rsidRDefault="002D3A1B" w:rsidP="00275130">
            <w:pPr>
              <w:jc w:val="center"/>
              <w:rPr>
                <w:rFonts w:ascii="Arial" w:hAnsi="Arial" w:cs="Arial"/>
                <w:b/>
                <w:sz w:val="28"/>
                <w:szCs w:val="28"/>
              </w:rPr>
            </w:pPr>
            <w:r>
              <w:rPr>
                <w:rFonts w:ascii="Arial" w:hAnsi="Arial" w:cs="Arial"/>
                <w:b/>
                <w:sz w:val="28"/>
                <w:szCs w:val="28"/>
              </w:rPr>
              <w:t>2</w:t>
            </w:r>
          </w:p>
        </w:tc>
        <w:tc>
          <w:tcPr>
            <w:tcW w:w="3597" w:type="dxa"/>
            <w:gridSpan w:val="3"/>
          </w:tcPr>
          <w:p w:rsidR="002D3A1B" w:rsidRDefault="002D3A1B" w:rsidP="00275130">
            <w:pPr>
              <w:spacing w:line="276" w:lineRule="auto"/>
              <w:rPr>
                <w:rFonts w:ascii="Arial" w:hAnsi="Arial" w:cs="Arial"/>
                <w:b/>
                <w:sz w:val="20"/>
                <w:szCs w:val="20"/>
              </w:rPr>
            </w:pPr>
            <w:r>
              <w:rPr>
                <w:rFonts w:ascii="Arial" w:hAnsi="Arial" w:cs="Arial"/>
                <w:b/>
                <w:sz w:val="20"/>
                <w:szCs w:val="20"/>
              </w:rPr>
              <w:t>Hayley Ruff, Lynnea Gleason &amp; Leslie Schmille</w:t>
            </w:r>
          </w:p>
          <w:p w:rsidR="002D3A1B" w:rsidRPr="003A466D" w:rsidRDefault="002D3A1B" w:rsidP="00275130">
            <w:pPr>
              <w:spacing w:line="276" w:lineRule="auto"/>
              <w:rPr>
                <w:rFonts w:ascii="Arial" w:hAnsi="Arial" w:cs="Arial"/>
                <w:b/>
                <w:sz w:val="20"/>
                <w:szCs w:val="20"/>
              </w:rPr>
            </w:pPr>
            <w:r w:rsidRPr="0005450A">
              <w:rPr>
                <w:rFonts w:ascii="Arial" w:hAnsi="Arial" w:cs="Arial"/>
                <w:b/>
                <w:i/>
                <w:sz w:val="20"/>
                <w:szCs w:val="20"/>
              </w:rPr>
              <w:t xml:space="preserve">Sponsor:  </w:t>
            </w:r>
            <w:r>
              <w:rPr>
                <w:rFonts w:ascii="Arial" w:hAnsi="Arial" w:cs="Arial"/>
                <w:b/>
                <w:i/>
                <w:sz w:val="20"/>
                <w:szCs w:val="20"/>
              </w:rPr>
              <w:t xml:space="preserve">Dr. </w:t>
            </w:r>
            <w:r w:rsidRPr="0005450A">
              <w:rPr>
                <w:rFonts w:ascii="Arial" w:hAnsi="Arial" w:cs="Arial"/>
                <w:b/>
                <w:i/>
                <w:sz w:val="20"/>
                <w:szCs w:val="20"/>
              </w:rPr>
              <w:t>Marilyn Abernethy</w:t>
            </w:r>
          </w:p>
        </w:tc>
        <w:tc>
          <w:tcPr>
            <w:tcW w:w="3488" w:type="dxa"/>
            <w:gridSpan w:val="2"/>
          </w:tcPr>
          <w:p w:rsidR="002D3A1B" w:rsidRPr="003A466D" w:rsidRDefault="002D3A1B" w:rsidP="00275130">
            <w:pPr>
              <w:spacing w:line="276" w:lineRule="auto"/>
              <w:rPr>
                <w:rFonts w:ascii="Arial" w:hAnsi="Arial" w:cs="Arial"/>
                <w:b/>
                <w:sz w:val="20"/>
                <w:szCs w:val="20"/>
              </w:rPr>
            </w:pPr>
            <w:r w:rsidRPr="0005450A">
              <w:rPr>
                <w:rFonts w:ascii="Arial" w:hAnsi="Arial" w:cs="Arial"/>
                <w:b/>
                <w:sz w:val="20"/>
                <w:szCs w:val="20"/>
              </w:rPr>
              <w:t>Effects of A Mixture of Gluten-Free Flours in a Pizza Crust</w:t>
            </w:r>
          </w:p>
        </w:tc>
        <w:tc>
          <w:tcPr>
            <w:tcW w:w="1368" w:type="dxa"/>
            <w:gridSpan w:val="2"/>
            <w:vAlign w:val="center"/>
          </w:tcPr>
          <w:p w:rsidR="002D3A1B" w:rsidRDefault="002D3A1B" w:rsidP="00275130">
            <w:pPr>
              <w:jc w:val="center"/>
              <w:rPr>
                <w:rFonts w:ascii="Arial" w:hAnsi="Arial" w:cs="Arial"/>
                <w:b/>
                <w:sz w:val="28"/>
                <w:szCs w:val="28"/>
                <w:lang w:eastAsia="ko-KR"/>
              </w:rPr>
            </w:pPr>
            <w:r>
              <w:rPr>
                <w:rFonts w:ascii="Arial" w:hAnsi="Arial" w:cs="Arial"/>
                <w:b/>
                <w:sz w:val="28"/>
                <w:szCs w:val="28"/>
              </w:rPr>
              <w:t>3</w:t>
            </w:r>
            <w:r>
              <w:rPr>
                <w:rFonts w:ascii="Arial" w:hAnsi="Arial" w:cs="Arial" w:hint="eastAsia"/>
                <w:b/>
                <w:sz w:val="28"/>
                <w:szCs w:val="28"/>
                <w:lang w:eastAsia="ko-KR"/>
              </w:rPr>
              <w:t>6</w:t>
            </w:r>
          </w:p>
        </w:tc>
      </w:tr>
      <w:tr w:rsidR="002D3A1B" w:rsidRPr="000B20B9" w:rsidTr="00275130">
        <w:tc>
          <w:tcPr>
            <w:tcW w:w="9576" w:type="dxa"/>
            <w:gridSpan w:val="8"/>
            <w:vAlign w:val="center"/>
          </w:tcPr>
          <w:p w:rsidR="002D3A1B" w:rsidRDefault="002D3A1B" w:rsidP="00275130">
            <w:pPr>
              <w:spacing w:before="120" w:after="120"/>
              <w:jc w:val="center"/>
              <w:rPr>
                <w:rFonts w:ascii="Arial" w:hAnsi="Arial" w:cs="Arial"/>
                <w:b/>
                <w:sz w:val="28"/>
                <w:szCs w:val="28"/>
              </w:rPr>
            </w:pPr>
            <w:r>
              <w:rPr>
                <w:rFonts w:ascii="Arial" w:hAnsi="Arial" w:cs="Arial"/>
                <w:b/>
                <w:sz w:val="28"/>
                <w:szCs w:val="28"/>
              </w:rPr>
              <w:t>NURSING</w:t>
            </w:r>
          </w:p>
        </w:tc>
      </w:tr>
      <w:tr w:rsidR="002D3A1B" w:rsidTr="00275130">
        <w:tc>
          <w:tcPr>
            <w:tcW w:w="1123" w:type="dxa"/>
            <w:vAlign w:val="center"/>
          </w:tcPr>
          <w:p w:rsidR="002D3A1B" w:rsidRDefault="002D3A1B" w:rsidP="00275130">
            <w:pPr>
              <w:jc w:val="center"/>
              <w:rPr>
                <w:rFonts w:ascii="Arial" w:hAnsi="Arial" w:cs="Arial"/>
                <w:b/>
                <w:sz w:val="28"/>
                <w:szCs w:val="28"/>
              </w:rPr>
            </w:pPr>
            <w:r>
              <w:rPr>
                <w:rFonts w:ascii="Arial" w:hAnsi="Arial" w:cs="Arial"/>
                <w:b/>
                <w:sz w:val="28"/>
                <w:szCs w:val="28"/>
              </w:rPr>
              <w:t>3</w:t>
            </w:r>
          </w:p>
        </w:tc>
        <w:tc>
          <w:tcPr>
            <w:tcW w:w="3597" w:type="dxa"/>
            <w:gridSpan w:val="3"/>
          </w:tcPr>
          <w:p w:rsidR="002D3A1B" w:rsidRPr="003E7F24" w:rsidRDefault="002D3A1B" w:rsidP="00275130">
            <w:pPr>
              <w:spacing w:line="276" w:lineRule="auto"/>
              <w:rPr>
                <w:rFonts w:ascii="Arial" w:hAnsi="Arial" w:cs="Arial"/>
                <w:b/>
                <w:sz w:val="20"/>
                <w:szCs w:val="20"/>
              </w:rPr>
            </w:pPr>
            <w:r>
              <w:rPr>
                <w:rFonts w:ascii="Arial" w:hAnsi="Arial" w:cs="Arial"/>
                <w:b/>
                <w:sz w:val="20"/>
                <w:szCs w:val="20"/>
              </w:rPr>
              <w:t>Lauren Diamond, Peninah Gitau &amp;</w:t>
            </w:r>
            <w:r w:rsidRPr="003E7F24">
              <w:rPr>
                <w:rFonts w:ascii="Arial" w:hAnsi="Arial" w:cs="Arial"/>
                <w:b/>
                <w:sz w:val="20"/>
                <w:szCs w:val="20"/>
              </w:rPr>
              <w:t xml:space="preserve"> Rachel </w:t>
            </w:r>
            <w:r>
              <w:rPr>
                <w:rFonts w:ascii="Arial" w:hAnsi="Arial" w:cs="Arial"/>
                <w:b/>
                <w:sz w:val="20"/>
                <w:szCs w:val="20"/>
              </w:rPr>
              <w:t>Hunewill</w:t>
            </w:r>
          </w:p>
          <w:p w:rsidR="002D3A1B" w:rsidRPr="0005450A" w:rsidRDefault="002D3A1B" w:rsidP="00275130">
            <w:pPr>
              <w:spacing w:line="276" w:lineRule="auto"/>
              <w:rPr>
                <w:rFonts w:ascii="Arial" w:hAnsi="Arial" w:cs="Arial"/>
                <w:b/>
                <w:i/>
                <w:sz w:val="20"/>
                <w:szCs w:val="20"/>
              </w:rPr>
            </w:pPr>
            <w:r w:rsidRPr="003E7F24">
              <w:rPr>
                <w:rFonts w:ascii="Arial" w:hAnsi="Arial" w:cs="Arial"/>
                <w:b/>
                <w:i/>
                <w:sz w:val="20"/>
                <w:szCs w:val="20"/>
              </w:rPr>
              <w:t>Sponsor</w:t>
            </w:r>
            <w:r>
              <w:rPr>
                <w:rFonts w:ascii="Arial" w:hAnsi="Arial" w:cs="Arial"/>
                <w:b/>
                <w:i/>
                <w:sz w:val="20"/>
                <w:szCs w:val="20"/>
              </w:rPr>
              <w:t>:</w:t>
            </w:r>
            <w:r w:rsidRPr="003E7F24">
              <w:rPr>
                <w:rFonts w:ascii="Arial" w:hAnsi="Arial" w:cs="Arial"/>
                <w:b/>
                <w:i/>
                <w:sz w:val="20"/>
                <w:szCs w:val="20"/>
              </w:rPr>
              <w:t xml:space="preserve"> </w:t>
            </w:r>
            <w:r>
              <w:rPr>
                <w:rFonts w:ascii="Arial" w:hAnsi="Arial" w:cs="Arial"/>
                <w:b/>
                <w:i/>
                <w:sz w:val="20"/>
                <w:szCs w:val="20"/>
              </w:rPr>
              <w:t xml:space="preserve">Dr. </w:t>
            </w:r>
            <w:r w:rsidRPr="003E7F24">
              <w:rPr>
                <w:rFonts w:ascii="Arial" w:hAnsi="Arial" w:cs="Arial"/>
                <w:b/>
                <w:i/>
                <w:sz w:val="20"/>
                <w:szCs w:val="20"/>
              </w:rPr>
              <w:t>Ruth Remington</w:t>
            </w:r>
          </w:p>
        </w:tc>
        <w:tc>
          <w:tcPr>
            <w:tcW w:w="3488" w:type="dxa"/>
            <w:gridSpan w:val="2"/>
          </w:tcPr>
          <w:p w:rsidR="002D3A1B" w:rsidRPr="003A466D" w:rsidRDefault="002D3A1B" w:rsidP="00275130">
            <w:pPr>
              <w:spacing w:line="276" w:lineRule="auto"/>
              <w:rPr>
                <w:rFonts w:ascii="Arial" w:hAnsi="Arial" w:cs="Arial"/>
                <w:b/>
                <w:sz w:val="20"/>
                <w:szCs w:val="20"/>
              </w:rPr>
            </w:pPr>
            <w:r w:rsidRPr="003E7F24">
              <w:rPr>
                <w:rFonts w:ascii="Arial" w:hAnsi="Arial" w:cs="Arial"/>
                <w:b/>
                <w:sz w:val="20"/>
                <w:szCs w:val="20"/>
              </w:rPr>
              <w:t xml:space="preserve">Pressure Ulcer Prevention: </w:t>
            </w:r>
            <w:r>
              <w:rPr>
                <w:rFonts w:ascii="Arial" w:hAnsi="Arial" w:cs="Arial"/>
                <w:b/>
                <w:sz w:val="20"/>
                <w:szCs w:val="20"/>
              </w:rPr>
              <w:br/>
            </w:r>
            <w:r w:rsidRPr="003E7F24">
              <w:rPr>
                <w:rFonts w:ascii="Arial" w:hAnsi="Arial" w:cs="Arial"/>
                <w:b/>
                <w:sz w:val="20"/>
                <w:szCs w:val="20"/>
              </w:rPr>
              <w:t>Re-positioning Versus Air Mattress Use</w:t>
            </w:r>
          </w:p>
        </w:tc>
        <w:tc>
          <w:tcPr>
            <w:tcW w:w="1368" w:type="dxa"/>
            <w:gridSpan w:val="2"/>
            <w:vAlign w:val="center"/>
          </w:tcPr>
          <w:p w:rsidR="002D3A1B" w:rsidRDefault="002D3A1B" w:rsidP="00275130">
            <w:pPr>
              <w:jc w:val="center"/>
              <w:rPr>
                <w:rFonts w:ascii="Arial" w:hAnsi="Arial" w:cs="Arial"/>
                <w:b/>
                <w:sz w:val="28"/>
                <w:szCs w:val="28"/>
                <w:lang w:eastAsia="ko-KR"/>
              </w:rPr>
            </w:pPr>
            <w:r>
              <w:rPr>
                <w:rFonts w:ascii="Arial" w:hAnsi="Arial" w:cs="Arial"/>
                <w:b/>
                <w:sz w:val="28"/>
                <w:szCs w:val="28"/>
              </w:rPr>
              <w:t>3</w:t>
            </w:r>
            <w:r>
              <w:rPr>
                <w:rFonts w:ascii="Arial" w:hAnsi="Arial" w:cs="Arial" w:hint="eastAsia"/>
                <w:b/>
                <w:sz w:val="28"/>
                <w:szCs w:val="28"/>
                <w:lang w:eastAsia="ko-KR"/>
              </w:rPr>
              <w:t>8</w:t>
            </w:r>
          </w:p>
        </w:tc>
      </w:tr>
      <w:tr w:rsidR="002D3A1B" w:rsidTr="00275130">
        <w:tc>
          <w:tcPr>
            <w:tcW w:w="1123" w:type="dxa"/>
            <w:vAlign w:val="center"/>
          </w:tcPr>
          <w:p w:rsidR="002D3A1B" w:rsidRDefault="002D3A1B" w:rsidP="00275130">
            <w:pPr>
              <w:jc w:val="center"/>
              <w:rPr>
                <w:rFonts w:ascii="Arial" w:hAnsi="Arial" w:cs="Arial"/>
                <w:b/>
                <w:sz w:val="28"/>
                <w:szCs w:val="28"/>
              </w:rPr>
            </w:pPr>
            <w:r>
              <w:rPr>
                <w:rFonts w:ascii="Arial" w:hAnsi="Arial" w:cs="Arial"/>
                <w:b/>
                <w:sz w:val="28"/>
                <w:szCs w:val="28"/>
              </w:rPr>
              <w:t>4</w:t>
            </w:r>
          </w:p>
        </w:tc>
        <w:tc>
          <w:tcPr>
            <w:tcW w:w="3597" w:type="dxa"/>
            <w:gridSpan w:val="3"/>
          </w:tcPr>
          <w:p w:rsidR="002D3A1B" w:rsidRPr="009B2754" w:rsidRDefault="002D3A1B" w:rsidP="00275130">
            <w:pPr>
              <w:spacing w:line="276" w:lineRule="auto"/>
              <w:rPr>
                <w:rFonts w:ascii="Arial" w:hAnsi="Arial" w:cs="Arial"/>
                <w:b/>
                <w:sz w:val="20"/>
                <w:szCs w:val="20"/>
              </w:rPr>
            </w:pPr>
            <w:r w:rsidRPr="009B2754">
              <w:rPr>
                <w:rFonts w:ascii="Arial" w:hAnsi="Arial" w:cs="Arial"/>
                <w:b/>
                <w:sz w:val="20"/>
                <w:szCs w:val="20"/>
              </w:rPr>
              <w:t xml:space="preserve">George Gachyma, Eileen Michaud &amp; Jedidah Wandiba   </w:t>
            </w:r>
          </w:p>
          <w:p w:rsidR="002D3A1B" w:rsidRPr="0005450A" w:rsidRDefault="002D3A1B" w:rsidP="00275130">
            <w:pPr>
              <w:spacing w:line="276" w:lineRule="auto"/>
              <w:rPr>
                <w:rFonts w:ascii="Arial" w:hAnsi="Arial" w:cs="Arial"/>
                <w:b/>
                <w:i/>
                <w:sz w:val="20"/>
                <w:szCs w:val="20"/>
              </w:rPr>
            </w:pPr>
            <w:r w:rsidRPr="009B2754">
              <w:rPr>
                <w:rFonts w:ascii="Arial" w:hAnsi="Arial" w:cs="Arial"/>
                <w:b/>
                <w:i/>
                <w:sz w:val="20"/>
                <w:szCs w:val="20"/>
              </w:rPr>
              <w:t xml:space="preserve">Sponsor: </w:t>
            </w:r>
            <w:r>
              <w:rPr>
                <w:rFonts w:ascii="Arial" w:hAnsi="Arial" w:cs="Arial"/>
                <w:b/>
                <w:i/>
                <w:sz w:val="20"/>
                <w:szCs w:val="20"/>
              </w:rPr>
              <w:t xml:space="preserve">Dr. </w:t>
            </w:r>
            <w:r w:rsidRPr="009B2754">
              <w:rPr>
                <w:rFonts w:ascii="Arial" w:hAnsi="Arial" w:cs="Arial"/>
                <w:b/>
                <w:i/>
                <w:sz w:val="20"/>
                <w:szCs w:val="20"/>
              </w:rPr>
              <w:t>Ruth Remington</w:t>
            </w:r>
          </w:p>
        </w:tc>
        <w:tc>
          <w:tcPr>
            <w:tcW w:w="3488" w:type="dxa"/>
            <w:gridSpan w:val="2"/>
          </w:tcPr>
          <w:p w:rsidR="002D3A1B" w:rsidRPr="003A466D" w:rsidRDefault="002D3A1B" w:rsidP="00275130">
            <w:pPr>
              <w:spacing w:line="276" w:lineRule="auto"/>
              <w:rPr>
                <w:rFonts w:ascii="Arial" w:hAnsi="Arial" w:cs="Arial"/>
                <w:b/>
                <w:sz w:val="20"/>
                <w:szCs w:val="20"/>
              </w:rPr>
            </w:pPr>
            <w:r>
              <w:rPr>
                <w:rFonts w:ascii="Arial" w:hAnsi="Arial" w:cs="Arial"/>
                <w:b/>
                <w:sz w:val="20"/>
                <w:szCs w:val="20"/>
              </w:rPr>
              <w:t>Nursing Management of Chest T</w:t>
            </w:r>
            <w:r w:rsidRPr="009B2754">
              <w:rPr>
                <w:rFonts w:ascii="Arial" w:hAnsi="Arial" w:cs="Arial"/>
                <w:b/>
                <w:sz w:val="20"/>
                <w:szCs w:val="20"/>
              </w:rPr>
              <w:t>ubes</w:t>
            </w:r>
          </w:p>
        </w:tc>
        <w:tc>
          <w:tcPr>
            <w:tcW w:w="1368" w:type="dxa"/>
            <w:gridSpan w:val="2"/>
            <w:vAlign w:val="center"/>
          </w:tcPr>
          <w:p w:rsidR="002D3A1B" w:rsidRDefault="002D3A1B" w:rsidP="00275130">
            <w:pPr>
              <w:jc w:val="center"/>
              <w:rPr>
                <w:rFonts w:ascii="Arial" w:hAnsi="Arial" w:cs="Arial"/>
                <w:b/>
                <w:sz w:val="28"/>
                <w:szCs w:val="28"/>
                <w:lang w:eastAsia="ko-KR"/>
              </w:rPr>
            </w:pPr>
            <w:r w:rsidRPr="00D05BD3">
              <w:rPr>
                <w:rFonts w:ascii="Arial" w:hAnsi="Arial" w:cs="Arial"/>
                <w:b/>
                <w:sz w:val="28"/>
                <w:szCs w:val="28"/>
              </w:rPr>
              <w:t>3</w:t>
            </w:r>
            <w:r w:rsidRPr="00D05BD3">
              <w:rPr>
                <w:rFonts w:ascii="Arial" w:hAnsi="Arial" w:cs="Arial" w:hint="eastAsia"/>
                <w:b/>
                <w:sz w:val="28"/>
                <w:szCs w:val="28"/>
                <w:lang w:eastAsia="ko-KR"/>
              </w:rPr>
              <w:t>9</w:t>
            </w:r>
          </w:p>
        </w:tc>
      </w:tr>
      <w:tr w:rsidR="002D3A1B" w:rsidTr="00275130">
        <w:tc>
          <w:tcPr>
            <w:tcW w:w="1123" w:type="dxa"/>
            <w:vAlign w:val="center"/>
          </w:tcPr>
          <w:p w:rsidR="002D3A1B" w:rsidRDefault="002D3A1B" w:rsidP="00275130">
            <w:pPr>
              <w:jc w:val="center"/>
              <w:rPr>
                <w:rFonts w:ascii="Arial" w:hAnsi="Arial" w:cs="Arial"/>
                <w:b/>
                <w:sz w:val="28"/>
                <w:szCs w:val="28"/>
              </w:rPr>
            </w:pPr>
            <w:r>
              <w:rPr>
                <w:rFonts w:ascii="Arial" w:hAnsi="Arial" w:cs="Arial"/>
                <w:b/>
                <w:sz w:val="28"/>
                <w:szCs w:val="28"/>
              </w:rPr>
              <w:lastRenderedPageBreak/>
              <w:t>5</w:t>
            </w:r>
          </w:p>
        </w:tc>
        <w:tc>
          <w:tcPr>
            <w:tcW w:w="3597" w:type="dxa"/>
            <w:gridSpan w:val="3"/>
          </w:tcPr>
          <w:p w:rsidR="002D3A1B" w:rsidRPr="009B2754" w:rsidRDefault="002D3A1B" w:rsidP="00275130">
            <w:pPr>
              <w:spacing w:line="276" w:lineRule="auto"/>
              <w:rPr>
                <w:rFonts w:ascii="Arial" w:hAnsi="Arial" w:cs="Arial"/>
                <w:b/>
                <w:sz w:val="20"/>
                <w:szCs w:val="20"/>
              </w:rPr>
            </w:pPr>
            <w:r w:rsidRPr="009B2754">
              <w:rPr>
                <w:rFonts w:ascii="Arial" w:hAnsi="Arial" w:cs="Arial"/>
                <w:b/>
                <w:sz w:val="20"/>
                <w:szCs w:val="20"/>
              </w:rPr>
              <w:t xml:space="preserve">Lydia Nantumbwe, Erin Bjorndal, Christiana Dennis-Fallah </w:t>
            </w:r>
          </w:p>
          <w:p w:rsidR="002D3A1B" w:rsidRPr="0005450A" w:rsidRDefault="002D3A1B" w:rsidP="00275130">
            <w:pPr>
              <w:spacing w:line="276" w:lineRule="auto"/>
              <w:rPr>
                <w:rFonts w:ascii="Arial" w:hAnsi="Arial" w:cs="Arial"/>
                <w:b/>
                <w:i/>
                <w:sz w:val="20"/>
                <w:szCs w:val="20"/>
              </w:rPr>
            </w:pPr>
            <w:r w:rsidRPr="009B2754">
              <w:rPr>
                <w:rFonts w:ascii="Arial" w:hAnsi="Arial" w:cs="Arial"/>
                <w:b/>
                <w:i/>
                <w:sz w:val="20"/>
                <w:szCs w:val="20"/>
              </w:rPr>
              <w:t>Sponsor</w:t>
            </w:r>
            <w:r>
              <w:rPr>
                <w:rFonts w:ascii="Arial" w:hAnsi="Arial" w:cs="Arial"/>
                <w:b/>
                <w:i/>
                <w:sz w:val="20"/>
                <w:szCs w:val="20"/>
              </w:rPr>
              <w:t>: Dr.</w:t>
            </w:r>
            <w:r w:rsidRPr="009B2754">
              <w:rPr>
                <w:rFonts w:ascii="Arial" w:hAnsi="Arial" w:cs="Arial"/>
                <w:b/>
                <w:i/>
                <w:sz w:val="20"/>
                <w:szCs w:val="20"/>
              </w:rPr>
              <w:t xml:space="preserve"> Ruth Remington</w:t>
            </w:r>
          </w:p>
        </w:tc>
        <w:tc>
          <w:tcPr>
            <w:tcW w:w="3488" w:type="dxa"/>
            <w:gridSpan w:val="2"/>
          </w:tcPr>
          <w:p w:rsidR="002D3A1B" w:rsidRPr="003A466D" w:rsidRDefault="002D3A1B" w:rsidP="00275130">
            <w:pPr>
              <w:spacing w:line="276" w:lineRule="auto"/>
              <w:rPr>
                <w:rFonts w:ascii="Arial" w:hAnsi="Arial" w:cs="Arial"/>
                <w:b/>
                <w:sz w:val="20"/>
                <w:szCs w:val="20"/>
              </w:rPr>
            </w:pPr>
            <w:r w:rsidRPr="009B2754">
              <w:rPr>
                <w:rFonts w:ascii="Arial" w:hAnsi="Arial" w:cs="Arial"/>
                <w:b/>
                <w:sz w:val="20"/>
                <w:szCs w:val="20"/>
              </w:rPr>
              <w:t>Nursing Care of Peripheral Catheters</w:t>
            </w:r>
          </w:p>
        </w:tc>
        <w:tc>
          <w:tcPr>
            <w:tcW w:w="1368" w:type="dxa"/>
            <w:gridSpan w:val="2"/>
            <w:vAlign w:val="center"/>
          </w:tcPr>
          <w:p w:rsidR="002D3A1B" w:rsidRDefault="002D3A1B" w:rsidP="00275130">
            <w:pPr>
              <w:jc w:val="center"/>
              <w:rPr>
                <w:rFonts w:ascii="Arial" w:hAnsi="Arial" w:cs="Arial"/>
                <w:b/>
                <w:sz w:val="28"/>
                <w:szCs w:val="28"/>
                <w:lang w:eastAsia="ko-KR"/>
              </w:rPr>
            </w:pPr>
            <w:r>
              <w:rPr>
                <w:rFonts w:ascii="Arial" w:hAnsi="Arial" w:cs="Arial" w:hint="eastAsia"/>
                <w:b/>
                <w:sz w:val="28"/>
                <w:szCs w:val="28"/>
                <w:lang w:eastAsia="ko-KR"/>
              </w:rPr>
              <w:t>40</w:t>
            </w:r>
          </w:p>
        </w:tc>
      </w:tr>
      <w:tr w:rsidR="002D3A1B" w:rsidTr="00275130">
        <w:tc>
          <w:tcPr>
            <w:tcW w:w="1123" w:type="dxa"/>
            <w:vAlign w:val="center"/>
          </w:tcPr>
          <w:p w:rsidR="002D3A1B" w:rsidRPr="001F42F8" w:rsidRDefault="002D3A1B" w:rsidP="00275130">
            <w:pPr>
              <w:jc w:val="center"/>
              <w:rPr>
                <w:rFonts w:ascii="Arial" w:hAnsi="Arial" w:cs="Arial"/>
                <w:b/>
                <w:sz w:val="28"/>
                <w:szCs w:val="28"/>
              </w:rPr>
            </w:pPr>
            <w:r>
              <w:rPr>
                <w:rFonts w:ascii="Arial" w:hAnsi="Arial" w:cs="Arial"/>
                <w:b/>
                <w:sz w:val="28"/>
                <w:szCs w:val="28"/>
              </w:rPr>
              <w:t>6</w:t>
            </w:r>
          </w:p>
        </w:tc>
        <w:tc>
          <w:tcPr>
            <w:tcW w:w="3597" w:type="dxa"/>
            <w:gridSpan w:val="3"/>
          </w:tcPr>
          <w:p w:rsidR="002D3A1B" w:rsidRPr="001F42F8" w:rsidRDefault="002D3A1B" w:rsidP="00275130">
            <w:pPr>
              <w:spacing w:line="276" w:lineRule="auto"/>
              <w:rPr>
                <w:rFonts w:ascii="Arial" w:hAnsi="Arial" w:cs="Arial"/>
                <w:b/>
                <w:sz w:val="20"/>
                <w:szCs w:val="20"/>
              </w:rPr>
            </w:pPr>
            <w:r w:rsidRPr="001F42F8">
              <w:rPr>
                <w:rFonts w:ascii="Arial" w:hAnsi="Arial" w:cs="Arial"/>
                <w:b/>
                <w:sz w:val="20"/>
                <w:szCs w:val="20"/>
              </w:rPr>
              <w:t xml:space="preserve">Tabitha Githinji, George Muiruri, Monica Muiruri, </w:t>
            </w:r>
            <w:r>
              <w:rPr>
                <w:rFonts w:ascii="Arial" w:hAnsi="Arial" w:cs="Arial"/>
                <w:b/>
                <w:sz w:val="20"/>
                <w:szCs w:val="20"/>
              </w:rPr>
              <w:t xml:space="preserve">&amp; </w:t>
            </w:r>
            <w:r w:rsidRPr="001F42F8">
              <w:rPr>
                <w:rFonts w:ascii="Arial" w:hAnsi="Arial" w:cs="Arial"/>
                <w:b/>
                <w:sz w:val="20"/>
                <w:szCs w:val="20"/>
              </w:rPr>
              <w:t xml:space="preserve">Chaivut Chungcharoenpanich    </w:t>
            </w:r>
          </w:p>
          <w:p w:rsidR="002D3A1B" w:rsidRPr="001F42F8" w:rsidRDefault="002D3A1B" w:rsidP="00275130">
            <w:pPr>
              <w:spacing w:line="276" w:lineRule="auto"/>
              <w:rPr>
                <w:rFonts w:ascii="Arial" w:hAnsi="Arial" w:cs="Arial"/>
                <w:b/>
                <w:sz w:val="20"/>
                <w:szCs w:val="20"/>
              </w:rPr>
            </w:pPr>
            <w:r w:rsidRPr="001F42F8">
              <w:rPr>
                <w:rFonts w:ascii="Arial" w:hAnsi="Arial" w:cs="Arial"/>
                <w:b/>
                <w:i/>
                <w:sz w:val="20"/>
                <w:szCs w:val="20"/>
              </w:rPr>
              <w:t xml:space="preserve">Sponsor: </w:t>
            </w:r>
            <w:r>
              <w:rPr>
                <w:rFonts w:ascii="Arial" w:hAnsi="Arial" w:cs="Arial"/>
                <w:b/>
                <w:i/>
                <w:sz w:val="20"/>
                <w:szCs w:val="20"/>
              </w:rPr>
              <w:t xml:space="preserve">Dr. </w:t>
            </w:r>
            <w:r w:rsidRPr="001F42F8">
              <w:rPr>
                <w:rFonts w:ascii="Arial" w:hAnsi="Arial" w:cs="Arial"/>
                <w:b/>
                <w:i/>
                <w:sz w:val="20"/>
                <w:szCs w:val="20"/>
              </w:rPr>
              <w:t>Ruth Remington</w:t>
            </w:r>
            <w:r w:rsidRPr="001F42F8">
              <w:rPr>
                <w:rFonts w:ascii="Arial" w:hAnsi="Arial" w:cs="Arial"/>
                <w:b/>
                <w:sz w:val="20"/>
                <w:szCs w:val="20"/>
              </w:rPr>
              <w:t xml:space="preserve"> </w:t>
            </w:r>
          </w:p>
        </w:tc>
        <w:tc>
          <w:tcPr>
            <w:tcW w:w="3488" w:type="dxa"/>
            <w:gridSpan w:val="2"/>
          </w:tcPr>
          <w:p w:rsidR="002D3A1B" w:rsidRPr="003A466D" w:rsidRDefault="002D3A1B" w:rsidP="00275130">
            <w:pPr>
              <w:spacing w:line="276" w:lineRule="auto"/>
              <w:rPr>
                <w:rFonts w:ascii="Arial" w:hAnsi="Arial" w:cs="Arial"/>
                <w:b/>
                <w:sz w:val="20"/>
                <w:szCs w:val="20"/>
              </w:rPr>
            </w:pPr>
            <w:r w:rsidRPr="001F42F8">
              <w:rPr>
                <w:rFonts w:ascii="Arial" w:hAnsi="Arial" w:cs="Arial"/>
                <w:b/>
                <w:sz w:val="20"/>
                <w:szCs w:val="20"/>
              </w:rPr>
              <w:t>Accurate Measurement of Temperature And Blood Pressure</w:t>
            </w:r>
          </w:p>
        </w:tc>
        <w:tc>
          <w:tcPr>
            <w:tcW w:w="1368" w:type="dxa"/>
            <w:gridSpan w:val="2"/>
            <w:vAlign w:val="center"/>
          </w:tcPr>
          <w:p w:rsidR="002D3A1B" w:rsidRDefault="002D3A1B" w:rsidP="00275130">
            <w:pPr>
              <w:jc w:val="center"/>
              <w:rPr>
                <w:rFonts w:ascii="Arial" w:hAnsi="Arial" w:cs="Arial"/>
                <w:b/>
                <w:sz w:val="28"/>
                <w:szCs w:val="28"/>
                <w:lang w:eastAsia="ko-KR"/>
              </w:rPr>
            </w:pPr>
            <w:r>
              <w:rPr>
                <w:rFonts w:ascii="Arial" w:hAnsi="Arial" w:cs="Arial"/>
                <w:b/>
                <w:sz w:val="28"/>
                <w:szCs w:val="28"/>
              </w:rPr>
              <w:t>4</w:t>
            </w:r>
            <w:r>
              <w:rPr>
                <w:rFonts w:ascii="Arial" w:hAnsi="Arial" w:cs="Arial" w:hint="eastAsia"/>
                <w:b/>
                <w:sz w:val="28"/>
                <w:szCs w:val="28"/>
                <w:lang w:eastAsia="ko-KR"/>
              </w:rPr>
              <w:t>1</w:t>
            </w:r>
          </w:p>
        </w:tc>
      </w:tr>
      <w:tr w:rsidR="002D3A1B" w:rsidTr="00275130">
        <w:tc>
          <w:tcPr>
            <w:tcW w:w="1123" w:type="dxa"/>
            <w:vAlign w:val="center"/>
          </w:tcPr>
          <w:p w:rsidR="002D3A1B" w:rsidRDefault="002D3A1B" w:rsidP="00275130">
            <w:pPr>
              <w:jc w:val="center"/>
              <w:rPr>
                <w:rFonts w:ascii="Arial" w:hAnsi="Arial" w:cs="Arial"/>
                <w:b/>
                <w:sz w:val="28"/>
                <w:szCs w:val="28"/>
              </w:rPr>
            </w:pPr>
            <w:r>
              <w:rPr>
                <w:rFonts w:ascii="Arial" w:hAnsi="Arial" w:cs="Arial"/>
                <w:b/>
                <w:sz w:val="28"/>
                <w:szCs w:val="28"/>
              </w:rPr>
              <w:t>7</w:t>
            </w:r>
          </w:p>
        </w:tc>
        <w:tc>
          <w:tcPr>
            <w:tcW w:w="3597" w:type="dxa"/>
            <w:gridSpan w:val="3"/>
          </w:tcPr>
          <w:p w:rsidR="002D3A1B" w:rsidRDefault="002D3A1B" w:rsidP="00275130">
            <w:pPr>
              <w:spacing w:line="276" w:lineRule="auto"/>
              <w:rPr>
                <w:rFonts w:ascii="Arial" w:hAnsi="Arial" w:cs="Arial"/>
                <w:b/>
                <w:sz w:val="20"/>
                <w:szCs w:val="20"/>
              </w:rPr>
            </w:pPr>
            <w:r w:rsidRPr="001F42F8">
              <w:rPr>
                <w:rFonts w:ascii="Arial" w:hAnsi="Arial" w:cs="Arial"/>
                <w:b/>
                <w:sz w:val="20"/>
                <w:szCs w:val="20"/>
              </w:rPr>
              <w:t>Andrea Herrick, Helen Sobchak, &amp; Stacy Carlin</w:t>
            </w:r>
          </w:p>
          <w:p w:rsidR="002D3A1B" w:rsidRPr="0005450A" w:rsidRDefault="002D3A1B" w:rsidP="00275130">
            <w:pPr>
              <w:spacing w:line="276" w:lineRule="auto"/>
              <w:rPr>
                <w:rFonts w:ascii="Arial" w:hAnsi="Arial" w:cs="Arial"/>
                <w:b/>
                <w:i/>
                <w:sz w:val="20"/>
                <w:szCs w:val="20"/>
              </w:rPr>
            </w:pPr>
            <w:r w:rsidRPr="001F42F8">
              <w:rPr>
                <w:rFonts w:ascii="Arial" w:hAnsi="Arial" w:cs="Arial"/>
                <w:b/>
                <w:i/>
                <w:sz w:val="20"/>
                <w:szCs w:val="20"/>
              </w:rPr>
              <w:t xml:space="preserve">Sponsor:  </w:t>
            </w:r>
            <w:r>
              <w:rPr>
                <w:rFonts w:ascii="Arial" w:hAnsi="Arial" w:cs="Arial"/>
                <w:b/>
                <w:i/>
                <w:sz w:val="20"/>
                <w:szCs w:val="20"/>
              </w:rPr>
              <w:t xml:space="preserve">Dr. </w:t>
            </w:r>
            <w:r w:rsidRPr="001F42F8">
              <w:rPr>
                <w:rFonts w:ascii="Arial" w:hAnsi="Arial" w:cs="Arial"/>
                <w:b/>
                <w:i/>
                <w:sz w:val="20"/>
                <w:szCs w:val="20"/>
              </w:rPr>
              <w:t xml:space="preserve">Ruth Remington </w:t>
            </w:r>
          </w:p>
        </w:tc>
        <w:tc>
          <w:tcPr>
            <w:tcW w:w="3488" w:type="dxa"/>
            <w:gridSpan w:val="2"/>
          </w:tcPr>
          <w:p w:rsidR="002D3A1B" w:rsidRPr="003A466D" w:rsidRDefault="002D3A1B" w:rsidP="00275130">
            <w:pPr>
              <w:spacing w:line="276" w:lineRule="auto"/>
              <w:rPr>
                <w:rFonts w:ascii="Arial" w:hAnsi="Arial" w:cs="Arial"/>
                <w:b/>
                <w:sz w:val="20"/>
                <w:szCs w:val="20"/>
              </w:rPr>
            </w:pPr>
            <w:r>
              <w:rPr>
                <w:rFonts w:ascii="Arial" w:hAnsi="Arial" w:cs="Arial"/>
                <w:b/>
                <w:sz w:val="20"/>
                <w:szCs w:val="20"/>
              </w:rPr>
              <w:t>Get a L</w:t>
            </w:r>
            <w:r w:rsidRPr="001F42F8">
              <w:rPr>
                <w:rFonts w:ascii="Arial" w:hAnsi="Arial" w:cs="Arial"/>
                <w:b/>
                <w:sz w:val="20"/>
                <w:szCs w:val="20"/>
              </w:rPr>
              <w:t>eg up on Pain</w:t>
            </w:r>
          </w:p>
        </w:tc>
        <w:tc>
          <w:tcPr>
            <w:tcW w:w="1368" w:type="dxa"/>
            <w:gridSpan w:val="2"/>
            <w:vAlign w:val="center"/>
          </w:tcPr>
          <w:p w:rsidR="002D3A1B" w:rsidRDefault="002D3A1B" w:rsidP="00275130">
            <w:pPr>
              <w:jc w:val="center"/>
              <w:rPr>
                <w:rFonts w:ascii="Arial" w:hAnsi="Arial" w:cs="Arial"/>
                <w:b/>
                <w:sz w:val="28"/>
                <w:szCs w:val="28"/>
                <w:lang w:eastAsia="ko-KR"/>
              </w:rPr>
            </w:pPr>
            <w:r>
              <w:rPr>
                <w:rFonts w:ascii="Arial" w:hAnsi="Arial" w:cs="Arial"/>
                <w:b/>
                <w:sz w:val="28"/>
                <w:szCs w:val="28"/>
              </w:rPr>
              <w:t>4</w:t>
            </w:r>
            <w:r>
              <w:rPr>
                <w:rFonts w:ascii="Arial" w:hAnsi="Arial" w:cs="Arial" w:hint="eastAsia"/>
                <w:b/>
                <w:sz w:val="28"/>
                <w:szCs w:val="28"/>
                <w:lang w:eastAsia="ko-KR"/>
              </w:rPr>
              <w:t>2</w:t>
            </w:r>
          </w:p>
        </w:tc>
      </w:tr>
      <w:tr w:rsidR="002D3A1B" w:rsidRPr="000B20B9" w:rsidTr="00275130">
        <w:tc>
          <w:tcPr>
            <w:tcW w:w="9576" w:type="dxa"/>
            <w:gridSpan w:val="8"/>
            <w:vAlign w:val="center"/>
          </w:tcPr>
          <w:p w:rsidR="002D3A1B" w:rsidRDefault="002D3A1B" w:rsidP="00275130">
            <w:pPr>
              <w:spacing w:before="120" w:after="120"/>
              <w:jc w:val="center"/>
              <w:rPr>
                <w:rFonts w:ascii="Arial" w:hAnsi="Arial" w:cs="Arial"/>
                <w:b/>
                <w:sz w:val="28"/>
                <w:szCs w:val="28"/>
              </w:rPr>
            </w:pPr>
            <w:r>
              <w:rPr>
                <w:rFonts w:ascii="Arial" w:hAnsi="Arial" w:cs="Arial"/>
                <w:b/>
                <w:sz w:val="28"/>
                <w:szCs w:val="28"/>
              </w:rPr>
              <w:t>PSYCHOLOGY</w:t>
            </w:r>
          </w:p>
        </w:tc>
      </w:tr>
      <w:tr w:rsidR="002D3A1B" w:rsidRPr="000B20B9" w:rsidTr="00275130">
        <w:tc>
          <w:tcPr>
            <w:tcW w:w="1123" w:type="dxa"/>
            <w:vAlign w:val="center"/>
          </w:tcPr>
          <w:p w:rsidR="002D3A1B" w:rsidRDefault="002D3A1B" w:rsidP="00275130">
            <w:pPr>
              <w:jc w:val="center"/>
              <w:rPr>
                <w:rFonts w:ascii="Arial" w:hAnsi="Arial" w:cs="Arial"/>
                <w:b/>
                <w:sz w:val="28"/>
                <w:szCs w:val="28"/>
              </w:rPr>
            </w:pPr>
            <w:r>
              <w:rPr>
                <w:rFonts w:ascii="Arial" w:hAnsi="Arial" w:cs="Arial"/>
                <w:b/>
                <w:sz w:val="28"/>
                <w:szCs w:val="28"/>
              </w:rPr>
              <w:t>8</w:t>
            </w:r>
          </w:p>
        </w:tc>
        <w:tc>
          <w:tcPr>
            <w:tcW w:w="3597" w:type="dxa"/>
            <w:gridSpan w:val="3"/>
          </w:tcPr>
          <w:p w:rsidR="002D3A1B" w:rsidRDefault="002D3A1B" w:rsidP="00275130">
            <w:pPr>
              <w:spacing w:line="276" w:lineRule="auto"/>
              <w:rPr>
                <w:rFonts w:ascii="Arial" w:hAnsi="Arial" w:cs="Arial"/>
                <w:b/>
                <w:sz w:val="20"/>
                <w:szCs w:val="20"/>
              </w:rPr>
            </w:pPr>
            <w:r>
              <w:rPr>
                <w:rFonts w:ascii="Arial" w:hAnsi="Arial" w:cs="Arial"/>
                <w:b/>
                <w:sz w:val="20"/>
                <w:szCs w:val="20"/>
              </w:rPr>
              <w:t>Mary Brinkman</w:t>
            </w:r>
          </w:p>
          <w:p w:rsidR="002D3A1B" w:rsidRPr="0005450A" w:rsidRDefault="002D3A1B" w:rsidP="00275130">
            <w:pPr>
              <w:spacing w:line="276" w:lineRule="auto"/>
              <w:rPr>
                <w:rFonts w:ascii="Arial" w:hAnsi="Arial" w:cs="Arial"/>
                <w:b/>
                <w:i/>
                <w:sz w:val="20"/>
                <w:szCs w:val="20"/>
              </w:rPr>
            </w:pPr>
            <w:r w:rsidRPr="0005450A">
              <w:rPr>
                <w:rFonts w:ascii="Arial" w:hAnsi="Arial" w:cs="Arial"/>
                <w:b/>
                <w:i/>
                <w:sz w:val="20"/>
                <w:szCs w:val="20"/>
              </w:rPr>
              <w:t>Sponsor: Dr. Dawn Vreven</w:t>
            </w:r>
          </w:p>
        </w:tc>
        <w:tc>
          <w:tcPr>
            <w:tcW w:w="3488" w:type="dxa"/>
            <w:gridSpan w:val="2"/>
          </w:tcPr>
          <w:p w:rsidR="002D3A1B" w:rsidRPr="003A466D" w:rsidRDefault="002D3A1B" w:rsidP="00275130">
            <w:pPr>
              <w:spacing w:line="276" w:lineRule="auto"/>
              <w:rPr>
                <w:rFonts w:ascii="Arial" w:hAnsi="Arial" w:cs="Arial"/>
                <w:b/>
                <w:sz w:val="20"/>
                <w:szCs w:val="20"/>
              </w:rPr>
            </w:pPr>
            <w:r>
              <w:rPr>
                <w:rFonts w:ascii="Arial" w:hAnsi="Arial" w:cs="Arial"/>
                <w:b/>
                <w:sz w:val="20"/>
                <w:szCs w:val="20"/>
              </w:rPr>
              <w:t>Sex Differences in Working M</w:t>
            </w:r>
            <w:r w:rsidRPr="0005450A">
              <w:rPr>
                <w:rFonts w:ascii="Arial" w:hAnsi="Arial" w:cs="Arial"/>
                <w:b/>
                <w:sz w:val="20"/>
                <w:szCs w:val="20"/>
              </w:rPr>
              <w:t>emory</w:t>
            </w:r>
          </w:p>
        </w:tc>
        <w:tc>
          <w:tcPr>
            <w:tcW w:w="1368" w:type="dxa"/>
            <w:gridSpan w:val="2"/>
            <w:vAlign w:val="center"/>
          </w:tcPr>
          <w:p w:rsidR="002D3A1B" w:rsidRDefault="002D3A1B" w:rsidP="00275130">
            <w:pPr>
              <w:jc w:val="center"/>
              <w:rPr>
                <w:rFonts w:ascii="Arial" w:hAnsi="Arial" w:cs="Arial"/>
                <w:b/>
                <w:sz w:val="28"/>
                <w:szCs w:val="28"/>
                <w:lang w:eastAsia="ko-KR"/>
              </w:rPr>
            </w:pPr>
            <w:r>
              <w:rPr>
                <w:rFonts w:ascii="Arial" w:hAnsi="Arial" w:cs="Arial"/>
                <w:b/>
                <w:sz w:val="28"/>
                <w:szCs w:val="28"/>
              </w:rPr>
              <w:t>4</w:t>
            </w:r>
            <w:r>
              <w:rPr>
                <w:rFonts w:ascii="Arial" w:hAnsi="Arial" w:cs="Arial" w:hint="eastAsia"/>
                <w:b/>
                <w:sz w:val="28"/>
                <w:szCs w:val="28"/>
                <w:lang w:eastAsia="ko-KR"/>
              </w:rPr>
              <w:t>3</w:t>
            </w:r>
          </w:p>
        </w:tc>
      </w:tr>
      <w:tr w:rsidR="002D3A1B" w:rsidRPr="000B20B9" w:rsidTr="00275130">
        <w:trPr>
          <w:trHeight w:val="773"/>
        </w:trPr>
        <w:tc>
          <w:tcPr>
            <w:tcW w:w="1123" w:type="dxa"/>
            <w:vAlign w:val="center"/>
          </w:tcPr>
          <w:p w:rsidR="002D3A1B" w:rsidRDefault="002D3A1B" w:rsidP="00275130">
            <w:pPr>
              <w:jc w:val="center"/>
              <w:rPr>
                <w:rFonts w:ascii="Arial" w:hAnsi="Arial" w:cs="Arial"/>
                <w:b/>
                <w:sz w:val="28"/>
                <w:szCs w:val="28"/>
              </w:rPr>
            </w:pPr>
            <w:r>
              <w:rPr>
                <w:rFonts w:ascii="Arial" w:hAnsi="Arial" w:cs="Arial"/>
                <w:b/>
                <w:sz w:val="28"/>
                <w:szCs w:val="28"/>
              </w:rPr>
              <w:t>9</w:t>
            </w:r>
          </w:p>
        </w:tc>
        <w:tc>
          <w:tcPr>
            <w:tcW w:w="3597" w:type="dxa"/>
            <w:gridSpan w:val="3"/>
          </w:tcPr>
          <w:p w:rsidR="002D3A1B" w:rsidRDefault="002D3A1B" w:rsidP="00275130">
            <w:pPr>
              <w:spacing w:line="276" w:lineRule="auto"/>
              <w:rPr>
                <w:rFonts w:ascii="Arial" w:hAnsi="Arial" w:cs="Arial"/>
                <w:b/>
                <w:sz w:val="20"/>
                <w:szCs w:val="20"/>
              </w:rPr>
            </w:pPr>
            <w:r>
              <w:rPr>
                <w:rFonts w:ascii="Arial" w:hAnsi="Arial" w:cs="Arial"/>
                <w:b/>
                <w:sz w:val="20"/>
                <w:szCs w:val="20"/>
              </w:rPr>
              <w:t xml:space="preserve">Sarah </w:t>
            </w:r>
            <w:r w:rsidRPr="0005450A">
              <w:rPr>
                <w:rFonts w:ascii="Arial" w:hAnsi="Arial" w:cs="Arial"/>
                <w:b/>
                <w:sz w:val="20"/>
                <w:szCs w:val="20"/>
              </w:rPr>
              <w:t xml:space="preserve">Carpenter &amp; </w:t>
            </w:r>
            <w:r>
              <w:rPr>
                <w:rFonts w:ascii="Arial" w:hAnsi="Arial" w:cs="Arial"/>
                <w:b/>
                <w:sz w:val="20"/>
                <w:szCs w:val="20"/>
              </w:rPr>
              <w:t xml:space="preserve">Ali </w:t>
            </w:r>
            <w:r w:rsidRPr="0005450A">
              <w:rPr>
                <w:rFonts w:ascii="Arial" w:hAnsi="Arial" w:cs="Arial"/>
                <w:b/>
                <w:sz w:val="20"/>
                <w:szCs w:val="20"/>
              </w:rPr>
              <w:t xml:space="preserve">McGrath </w:t>
            </w:r>
          </w:p>
          <w:p w:rsidR="002D3A1B" w:rsidRPr="003A466D" w:rsidRDefault="002D3A1B" w:rsidP="00275130">
            <w:pPr>
              <w:spacing w:line="276" w:lineRule="auto"/>
              <w:rPr>
                <w:rFonts w:ascii="Arial" w:hAnsi="Arial" w:cs="Arial"/>
                <w:b/>
                <w:sz w:val="20"/>
                <w:szCs w:val="20"/>
              </w:rPr>
            </w:pPr>
            <w:r w:rsidRPr="0005450A">
              <w:rPr>
                <w:rFonts w:ascii="Arial" w:hAnsi="Arial" w:cs="Arial"/>
                <w:b/>
                <w:i/>
                <w:sz w:val="20"/>
                <w:szCs w:val="20"/>
              </w:rPr>
              <w:t>Sponsor: Dr. Dawn Vreven</w:t>
            </w:r>
          </w:p>
        </w:tc>
        <w:tc>
          <w:tcPr>
            <w:tcW w:w="3488" w:type="dxa"/>
            <w:gridSpan w:val="2"/>
          </w:tcPr>
          <w:p w:rsidR="002D3A1B" w:rsidRPr="003A466D" w:rsidRDefault="002D3A1B" w:rsidP="00275130">
            <w:pPr>
              <w:spacing w:line="276" w:lineRule="auto"/>
              <w:rPr>
                <w:rFonts w:ascii="Arial" w:hAnsi="Arial" w:cs="Arial"/>
                <w:b/>
                <w:sz w:val="20"/>
                <w:szCs w:val="20"/>
              </w:rPr>
            </w:pPr>
            <w:r w:rsidRPr="0005450A">
              <w:rPr>
                <w:rFonts w:ascii="Arial" w:hAnsi="Arial" w:cs="Arial"/>
                <w:b/>
                <w:sz w:val="20"/>
                <w:szCs w:val="20"/>
              </w:rPr>
              <w:t>The Effects of Beta Frequencies of Attention, Reaction Time, and Working Memory</w:t>
            </w:r>
          </w:p>
        </w:tc>
        <w:tc>
          <w:tcPr>
            <w:tcW w:w="1368" w:type="dxa"/>
            <w:gridSpan w:val="2"/>
            <w:vAlign w:val="center"/>
          </w:tcPr>
          <w:p w:rsidR="002D3A1B" w:rsidRDefault="002D3A1B" w:rsidP="00275130">
            <w:pPr>
              <w:jc w:val="center"/>
              <w:rPr>
                <w:rFonts w:ascii="Arial" w:hAnsi="Arial" w:cs="Arial"/>
                <w:b/>
                <w:sz w:val="28"/>
                <w:szCs w:val="28"/>
                <w:lang w:eastAsia="ko-KR"/>
              </w:rPr>
            </w:pPr>
            <w:r>
              <w:rPr>
                <w:rFonts w:ascii="Arial" w:hAnsi="Arial" w:cs="Arial"/>
                <w:b/>
                <w:sz w:val="28"/>
                <w:szCs w:val="28"/>
              </w:rPr>
              <w:t>4</w:t>
            </w:r>
            <w:r>
              <w:rPr>
                <w:rFonts w:ascii="Arial" w:hAnsi="Arial" w:cs="Arial" w:hint="eastAsia"/>
                <w:b/>
                <w:sz w:val="28"/>
                <w:szCs w:val="28"/>
                <w:lang w:eastAsia="ko-KR"/>
              </w:rPr>
              <w:t>4</w:t>
            </w:r>
          </w:p>
        </w:tc>
      </w:tr>
      <w:tr w:rsidR="002D3A1B" w:rsidRPr="000B20B9" w:rsidTr="00275130">
        <w:trPr>
          <w:trHeight w:val="576"/>
        </w:trPr>
        <w:tc>
          <w:tcPr>
            <w:tcW w:w="1123" w:type="dxa"/>
            <w:vAlign w:val="center"/>
          </w:tcPr>
          <w:p w:rsidR="002D3A1B" w:rsidRDefault="002D3A1B" w:rsidP="00275130">
            <w:pPr>
              <w:jc w:val="center"/>
              <w:rPr>
                <w:rFonts w:ascii="Arial" w:hAnsi="Arial" w:cs="Arial"/>
                <w:b/>
                <w:sz w:val="28"/>
                <w:szCs w:val="28"/>
              </w:rPr>
            </w:pPr>
            <w:r>
              <w:rPr>
                <w:rFonts w:ascii="Arial" w:hAnsi="Arial" w:cs="Arial"/>
                <w:b/>
                <w:sz w:val="28"/>
                <w:szCs w:val="28"/>
              </w:rPr>
              <w:t>10</w:t>
            </w:r>
          </w:p>
        </w:tc>
        <w:tc>
          <w:tcPr>
            <w:tcW w:w="3597" w:type="dxa"/>
            <w:gridSpan w:val="3"/>
          </w:tcPr>
          <w:p w:rsidR="002D3A1B" w:rsidRDefault="002D3A1B" w:rsidP="00275130">
            <w:pPr>
              <w:spacing w:line="276" w:lineRule="auto"/>
              <w:rPr>
                <w:rFonts w:ascii="Arial" w:hAnsi="Arial" w:cs="Arial"/>
                <w:b/>
                <w:sz w:val="20"/>
                <w:szCs w:val="20"/>
              </w:rPr>
            </w:pPr>
            <w:r>
              <w:rPr>
                <w:rFonts w:ascii="Arial" w:hAnsi="Arial" w:cs="Arial"/>
                <w:b/>
                <w:sz w:val="20"/>
                <w:szCs w:val="20"/>
              </w:rPr>
              <w:t xml:space="preserve">Brian </w:t>
            </w:r>
            <w:r w:rsidRPr="0005450A">
              <w:rPr>
                <w:rFonts w:ascii="Arial" w:hAnsi="Arial" w:cs="Arial"/>
                <w:b/>
                <w:sz w:val="20"/>
                <w:szCs w:val="20"/>
              </w:rPr>
              <w:t>Montambault</w:t>
            </w:r>
          </w:p>
          <w:p w:rsidR="002D3A1B" w:rsidRPr="003A466D" w:rsidRDefault="002D3A1B" w:rsidP="00275130">
            <w:pPr>
              <w:spacing w:line="276" w:lineRule="auto"/>
              <w:rPr>
                <w:rFonts w:ascii="Arial" w:hAnsi="Arial" w:cs="Arial"/>
                <w:b/>
                <w:sz w:val="20"/>
                <w:szCs w:val="20"/>
              </w:rPr>
            </w:pPr>
            <w:r w:rsidRPr="0005450A">
              <w:rPr>
                <w:rFonts w:ascii="Arial" w:hAnsi="Arial" w:cs="Arial"/>
                <w:b/>
                <w:i/>
                <w:sz w:val="20"/>
                <w:szCs w:val="20"/>
              </w:rPr>
              <w:t>Sponsor:</w:t>
            </w:r>
            <w:r>
              <w:rPr>
                <w:rFonts w:ascii="Arial" w:hAnsi="Arial" w:cs="Arial"/>
                <w:b/>
                <w:i/>
                <w:sz w:val="20"/>
                <w:szCs w:val="20"/>
              </w:rPr>
              <w:t xml:space="preserve"> </w:t>
            </w:r>
            <w:r w:rsidRPr="0005450A">
              <w:rPr>
                <w:rFonts w:ascii="Arial" w:hAnsi="Arial" w:cs="Arial"/>
                <w:b/>
                <w:i/>
                <w:sz w:val="20"/>
                <w:szCs w:val="20"/>
              </w:rPr>
              <w:t>Dr.</w:t>
            </w:r>
            <w:r>
              <w:rPr>
                <w:rFonts w:ascii="Arial" w:hAnsi="Arial" w:cs="Arial"/>
                <w:b/>
                <w:i/>
                <w:sz w:val="20"/>
                <w:szCs w:val="20"/>
              </w:rPr>
              <w:t xml:space="preserve"> </w:t>
            </w:r>
            <w:r w:rsidRPr="0005450A">
              <w:rPr>
                <w:rFonts w:ascii="Arial" w:hAnsi="Arial" w:cs="Arial"/>
                <w:b/>
                <w:i/>
                <w:sz w:val="20"/>
                <w:szCs w:val="20"/>
              </w:rPr>
              <w:t>Charles</w:t>
            </w:r>
            <w:r>
              <w:rPr>
                <w:rFonts w:ascii="Arial" w:hAnsi="Arial" w:cs="Arial"/>
                <w:b/>
                <w:i/>
                <w:sz w:val="20"/>
                <w:szCs w:val="20"/>
              </w:rPr>
              <w:t xml:space="preserve"> </w:t>
            </w:r>
            <w:r w:rsidRPr="0005450A">
              <w:rPr>
                <w:rFonts w:ascii="Arial" w:hAnsi="Arial" w:cs="Arial"/>
                <w:b/>
                <w:i/>
                <w:sz w:val="20"/>
                <w:szCs w:val="20"/>
              </w:rPr>
              <w:t>Sachs</w:t>
            </w:r>
          </w:p>
        </w:tc>
        <w:tc>
          <w:tcPr>
            <w:tcW w:w="3488" w:type="dxa"/>
            <w:gridSpan w:val="2"/>
          </w:tcPr>
          <w:p w:rsidR="002D3A1B" w:rsidRPr="003A466D" w:rsidRDefault="002D3A1B" w:rsidP="00275130">
            <w:pPr>
              <w:spacing w:line="276" w:lineRule="auto"/>
              <w:rPr>
                <w:rFonts w:ascii="Arial" w:hAnsi="Arial" w:cs="Arial"/>
                <w:b/>
                <w:sz w:val="20"/>
                <w:szCs w:val="20"/>
              </w:rPr>
            </w:pPr>
            <w:r w:rsidRPr="0005450A">
              <w:rPr>
                <w:rFonts w:ascii="Arial" w:hAnsi="Arial" w:cs="Arial"/>
                <w:b/>
                <w:sz w:val="20"/>
                <w:szCs w:val="20"/>
              </w:rPr>
              <w:t>Opposite Sex Bias in and its Effect in Sex-Typed Individuals</w:t>
            </w:r>
          </w:p>
        </w:tc>
        <w:tc>
          <w:tcPr>
            <w:tcW w:w="1368" w:type="dxa"/>
            <w:gridSpan w:val="2"/>
            <w:vAlign w:val="center"/>
          </w:tcPr>
          <w:p w:rsidR="002D3A1B" w:rsidRDefault="002D3A1B" w:rsidP="00275130">
            <w:pPr>
              <w:rPr>
                <w:rFonts w:ascii="Arial" w:hAnsi="Arial" w:cs="Arial"/>
                <w:b/>
                <w:sz w:val="28"/>
                <w:szCs w:val="28"/>
                <w:lang w:eastAsia="ko-KR"/>
              </w:rPr>
            </w:pPr>
            <w:r>
              <w:rPr>
                <w:rFonts w:ascii="Arial" w:hAnsi="Arial" w:cs="Arial"/>
                <w:b/>
                <w:sz w:val="28"/>
                <w:szCs w:val="28"/>
              </w:rPr>
              <w:t xml:space="preserve">     4</w:t>
            </w:r>
            <w:r>
              <w:rPr>
                <w:rFonts w:ascii="Arial" w:hAnsi="Arial" w:cs="Arial" w:hint="eastAsia"/>
                <w:b/>
                <w:sz w:val="28"/>
                <w:szCs w:val="28"/>
                <w:lang w:eastAsia="ko-KR"/>
              </w:rPr>
              <w:t>5</w:t>
            </w:r>
          </w:p>
        </w:tc>
      </w:tr>
      <w:tr w:rsidR="002D3A1B" w:rsidTr="00275130">
        <w:tc>
          <w:tcPr>
            <w:tcW w:w="1123" w:type="dxa"/>
            <w:vAlign w:val="center"/>
          </w:tcPr>
          <w:p w:rsidR="002D3A1B" w:rsidRDefault="002D3A1B" w:rsidP="00275130">
            <w:pPr>
              <w:jc w:val="center"/>
              <w:rPr>
                <w:rFonts w:ascii="Arial" w:hAnsi="Arial" w:cs="Arial"/>
                <w:b/>
                <w:sz w:val="28"/>
                <w:szCs w:val="28"/>
              </w:rPr>
            </w:pPr>
            <w:r>
              <w:rPr>
                <w:rFonts w:ascii="Arial" w:hAnsi="Arial" w:cs="Arial"/>
                <w:b/>
                <w:sz w:val="28"/>
                <w:szCs w:val="28"/>
              </w:rPr>
              <w:t>11</w:t>
            </w:r>
          </w:p>
        </w:tc>
        <w:tc>
          <w:tcPr>
            <w:tcW w:w="3597" w:type="dxa"/>
            <w:gridSpan w:val="3"/>
          </w:tcPr>
          <w:p w:rsidR="002D3A1B" w:rsidRPr="003A466D" w:rsidRDefault="002D3A1B" w:rsidP="00275130">
            <w:pPr>
              <w:spacing w:line="276" w:lineRule="auto"/>
              <w:rPr>
                <w:rFonts w:ascii="Arial" w:hAnsi="Arial" w:cs="Arial"/>
                <w:b/>
                <w:sz w:val="20"/>
                <w:szCs w:val="20"/>
              </w:rPr>
            </w:pPr>
            <w:r>
              <w:rPr>
                <w:rFonts w:ascii="Arial" w:hAnsi="Arial" w:cs="Arial"/>
                <w:b/>
                <w:sz w:val="20"/>
                <w:szCs w:val="20"/>
              </w:rPr>
              <w:t xml:space="preserve">Brian </w:t>
            </w:r>
            <w:r w:rsidRPr="0005450A">
              <w:rPr>
                <w:rFonts w:ascii="Arial" w:hAnsi="Arial" w:cs="Arial"/>
                <w:b/>
                <w:sz w:val="20"/>
                <w:szCs w:val="20"/>
              </w:rPr>
              <w:t>Montambault</w:t>
            </w:r>
            <w:r>
              <w:rPr>
                <w:rFonts w:ascii="Arial" w:hAnsi="Arial" w:cs="Arial"/>
                <w:b/>
                <w:sz w:val="20"/>
                <w:szCs w:val="20"/>
              </w:rPr>
              <w:t xml:space="preserve"> </w:t>
            </w:r>
            <w:r>
              <w:rPr>
                <w:rFonts w:ascii="Arial" w:hAnsi="Arial" w:cs="Arial"/>
                <w:b/>
                <w:sz w:val="20"/>
                <w:szCs w:val="20"/>
              </w:rPr>
              <w:br/>
            </w:r>
            <w:r w:rsidRPr="0005450A">
              <w:rPr>
                <w:rFonts w:ascii="Arial" w:hAnsi="Arial" w:cs="Arial"/>
                <w:b/>
                <w:i/>
                <w:sz w:val="20"/>
                <w:szCs w:val="20"/>
              </w:rPr>
              <w:t>Sponsor:</w:t>
            </w:r>
            <w:r>
              <w:rPr>
                <w:rFonts w:ascii="Arial" w:hAnsi="Arial" w:cs="Arial"/>
                <w:b/>
                <w:i/>
                <w:sz w:val="20"/>
                <w:szCs w:val="20"/>
              </w:rPr>
              <w:t xml:space="preserve"> </w:t>
            </w:r>
            <w:r w:rsidRPr="0005450A">
              <w:rPr>
                <w:rFonts w:ascii="Arial" w:hAnsi="Arial" w:cs="Arial"/>
                <w:b/>
                <w:i/>
                <w:sz w:val="20"/>
                <w:szCs w:val="20"/>
              </w:rPr>
              <w:t>Dr.</w:t>
            </w:r>
            <w:r>
              <w:rPr>
                <w:rFonts w:ascii="Arial" w:hAnsi="Arial" w:cs="Arial"/>
                <w:b/>
                <w:i/>
                <w:sz w:val="20"/>
                <w:szCs w:val="20"/>
              </w:rPr>
              <w:t xml:space="preserve"> </w:t>
            </w:r>
            <w:r w:rsidRPr="0005450A">
              <w:rPr>
                <w:rFonts w:ascii="Arial" w:hAnsi="Arial" w:cs="Arial"/>
                <w:b/>
                <w:i/>
                <w:sz w:val="20"/>
                <w:szCs w:val="20"/>
              </w:rPr>
              <w:t>Charles</w:t>
            </w:r>
            <w:r>
              <w:rPr>
                <w:rFonts w:ascii="Arial" w:hAnsi="Arial" w:cs="Arial"/>
                <w:b/>
                <w:i/>
                <w:sz w:val="20"/>
                <w:szCs w:val="20"/>
              </w:rPr>
              <w:t xml:space="preserve"> </w:t>
            </w:r>
            <w:r w:rsidRPr="0005450A">
              <w:rPr>
                <w:rFonts w:ascii="Arial" w:hAnsi="Arial" w:cs="Arial"/>
                <w:b/>
                <w:i/>
                <w:sz w:val="20"/>
                <w:szCs w:val="20"/>
              </w:rPr>
              <w:t>Sachs</w:t>
            </w:r>
          </w:p>
        </w:tc>
        <w:tc>
          <w:tcPr>
            <w:tcW w:w="3488" w:type="dxa"/>
            <w:gridSpan w:val="2"/>
          </w:tcPr>
          <w:p w:rsidR="002D3A1B" w:rsidRPr="00E9445E" w:rsidRDefault="002D3A1B" w:rsidP="00275130">
            <w:pPr>
              <w:rPr>
                <w:rFonts w:ascii="Arial" w:hAnsi="Arial" w:cs="Arial"/>
                <w:b/>
                <w:sz w:val="24"/>
                <w:szCs w:val="24"/>
                <w:lang w:eastAsia="ko-KR"/>
              </w:rPr>
            </w:pPr>
            <w:r w:rsidRPr="00E9445E">
              <w:rPr>
                <w:rFonts w:ascii="Arial" w:hAnsi="Arial" w:cs="Arial"/>
                <w:b/>
                <w:sz w:val="20"/>
                <w:szCs w:val="20"/>
              </w:rPr>
              <w:t>Effects of Schema Strength and Mapping Hints on Remote Analogical Transfer</w:t>
            </w:r>
          </w:p>
        </w:tc>
        <w:tc>
          <w:tcPr>
            <w:tcW w:w="1368" w:type="dxa"/>
            <w:gridSpan w:val="2"/>
            <w:vAlign w:val="center"/>
          </w:tcPr>
          <w:p w:rsidR="002D3A1B" w:rsidRDefault="002D3A1B" w:rsidP="00275130">
            <w:pPr>
              <w:rPr>
                <w:rFonts w:ascii="Arial" w:hAnsi="Arial" w:cs="Arial"/>
                <w:b/>
                <w:sz w:val="28"/>
                <w:szCs w:val="28"/>
                <w:lang w:eastAsia="ko-KR"/>
              </w:rPr>
            </w:pPr>
            <w:r>
              <w:rPr>
                <w:rFonts w:ascii="Arial" w:hAnsi="Arial" w:cs="Arial"/>
                <w:b/>
                <w:sz w:val="28"/>
                <w:szCs w:val="28"/>
              </w:rPr>
              <w:t xml:space="preserve">     4</w:t>
            </w:r>
            <w:r>
              <w:rPr>
                <w:rFonts w:ascii="Arial" w:hAnsi="Arial" w:cs="Arial" w:hint="eastAsia"/>
                <w:b/>
                <w:sz w:val="28"/>
                <w:szCs w:val="28"/>
                <w:lang w:eastAsia="ko-KR"/>
              </w:rPr>
              <w:t>6</w:t>
            </w:r>
          </w:p>
        </w:tc>
      </w:tr>
      <w:tr w:rsidR="002D3A1B" w:rsidRPr="000B20B9" w:rsidTr="00275130">
        <w:tc>
          <w:tcPr>
            <w:tcW w:w="1123" w:type="dxa"/>
            <w:vAlign w:val="center"/>
          </w:tcPr>
          <w:p w:rsidR="002D3A1B" w:rsidRDefault="002D3A1B" w:rsidP="00275130">
            <w:pPr>
              <w:jc w:val="center"/>
              <w:rPr>
                <w:rFonts w:ascii="Arial" w:hAnsi="Arial" w:cs="Arial"/>
                <w:b/>
                <w:sz w:val="28"/>
                <w:szCs w:val="28"/>
              </w:rPr>
            </w:pPr>
            <w:r>
              <w:rPr>
                <w:rFonts w:ascii="Arial" w:hAnsi="Arial" w:cs="Arial"/>
                <w:b/>
                <w:sz w:val="28"/>
                <w:szCs w:val="28"/>
              </w:rPr>
              <w:t>12</w:t>
            </w:r>
          </w:p>
        </w:tc>
        <w:tc>
          <w:tcPr>
            <w:tcW w:w="3597" w:type="dxa"/>
            <w:gridSpan w:val="3"/>
          </w:tcPr>
          <w:p w:rsidR="002D3A1B" w:rsidRDefault="002D3A1B" w:rsidP="00275130">
            <w:pPr>
              <w:spacing w:line="276" w:lineRule="auto"/>
              <w:rPr>
                <w:rFonts w:ascii="Arial" w:hAnsi="Arial" w:cs="Arial"/>
                <w:b/>
                <w:sz w:val="20"/>
                <w:szCs w:val="20"/>
              </w:rPr>
            </w:pPr>
            <w:r>
              <w:rPr>
                <w:rFonts w:ascii="Arial" w:hAnsi="Arial" w:cs="Arial"/>
                <w:b/>
                <w:sz w:val="20"/>
                <w:szCs w:val="20"/>
              </w:rPr>
              <w:t xml:space="preserve">Kristina </w:t>
            </w:r>
            <w:r w:rsidRPr="00212D09">
              <w:rPr>
                <w:rFonts w:ascii="Arial" w:hAnsi="Arial" w:cs="Arial"/>
                <w:b/>
                <w:sz w:val="20"/>
                <w:szCs w:val="20"/>
              </w:rPr>
              <w:t xml:space="preserve">Peebles </w:t>
            </w:r>
          </w:p>
          <w:p w:rsidR="002D3A1B" w:rsidRPr="002C4CE8" w:rsidRDefault="002D3A1B" w:rsidP="00275130">
            <w:pPr>
              <w:spacing w:line="276" w:lineRule="auto"/>
              <w:rPr>
                <w:rFonts w:ascii="Arial" w:hAnsi="Arial" w:cs="Arial"/>
                <w:b/>
                <w:sz w:val="20"/>
                <w:szCs w:val="20"/>
              </w:rPr>
            </w:pPr>
            <w:r w:rsidRPr="00212D09">
              <w:rPr>
                <w:rFonts w:ascii="Arial" w:hAnsi="Arial" w:cs="Arial"/>
                <w:b/>
                <w:i/>
                <w:sz w:val="20"/>
                <w:szCs w:val="20"/>
              </w:rPr>
              <w:t>Sponsor: Dr. Dawn Vreven</w:t>
            </w:r>
          </w:p>
        </w:tc>
        <w:tc>
          <w:tcPr>
            <w:tcW w:w="3488" w:type="dxa"/>
            <w:gridSpan w:val="2"/>
          </w:tcPr>
          <w:p w:rsidR="002D3A1B" w:rsidRPr="003A466D" w:rsidRDefault="002D3A1B" w:rsidP="00275130">
            <w:pPr>
              <w:spacing w:line="276" w:lineRule="auto"/>
              <w:rPr>
                <w:rFonts w:ascii="Arial" w:hAnsi="Arial" w:cs="Arial"/>
                <w:b/>
                <w:sz w:val="20"/>
                <w:szCs w:val="20"/>
              </w:rPr>
            </w:pPr>
            <w:r>
              <w:rPr>
                <w:rFonts w:ascii="Arial" w:hAnsi="Arial" w:cs="Arial"/>
                <w:b/>
                <w:sz w:val="20"/>
                <w:szCs w:val="20"/>
              </w:rPr>
              <w:t>The Effects of Emotion on the P</w:t>
            </w:r>
            <w:r w:rsidRPr="00212D09">
              <w:rPr>
                <w:rFonts w:ascii="Arial" w:hAnsi="Arial" w:cs="Arial"/>
                <w:b/>
                <w:sz w:val="20"/>
                <w:szCs w:val="20"/>
              </w:rPr>
              <w:t xml:space="preserve">erception of </w:t>
            </w:r>
            <w:r>
              <w:rPr>
                <w:rFonts w:ascii="Arial" w:hAnsi="Arial" w:cs="Arial"/>
                <w:b/>
                <w:sz w:val="20"/>
                <w:szCs w:val="20"/>
              </w:rPr>
              <w:t>T</w:t>
            </w:r>
            <w:r w:rsidRPr="00212D09">
              <w:rPr>
                <w:rFonts w:ascii="Arial" w:hAnsi="Arial" w:cs="Arial"/>
                <w:b/>
                <w:sz w:val="20"/>
                <w:szCs w:val="20"/>
              </w:rPr>
              <w:t>ime</w:t>
            </w:r>
          </w:p>
        </w:tc>
        <w:tc>
          <w:tcPr>
            <w:tcW w:w="1368" w:type="dxa"/>
            <w:gridSpan w:val="2"/>
            <w:vAlign w:val="center"/>
          </w:tcPr>
          <w:p w:rsidR="002D3A1B" w:rsidRPr="005B6755" w:rsidRDefault="002D3A1B" w:rsidP="00275130">
            <w:pPr>
              <w:jc w:val="center"/>
              <w:rPr>
                <w:rFonts w:ascii="Arial" w:hAnsi="Arial" w:cs="Arial"/>
                <w:b/>
                <w:sz w:val="28"/>
                <w:szCs w:val="28"/>
                <w:lang w:eastAsia="ko-KR"/>
              </w:rPr>
            </w:pPr>
            <w:r>
              <w:rPr>
                <w:rFonts w:ascii="Arial" w:hAnsi="Arial" w:cs="Arial"/>
                <w:b/>
                <w:sz w:val="28"/>
                <w:szCs w:val="28"/>
              </w:rPr>
              <w:t>4</w:t>
            </w:r>
            <w:r>
              <w:rPr>
                <w:rFonts w:ascii="Arial" w:hAnsi="Arial" w:cs="Arial" w:hint="eastAsia"/>
                <w:b/>
                <w:sz w:val="28"/>
                <w:szCs w:val="28"/>
                <w:lang w:eastAsia="ko-KR"/>
              </w:rPr>
              <w:t>7</w:t>
            </w:r>
          </w:p>
        </w:tc>
      </w:tr>
      <w:tr w:rsidR="002D3A1B" w:rsidRPr="000B20B9" w:rsidTr="00275130">
        <w:tc>
          <w:tcPr>
            <w:tcW w:w="1123" w:type="dxa"/>
            <w:vAlign w:val="center"/>
          </w:tcPr>
          <w:p w:rsidR="002D3A1B" w:rsidRPr="000B20B9" w:rsidRDefault="002D3A1B" w:rsidP="00275130">
            <w:pPr>
              <w:jc w:val="center"/>
              <w:rPr>
                <w:rFonts w:ascii="Arial" w:hAnsi="Arial" w:cs="Arial"/>
                <w:b/>
                <w:sz w:val="28"/>
                <w:szCs w:val="28"/>
              </w:rPr>
            </w:pPr>
            <w:r>
              <w:rPr>
                <w:rFonts w:ascii="Arial" w:hAnsi="Arial" w:cs="Arial"/>
                <w:b/>
                <w:sz w:val="28"/>
                <w:szCs w:val="28"/>
              </w:rPr>
              <w:t>13</w:t>
            </w:r>
          </w:p>
        </w:tc>
        <w:tc>
          <w:tcPr>
            <w:tcW w:w="3597" w:type="dxa"/>
            <w:gridSpan w:val="3"/>
          </w:tcPr>
          <w:p w:rsidR="002D3A1B" w:rsidRDefault="002D3A1B" w:rsidP="00275130">
            <w:pPr>
              <w:spacing w:line="276" w:lineRule="auto"/>
              <w:rPr>
                <w:rFonts w:ascii="Arial" w:hAnsi="Arial" w:cs="Arial"/>
                <w:b/>
                <w:sz w:val="20"/>
                <w:szCs w:val="20"/>
              </w:rPr>
            </w:pPr>
            <w:r>
              <w:rPr>
                <w:rFonts w:ascii="Arial" w:hAnsi="Arial" w:cs="Arial"/>
                <w:b/>
                <w:sz w:val="20"/>
                <w:szCs w:val="20"/>
              </w:rPr>
              <w:t xml:space="preserve">Julia </w:t>
            </w:r>
            <w:r w:rsidRPr="00212D09">
              <w:rPr>
                <w:rFonts w:ascii="Arial" w:hAnsi="Arial" w:cs="Arial"/>
                <w:b/>
                <w:sz w:val="20"/>
                <w:szCs w:val="20"/>
              </w:rPr>
              <w:t xml:space="preserve">Sherman </w:t>
            </w:r>
          </w:p>
          <w:p w:rsidR="002D3A1B" w:rsidRPr="000B20B9" w:rsidRDefault="002D3A1B" w:rsidP="00275130">
            <w:pPr>
              <w:spacing w:line="276" w:lineRule="auto"/>
              <w:rPr>
                <w:rFonts w:ascii="Arial" w:hAnsi="Arial" w:cs="Arial"/>
                <w:b/>
                <w:sz w:val="20"/>
                <w:szCs w:val="20"/>
              </w:rPr>
            </w:pPr>
            <w:r w:rsidRPr="00212D09">
              <w:rPr>
                <w:rFonts w:ascii="Arial" w:hAnsi="Arial" w:cs="Arial"/>
                <w:b/>
                <w:i/>
                <w:sz w:val="20"/>
                <w:szCs w:val="20"/>
              </w:rPr>
              <w:t>Sponsor: Dr. Dawn Vreven</w:t>
            </w:r>
          </w:p>
        </w:tc>
        <w:tc>
          <w:tcPr>
            <w:tcW w:w="3488" w:type="dxa"/>
            <w:gridSpan w:val="2"/>
          </w:tcPr>
          <w:p w:rsidR="002D3A1B" w:rsidRPr="000B20B9" w:rsidRDefault="002D3A1B" w:rsidP="00275130">
            <w:pPr>
              <w:spacing w:line="276" w:lineRule="auto"/>
              <w:rPr>
                <w:rFonts w:ascii="Arial" w:hAnsi="Arial" w:cs="Arial"/>
                <w:b/>
                <w:sz w:val="20"/>
                <w:szCs w:val="20"/>
              </w:rPr>
            </w:pPr>
            <w:r>
              <w:rPr>
                <w:rFonts w:ascii="Arial" w:hAnsi="Arial" w:cs="Arial"/>
                <w:b/>
                <w:sz w:val="20"/>
                <w:szCs w:val="20"/>
              </w:rPr>
              <w:t>Perceived Effects of Sex and Gender-role Conformity on Social Rejection for Bisexual B</w:t>
            </w:r>
            <w:r w:rsidRPr="00212D09">
              <w:rPr>
                <w:rFonts w:ascii="Arial" w:hAnsi="Arial" w:cs="Arial"/>
                <w:b/>
                <w:sz w:val="20"/>
                <w:szCs w:val="20"/>
              </w:rPr>
              <w:t>ehavior</w:t>
            </w:r>
          </w:p>
        </w:tc>
        <w:tc>
          <w:tcPr>
            <w:tcW w:w="1368" w:type="dxa"/>
            <w:gridSpan w:val="2"/>
            <w:vAlign w:val="center"/>
          </w:tcPr>
          <w:p w:rsidR="002D3A1B" w:rsidRPr="000B20B9" w:rsidRDefault="002D3A1B" w:rsidP="00275130">
            <w:pPr>
              <w:jc w:val="center"/>
              <w:rPr>
                <w:rFonts w:ascii="Arial" w:hAnsi="Arial" w:cs="Arial"/>
                <w:b/>
                <w:sz w:val="28"/>
                <w:szCs w:val="28"/>
                <w:lang w:eastAsia="ko-KR"/>
              </w:rPr>
            </w:pPr>
            <w:r>
              <w:rPr>
                <w:rFonts w:ascii="Arial" w:hAnsi="Arial" w:cs="Arial"/>
                <w:b/>
                <w:sz w:val="28"/>
                <w:szCs w:val="28"/>
              </w:rPr>
              <w:t>4</w:t>
            </w:r>
            <w:r>
              <w:rPr>
                <w:rFonts w:ascii="Arial" w:hAnsi="Arial" w:cs="Arial" w:hint="eastAsia"/>
                <w:b/>
                <w:sz w:val="28"/>
                <w:szCs w:val="28"/>
                <w:lang w:eastAsia="ko-KR"/>
              </w:rPr>
              <w:t>8</w:t>
            </w:r>
          </w:p>
        </w:tc>
      </w:tr>
      <w:tr w:rsidR="002D3A1B" w:rsidRPr="000B20B9" w:rsidTr="00275130">
        <w:tc>
          <w:tcPr>
            <w:tcW w:w="1123" w:type="dxa"/>
            <w:vAlign w:val="center"/>
          </w:tcPr>
          <w:p w:rsidR="002D3A1B" w:rsidRPr="000B20B9" w:rsidRDefault="002D3A1B" w:rsidP="00275130">
            <w:pPr>
              <w:jc w:val="center"/>
              <w:rPr>
                <w:rFonts w:ascii="Arial" w:hAnsi="Arial" w:cs="Arial"/>
                <w:b/>
                <w:sz w:val="28"/>
                <w:szCs w:val="28"/>
              </w:rPr>
            </w:pPr>
            <w:r>
              <w:rPr>
                <w:rFonts w:ascii="Arial" w:hAnsi="Arial" w:cs="Arial"/>
                <w:b/>
                <w:sz w:val="28"/>
                <w:szCs w:val="28"/>
              </w:rPr>
              <w:t>14</w:t>
            </w:r>
          </w:p>
        </w:tc>
        <w:tc>
          <w:tcPr>
            <w:tcW w:w="3597" w:type="dxa"/>
            <w:gridSpan w:val="3"/>
          </w:tcPr>
          <w:p w:rsidR="002D3A1B" w:rsidRDefault="002D3A1B" w:rsidP="00275130">
            <w:pPr>
              <w:spacing w:line="276" w:lineRule="auto"/>
              <w:rPr>
                <w:rFonts w:ascii="Arial" w:hAnsi="Arial" w:cs="Arial"/>
                <w:b/>
                <w:sz w:val="20"/>
                <w:szCs w:val="20"/>
              </w:rPr>
            </w:pPr>
            <w:r>
              <w:rPr>
                <w:rFonts w:ascii="Arial" w:hAnsi="Arial" w:cs="Arial"/>
                <w:b/>
                <w:sz w:val="20"/>
                <w:szCs w:val="20"/>
              </w:rPr>
              <w:t xml:space="preserve">Donicka </w:t>
            </w:r>
            <w:r w:rsidRPr="00212D09">
              <w:rPr>
                <w:rFonts w:ascii="Arial" w:hAnsi="Arial" w:cs="Arial"/>
                <w:b/>
                <w:sz w:val="20"/>
                <w:szCs w:val="20"/>
              </w:rPr>
              <w:t xml:space="preserve">Suprice &amp; </w:t>
            </w:r>
            <w:r>
              <w:rPr>
                <w:rFonts w:ascii="Arial" w:hAnsi="Arial" w:cs="Arial"/>
                <w:b/>
                <w:sz w:val="20"/>
                <w:szCs w:val="20"/>
              </w:rPr>
              <w:t xml:space="preserve">Jeffrey </w:t>
            </w:r>
            <w:r w:rsidRPr="00212D09">
              <w:rPr>
                <w:rFonts w:ascii="Arial" w:hAnsi="Arial" w:cs="Arial"/>
                <w:b/>
                <w:sz w:val="20"/>
                <w:szCs w:val="20"/>
              </w:rPr>
              <w:t>Touron</w:t>
            </w:r>
          </w:p>
          <w:p w:rsidR="002D3A1B" w:rsidRPr="000B20B9" w:rsidRDefault="002D3A1B" w:rsidP="00275130">
            <w:pPr>
              <w:spacing w:line="276" w:lineRule="auto"/>
              <w:rPr>
                <w:rFonts w:ascii="Arial" w:hAnsi="Arial" w:cs="Arial"/>
                <w:b/>
                <w:sz w:val="20"/>
                <w:szCs w:val="20"/>
              </w:rPr>
            </w:pPr>
            <w:r w:rsidRPr="00EA6C00">
              <w:rPr>
                <w:rFonts w:ascii="Arial" w:hAnsi="Arial" w:cs="Arial"/>
                <w:b/>
                <w:i/>
                <w:sz w:val="20"/>
                <w:szCs w:val="20"/>
              </w:rPr>
              <w:t xml:space="preserve">Sponsor: </w:t>
            </w:r>
            <w:r>
              <w:rPr>
                <w:rFonts w:ascii="Arial" w:hAnsi="Arial" w:cs="Arial"/>
                <w:b/>
                <w:i/>
                <w:sz w:val="20"/>
                <w:szCs w:val="20"/>
              </w:rPr>
              <w:t xml:space="preserve">Dr. </w:t>
            </w:r>
            <w:r w:rsidRPr="00EA6C00">
              <w:rPr>
                <w:rFonts w:ascii="Arial" w:hAnsi="Arial" w:cs="Arial"/>
                <w:b/>
                <w:i/>
                <w:sz w:val="20"/>
                <w:szCs w:val="20"/>
              </w:rPr>
              <w:t>Dawn Vreven</w:t>
            </w:r>
          </w:p>
        </w:tc>
        <w:tc>
          <w:tcPr>
            <w:tcW w:w="3488" w:type="dxa"/>
            <w:gridSpan w:val="2"/>
          </w:tcPr>
          <w:p w:rsidR="002D3A1B" w:rsidRPr="000B20B9" w:rsidRDefault="002D3A1B" w:rsidP="00275130">
            <w:pPr>
              <w:spacing w:line="276" w:lineRule="auto"/>
              <w:rPr>
                <w:rFonts w:ascii="Arial" w:hAnsi="Arial" w:cs="Arial"/>
                <w:b/>
                <w:sz w:val="20"/>
                <w:szCs w:val="20"/>
              </w:rPr>
            </w:pPr>
            <w:r w:rsidRPr="00212D09">
              <w:rPr>
                <w:rFonts w:ascii="Arial" w:hAnsi="Arial" w:cs="Arial"/>
                <w:b/>
                <w:sz w:val="20"/>
                <w:szCs w:val="20"/>
              </w:rPr>
              <w:t xml:space="preserve">The </w:t>
            </w:r>
            <w:r>
              <w:rPr>
                <w:rFonts w:ascii="Arial" w:hAnsi="Arial" w:cs="Arial"/>
                <w:b/>
                <w:sz w:val="20"/>
                <w:szCs w:val="20"/>
              </w:rPr>
              <w:t>Effect of Aggressive Visual Media on Human Aggression During Video game P</w:t>
            </w:r>
            <w:r w:rsidRPr="00212D09">
              <w:rPr>
                <w:rFonts w:ascii="Arial" w:hAnsi="Arial" w:cs="Arial"/>
                <w:b/>
                <w:sz w:val="20"/>
                <w:szCs w:val="20"/>
              </w:rPr>
              <w:t>laying</w:t>
            </w:r>
          </w:p>
        </w:tc>
        <w:tc>
          <w:tcPr>
            <w:tcW w:w="1368" w:type="dxa"/>
            <w:gridSpan w:val="2"/>
            <w:vAlign w:val="center"/>
          </w:tcPr>
          <w:p w:rsidR="002D3A1B" w:rsidRPr="000B20B9" w:rsidRDefault="002D3A1B" w:rsidP="00275130">
            <w:pPr>
              <w:jc w:val="center"/>
              <w:rPr>
                <w:rFonts w:ascii="Arial" w:hAnsi="Arial" w:cs="Arial"/>
                <w:b/>
                <w:sz w:val="28"/>
                <w:szCs w:val="28"/>
                <w:lang w:eastAsia="ko-KR"/>
              </w:rPr>
            </w:pPr>
            <w:r>
              <w:rPr>
                <w:rFonts w:ascii="Arial" w:hAnsi="Arial" w:cs="Arial"/>
                <w:b/>
                <w:sz w:val="28"/>
                <w:szCs w:val="28"/>
              </w:rPr>
              <w:t>4</w:t>
            </w:r>
            <w:r>
              <w:rPr>
                <w:rFonts w:ascii="Arial" w:hAnsi="Arial" w:cs="Arial" w:hint="eastAsia"/>
                <w:b/>
                <w:sz w:val="28"/>
                <w:szCs w:val="28"/>
                <w:lang w:eastAsia="ko-KR"/>
              </w:rPr>
              <w:t>9</w:t>
            </w:r>
          </w:p>
        </w:tc>
      </w:tr>
      <w:tr w:rsidR="002D3A1B" w:rsidRPr="000B20B9" w:rsidTr="00275130">
        <w:tc>
          <w:tcPr>
            <w:tcW w:w="9576" w:type="dxa"/>
            <w:gridSpan w:val="8"/>
            <w:vAlign w:val="center"/>
          </w:tcPr>
          <w:p w:rsidR="002D3A1B" w:rsidRDefault="002D3A1B" w:rsidP="00275130">
            <w:pPr>
              <w:spacing w:before="120" w:after="120"/>
              <w:jc w:val="center"/>
              <w:rPr>
                <w:rFonts w:ascii="Arial" w:hAnsi="Arial" w:cs="Arial"/>
                <w:b/>
                <w:sz w:val="28"/>
                <w:szCs w:val="28"/>
              </w:rPr>
            </w:pPr>
            <w:r>
              <w:rPr>
                <w:rFonts w:ascii="Arial" w:hAnsi="Arial" w:cs="Arial"/>
                <w:b/>
                <w:sz w:val="28"/>
                <w:szCs w:val="28"/>
              </w:rPr>
              <w:t>SOCIOLOGY</w:t>
            </w:r>
          </w:p>
        </w:tc>
      </w:tr>
      <w:tr w:rsidR="002D3A1B" w:rsidRPr="000B20B9" w:rsidTr="00275130">
        <w:tc>
          <w:tcPr>
            <w:tcW w:w="1123" w:type="dxa"/>
            <w:vAlign w:val="center"/>
          </w:tcPr>
          <w:p w:rsidR="002D3A1B" w:rsidRPr="000B20B9" w:rsidRDefault="002D3A1B" w:rsidP="00275130">
            <w:pPr>
              <w:spacing w:line="276" w:lineRule="auto"/>
              <w:jc w:val="center"/>
              <w:rPr>
                <w:rFonts w:ascii="Arial" w:hAnsi="Arial" w:cs="Arial"/>
                <w:b/>
                <w:sz w:val="28"/>
                <w:szCs w:val="28"/>
              </w:rPr>
            </w:pPr>
            <w:r w:rsidRPr="000B20B9">
              <w:rPr>
                <w:rFonts w:ascii="Arial" w:hAnsi="Arial" w:cs="Arial"/>
              </w:rPr>
              <w:br w:type="page"/>
            </w:r>
            <w:r>
              <w:rPr>
                <w:rFonts w:ascii="Arial" w:hAnsi="Arial" w:cs="Arial"/>
                <w:b/>
                <w:sz w:val="28"/>
                <w:szCs w:val="28"/>
              </w:rPr>
              <w:t>15</w:t>
            </w:r>
          </w:p>
        </w:tc>
        <w:tc>
          <w:tcPr>
            <w:tcW w:w="3597" w:type="dxa"/>
            <w:gridSpan w:val="3"/>
          </w:tcPr>
          <w:p w:rsidR="002D3A1B" w:rsidRDefault="002D3A1B" w:rsidP="00275130">
            <w:pPr>
              <w:spacing w:line="276" w:lineRule="auto"/>
              <w:rPr>
                <w:rFonts w:ascii="Arial" w:hAnsi="Arial" w:cs="Arial"/>
                <w:b/>
                <w:sz w:val="20"/>
                <w:szCs w:val="20"/>
              </w:rPr>
            </w:pPr>
            <w:r>
              <w:rPr>
                <w:rFonts w:ascii="Arial" w:hAnsi="Arial" w:cs="Arial"/>
                <w:b/>
                <w:sz w:val="20"/>
                <w:szCs w:val="20"/>
              </w:rPr>
              <w:t xml:space="preserve">Nicole </w:t>
            </w:r>
            <w:r w:rsidRPr="00284CD3">
              <w:rPr>
                <w:rFonts w:ascii="Arial" w:hAnsi="Arial" w:cs="Arial"/>
                <w:b/>
                <w:sz w:val="20"/>
                <w:szCs w:val="20"/>
              </w:rPr>
              <w:t xml:space="preserve">Arias, </w:t>
            </w:r>
            <w:r>
              <w:rPr>
                <w:rFonts w:ascii="Arial" w:hAnsi="Arial" w:cs="Arial"/>
                <w:b/>
                <w:sz w:val="20"/>
                <w:szCs w:val="20"/>
              </w:rPr>
              <w:t>Megan</w:t>
            </w:r>
            <w:r w:rsidRPr="00284CD3">
              <w:rPr>
                <w:rFonts w:ascii="Arial" w:hAnsi="Arial" w:cs="Arial"/>
                <w:b/>
                <w:sz w:val="20"/>
                <w:szCs w:val="20"/>
              </w:rPr>
              <w:t xml:space="preserve"> Curran, </w:t>
            </w:r>
            <w:r>
              <w:rPr>
                <w:rFonts w:ascii="Arial" w:hAnsi="Arial" w:cs="Arial"/>
                <w:b/>
                <w:sz w:val="20"/>
                <w:szCs w:val="20"/>
              </w:rPr>
              <w:t>Tony</w:t>
            </w:r>
            <w:r w:rsidRPr="00284CD3">
              <w:rPr>
                <w:rFonts w:ascii="Arial" w:hAnsi="Arial" w:cs="Arial"/>
                <w:b/>
                <w:sz w:val="20"/>
                <w:szCs w:val="20"/>
              </w:rPr>
              <w:t xml:space="preserve"> Iafolla, &amp; </w:t>
            </w:r>
            <w:r>
              <w:rPr>
                <w:rFonts w:ascii="Arial" w:hAnsi="Arial" w:cs="Arial"/>
                <w:b/>
                <w:sz w:val="20"/>
                <w:szCs w:val="20"/>
              </w:rPr>
              <w:t xml:space="preserve">Maribeth </w:t>
            </w:r>
            <w:r w:rsidRPr="00284CD3">
              <w:rPr>
                <w:rFonts w:ascii="Arial" w:hAnsi="Arial" w:cs="Arial"/>
                <w:b/>
                <w:sz w:val="20"/>
                <w:szCs w:val="20"/>
              </w:rPr>
              <w:t xml:space="preserve">Martin </w:t>
            </w:r>
          </w:p>
          <w:p w:rsidR="002D3A1B" w:rsidRPr="000B20B9" w:rsidRDefault="002D3A1B" w:rsidP="00275130">
            <w:pPr>
              <w:spacing w:line="276" w:lineRule="auto"/>
              <w:rPr>
                <w:rFonts w:ascii="Arial" w:hAnsi="Arial" w:cs="Arial"/>
                <w:b/>
                <w:sz w:val="20"/>
                <w:szCs w:val="20"/>
              </w:rPr>
            </w:pPr>
            <w:r w:rsidRPr="004E00BE">
              <w:rPr>
                <w:rFonts w:ascii="Arial" w:hAnsi="Arial" w:cs="Arial"/>
                <w:b/>
                <w:i/>
                <w:sz w:val="20"/>
                <w:szCs w:val="20"/>
              </w:rPr>
              <w:t>Sponsor: Dr. Marian Cohen</w:t>
            </w:r>
          </w:p>
        </w:tc>
        <w:tc>
          <w:tcPr>
            <w:tcW w:w="3488" w:type="dxa"/>
            <w:gridSpan w:val="2"/>
          </w:tcPr>
          <w:p w:rsidR="002D3A1B" w:rsidRPr="00C76EBB" w:rsidRDefault="002D3A1B" w:rsidP="00275130">
            <w:pPr>
              <w:spacing w:line="276" w:lineRule="auto"/>
              <w:rPr>
                <w:rFonts w:ascii="Arial" w:hAnsi="Arial" w:cs="Arial"/>
                <w:b/>
                <w:sz w:val="20"/>
                <w:szCs w:val="20"/>
              </w:rPr>
            </w:pPr>
            <w:r>
              <w:rPr>
                <w:rFonts w:ascii="Arial" w:hAnsi="Arial" w:cs="Arial"/>
                <w:b/>
                <w:sz w:val="20"/>
                <w:szCs w:val="20"/>
              </w:rPr>
              <w:t>Sex, Drugs, and A</w:t>
            </w:r>
            <w:r w:rsidRPr="00284CD3">
              <w:rPr>
                <w:rFonts w:ascii="Arial" w:hAnsi="Arial" w:cs="Arial"/>
                <w:b/>
                <w:sz w:val="20"/>
                <w:szCs w:val="20"/>
              </w:rPr>
              <w:t>lcohol: Resi</w:t>
            </w:r>
            <w:r>
              <w:rPr>
                <w:rFonts w:ascii="Arial" w:hAnsi="Arial" w:cs="Arial"/>
                <w:b/>
                <w:sz w:val="20"/>
                <w:szCs w:val="20"/>
              </w:rPr>
              <w:t>sting the I</w:t>
            </w:r>
            <w:r w:rsidRPr="00284CD3">
              <w:rPr>
                <w:rFonts w:ascii="Arial" w:hAnsi="Arial" w:cs="Arial"/>
                <w:b/>
                <w:sz w:val="20"/>
                <w:szCs w:val="20"/>
              </w:rPr>
              <w:t>nfluence</w:t>
            </w:r>
          </w:p>
        </w:tc>
        <w:tc>
          <w:tcPr>
            <w:tcW w:w="1368" w:type="dxa"/>
            <w:gridSpan w:val="2"/>
            <w:vAlign w:val="center"/>
          </w:tcPr>
          <w:p w:rsidR="002D3A1B" w:rsidRPr="000B20B9" w:rsidRDefault="002D3A1B" w:rsidP="00275130">
            <w:pPr>
              <w:spacing w:line="276" w:lineRule="auto"/>
              <w:jc w:val="center"/>
              <w:rPr>
                <w:rFonts w:ascii="Arial" w:hAnsi="Arial" w:cs="Arial"/>
                <w:b/>
                <w:sz w:val="28"/>
                <w:szCs w:val="28"/>
                <w:lang w:eastAsia="ko-KR"/>
              </w:rPr>
            </w:pPr>
            <w:r>
              <w:rPr>
                <w:rFonts w:ascii="Arial" w:hAnsi="Arial" w:cs="Arial" w:hint="eastAsia"/>
                <w:b/>
                <w:sz w:val="28"/>
                <w:szCs w:val="28"/>
                <w:lang w:eastAsia="ko-KR"/>
              </w:rPr>
              <w:t>50</w:t>
            </w:r>
          </w:p>
        </w:tc>
      </w:tr>
      <w:tr w:rsidR="002D3A1B" w:rsidRPr="000B20B9" w:rsidTr="00275130">
        <w:tc>
          <w:tcPr>
            <w:tcW w:w="1123" w:type="dxa"/>
            <w:vAlign w:val="center"/>
          </w:tcPr>
          <w:p w:rsidR="002D3A1B" w:rsidRPr="000B20B9" w:rsidRDefault="002D3A1B" w:rsidP="00275130">
            <w:pPr>
              <w:spacing w:line="276" w:lineRule="auto"/>
              <w:jc w:val="center"/>
              <w:rPr>
                <w:rFonts w:ascii="Arial" w:hAnsi="Arial" w:cs="Arial"/>
                <w:b/>
                <w:sz w:val="28"/>
                <w:szCs w:val="28"/>
              </w:rPr>
            </w:pPr>
            <w:r>
              <w:rPr>
                <w:rFonts w:ascii="Arial" w:hAnsi="Arial" w:cs="Arial"/>
                <w:b/>
                <w:sz w:val="28"/>
                <w:szCs w:val="28"/>
              </w:rPr>
              <w:t>16</w:t>
            </w:r>
          </w:p>
        </w:tc>
        <w:tc>
          <w:tcPr>
            <w:tcW w:w="3597" w:type="dxa"/>
            <w:gridSpan w:val="3"/>
          </w:tcPr>
          <w:p w:rsidR="002D3A1B" w:rsidRDefault="002D3A1B" w:rsidP="00275130">
            <w:pPr>
              <w:spacing w:line="276" w:lineRule="auto"/>
              <w:rPr>
                <w:rFonts w:ascii="Arial" w:hAnsi="Arial" w:cs="Arial"/>
                <w:b/>
                <w:sz w:val="20"/>
                <w:szCs w:val="20"/>
              </w:rPr>
            </w:pPr>
            <w:r>
              <w:rPr>
                <w:rFonts w:ascii="Arial" w:hAnsi="Arial" w:cs="Arial"/>
                <w:b/>
                <w:sz w:val="20"/>
                <w:szCs w:val="20"/>
              </w:rPr>
              <w:t>Chad Cameron</w:t>
            </w:r>
            <w:r w:rsidRPr="004E00BE">
              <w:rPr>
                <w:rFonts w:ascii="Arial" w:hAnsi="Arial" w:cs="Arial"/>
                <w:b/>
                <w:sz w:val="20"/>
                <w:szCs w:val="20"/>
              </w:rPr>
              <w:t xml:space="preserve"> &amp; </w:t>
            </w:r>
            <w:r>
              <w:rPr>
                <w:rFonts w:ascii="Arial" w:hAnsi="Arial" w:cs="Arial"/>
                <w:b/>
                <w:sz w:val="20"/>
                <w:szCs w:val="20"/>
              </w:rPr>
              <w:t>Tom Costello</w:t>
            </w:r>
          </w:p>
          <w:p w:rsidR="002D3A1B" w:rsidRPr="000B20B9" w:rsidRDefault="002D3A1B" w:rsidP="00275130">
            <w:pPr>
              <w:spacing w:line="276" w:lineRule="auto"/>
              <w:rPr>
                <w:rFonts w:ascii="Arial" w:hAnsi="Arial" w:cs="Arial"/>
                <w:b/>
                <w:sz w:val="20"/>
                <w:szCs w:val="20"/>
              </w:rPr>
            </w:pPr>
            <w:r w:rsidRPr="004E00BE">
              <w:rPr>
                <w:rFonts w:ascii="Arial" w:hAnsi="Arial" w:cs="Arial"/>
                <w:b/>
                <w:i/>
                <w:sz w:val="20"/>
                <w:szCs w:val="20"/>
              </w:rPr>
              <w:t xml:space="preserve">Sponsor: </w:t>
            </w:r>
            <w:r>
              <w:rPr>
                <w:rFonts w:ascii="Arial" w:hAnsi="Arial" w:cs="Arial"/>
                <w:b/>
                <w:i/>
                <w:sz w:val="20"/>
                <w:szCs w:val="20"/>
              </w:rPr>
              <w:t xml:space="preserve">Dr. </w:t>
            </w:r>
            <w:r w:rsidRPr="004E00BE">
              <w:rPr>
                <w:rFonts w:ascii="Arial" w:hAnsi="Arial" w:cs="Arial"/>
                <w:b/>
                <w:i/>
                <w:sz w:val="20"/>
                <w:szCs w:val="20"/>
              </w:rPr>
              <w:t>Marian Cohen</w:t>
            </w:r>
          </w:p>
        </w:tc>
        <w:tc>
          <w:tcPr>
            <w:tcW w:w="3488" w:type="dxa"/>
            <w:gridSpan w:val="2"/>
          </w:tcPr>
          <w:p w:rsidR="002D3A1B" w:rsidRPr="00C76EBB" w:rsidRDefault="002D3A1B" w:rsidP="00275130">
            <w:pPr>
              <w:spacing w:line="276" w:lineRule="auto"/>
              <w:rPr>
                <w:rFonts w:ascii="Arial" w:hAnsi="Arial" w:cs="Arial"/>
                <w:b/>
                <w:sz w:val="20"/>
                <w:szCs w:val="20"/>
              </w:rPr>
            </w:pPr>
            <w:r>
              <w:rPr>
                <w:rFonts w:ascii="Arial" w:hAnsi="Arial" w:cs="Arial"/>
                <w:b/>
                <w:sz w:val="20"/>
                <w:szCs w:val="20"/>
              </w:rPr>
              <w:t>Hungry for Satisfaction? Grab a Taste of S</w:t>
            </w:r>
            <w:r w:rsidRPr="004E00BE">
              <w:rPr>
                <w:rFonts w:ascii="Arial" w:hAnsi="Arial" w:cs="Arial"/>
                <w:b/>
                <w:sz w:val="20"/>
                <w:szCs w:val="20"/>
              </w:rPr>
              <w:t>uccess</w:t>
            </w:r>
          </w:p>
        </w:tc>
        <w:tc>
          <w:tcPr>
            <w:tcW w:w="1368" w:type="dxa"/>
            <w:gridSpan w:val="2"/>
            <w:vAlign w:val="center"/>
          </w:tcPr>
          <w:p w:rsidR="002D3A1B" w:rsidRPr="000B20B9" w:rsidRDefault="002D3A1B" w:rsidP="00275130">
            <w:pPr>
              <w:spacing w:line="276" w:lineRule="auto"/>
              <w:jc w:val="center"/>
              <w:rPr>
                <w:rFonts w:ascii="Arial" w:hAnsi="Arial" w:cs="Arial"/>
                <w:b/>
                <w:sz w:val="28"/>
                <w:szCs w:val="28"/>
                <w:lang w:eastAsia="ko-KR"/>
              </w:rPr>
            </w:pPr>
            <w:r>
              <w:rPr>
                <w:rFonts w:ascii="Arial" w:hAnsi="Arial" w:cs="Arial"/>
                <w:b/>
                <w:sz w:val="28"/>
                <w:szCs w:val="28"/>
              </w:rPr>
              <w:t>5</w:t>
            </w:r>
            <w:r>
              <w:rPr>
                <w:rFonts w:ascii="Arial" w:hAnsi="Arial" w:cs="Arial" w:hint="eastAsia"/>
                <w:b/>
                <w:sz w:val="28"/>
                <w:szCs w:val="28"/>
                <w:lang w:eastAsia="ko-KR"/>
              </w:rPr>
              <w:t>1</w:t>
            </w:r>
          </w:p>
        </w:tc>
      </w:tr>
      <w:tr w:rsidR="002D3A1B" w:rsidRPr="000B20B9" w:rsidTr="00275130">
        <w:tc>
          <w:tcPr>
            <w:tcW w:w="1123" w:type="dxa"/>
            <w:vAlign w:val="center"/>
          </w:tcPr>
          <w:p w:rsidR="002D3A1B" w:rsidRPr="000B20B9" w:rsidRDefault="002D3A1B" w:rsidP="00275130">
            <w:pPr>
              <w:spacing w:line="276" w:lineRule="auto"/>
              <w:jc w:val="center"/>
              <w:rPr>
                <w:rFonts w:ascii="Arial" w:hAnsi="Arial" w:cs="Arial"/>
                <w:b/>
                <w:sz w:val="28"/>
                <w:szCs w:val="28"/>
              </w:rPr>
            </w:pPr>
            <w:r>
              <w:rPr>
                <w:rFonts w:ascii="Arial" w:hAnsi="Arial" w:cs="Arial"/>
                <w:b/>
                <w:sz w:val="28"/>
                <w:szCs w:val="28"/>
              </w:rPr>
              <w:t>17</w:t>
            </w:r>
          </w:p>
        </w:tc>
        <w:tc>
          <w:tcPr>
            <w:tcW w:w="3597" w:type="dxa"/>
            <w:gridSpan w:val="3"/>
          </w:tcPr>
          <w:p w:rsidR="002D3A1B" w:rsidRDefault="002D3A1B" w:rsidP="00275130">
            <w:pPr>
              <w:spacing w:line="276" w:lineRule="auto"/>
              <w:rPr>
                <w:rFonts w:ascii="Arial" w:hAnsi="Arial" w:cs="Arial"/>
                <w:b/>
                <w:sz w:val="20"/>
                <w:szCs w:val="20"/>
              </w:rPr>
            </w:pPr>
            <w:r>
              <w:rPr>
                <w:rFonts w:ascii="Arial" w:hAnsi="Arial" w:cs="Arial"/>
                <w:b/>
                <w:sz w:val="20"/>
                <w:szCs w:val="20"/>
              </w:rPr>
              <w:t xml:space="preserve">Jacob </w:t>
            </w:r>
            <w:r w:rsidRPr="004E00BE">
              <w:rPr>
                <w:rFonts w:ascii="Arial" w:hAnsi="Arial" w:cs="Arial"/>
                <w:b/>
                <w:sz w:val="20"/>
                <w:szCs w:val="20"/>
              </w:rPr>
              <w:t xml:space="preserve">Fogg, </w:t>
            </w:r>
            <w:r>
              <w:rPr>
                <w:rFonts w:ascii="Arial" w:hAnsi="Arial" w:cs="Arial"/>
                <w:b/>
                <w:sz w:val="20"/>
                <w:szCs w:val="20"/>
              </w:rPr>
              <w:t xml:space="preserve">Mark </w:t>
            </w:r>
            <w:r w:rsidRPr="004E00BE">
              <w:rPr>
                <w:rFonts w:ascii="Arial" w:hAnsi="Arial" w:cs="Arial"/>
                <w:b/>
                <w:sz w:val="20"/>
                <w:szCs w:val="20"/>
              </w:rPr>
              <w:t>Anderson</w:t>
            </w:r>
            <w:r>
              <w:rPr>
                <w:rFonts w:ascii="Arial" w:hAnsi="Arial" w:cs="Arial"/>
                <w:b/>
                <w:sz w:val="20"/>
                <w:szCs w:val="20"/>
              </w:rPr>
              <w:t>, David Woodland</w:t>
            </w:r>
            <w:r w:rsidRPr="004E00BE">
              <w:rPr>
                <w:rFonts w:ascii="Arial" w:hAnsi="Arial" w:cs="Arial"/>
                <w:b/>
                <w:sz w:val="20"/>
                <w:szCs w:val="20"/>
              </w:rPr>
              <w:t xml:space="preserve"> &amp; </w:t>
            </w:r>
            <w:r>
              <w:rPr>
                <w:rFonts w:ascii="Arial" w:hAnsi="Arial" w:cs="Arial"/>
                <w:b/>
                <w:sz w:val="20"/>
                <w:szCs w:val="20"/>
              </w:rPr>
              <w:t>Glenda Serrano</w:t>
            </w:r>
          </w:p>
          <w:p w:rsidR="002D3A1B" w:rsidRPr="000B20B9" w:rsidRDefault="002D3A1B" w:rsidP="00275130">
            <w:pPr>
              <w:spacing w:line="276" w:lineRule="auto"/>
              <w:rPr>
                <w:rFonts w:ascii="Arial" w:hAnsi="Arial" w:cs="Arial"/>
                <w:b/>
                <w:sz w:val="20"/>
                <w:szCs w:val="20"/>
              </w:rPr>
            </w:pPr>
            <w:r w:rsidRPr="004E00BE">
              <w:rPr>
                <w:rFonts w:ascii="Arial" w:hAnsi="Arial" w:cs="Arial"/>
                <w:b/>
                <w:i/>
                <w:sz w:val="20"/>
                <w:szCs w:val="20"/>
              </w:rPr>
              <w:t>Sponsor: Dr. Vincent Ferraro</w:t>
            </w:r>
          </w:p>
        </w:tc>
        <w:tc>
          <w:tcPr>
            <w:tcW w:w="3488" w:type="dxa"/>
            <w:gridSpan w:val="2"/>
          </w:tcPr>
          <w:p w:rsidR="002D3A1B" w:rsidRPr="00C76EBB" w:rsidRDefault="002D3A1B" w:rsidP="00275130">
            <w:pPr>
              <w:spacing w:line="276" w:lineRule="auto"/>
              <w:rPr>
                <w:rFonts w:ascii="Arial" w:hAnsi="Arial" w:cs="Arial"/>
                <w:b/>
                <w:sz w:val="20"/>
                <w:szCs w:val="20"/>
              </w:rPr>
            </w:pPr>
            <w:r>
              <w:rPr>
                <w:rFonts w:ascii="Arial" w:hAnsi="Arial" w:cs="Arial"/>
                <w:b/>
                <w:sz w:val="20"/>
                <w:szCs w:val="20"/>
              </w:rPr>
              <w:t>Is Everyone a Criminal? A S</w:t>
            </w:r>
            <w:r w:rsidRPr="004E00BE">
              <w:rPr>
                <w:rFonts w:ascii="Arial" w:hAnsi="Arial" w:cs="Arial"/>
                <w:b/>
                <w:sz w:val="20"/>
                <w:szCs w:val="20"/>
              </w:rPr>
              <w:t>tu</w:t>
            </w:r>
            <w:r>
              <w:rPr>
                <w:rFonts w:ascii="Arial" w:hAnsi="Arial" w:cs="Arial"/>
                <w:b/>
                <w:sz w:val="20"/>
                <w:szCs w:val="20"/>
              </w:rPr>
              <w:t>dy of How Social Bonds Impact C</w:t>
            </w:r>
            <w:r w:rsidRPr="004E00BE">
              <w:rPr>
                <w:rFonts w:ascii="Arial" w:hAnsi="Arial" w:cs="Arial"/>
                <w:b/>
                <w:sz w:val="20"/>
                <w:szCs w:val="20"/>
              </w:rPr>
              <w:t>riminality</w:t>
            </w:r>
          </w:p>
        </w:tc>
        <w:tc>
          <w:tcPr>
            <w:tcW w:w="1368" w:type="dxa"/>
            <w:gridSpan w:val="2"/>
            <w:vAlign w:val="center"/>
          </w:tcPr>
          <w:p w:rsidR="002D3A1B" w:rsidRPr="000B20B9" w:rsidRDefault="002D3A1B" w:rsidP="00275130">
            <w:pPr>
              <w:spacing w:line="276" w:lineRule="auto"/>
              <w:jc w:val="center"/>
              <w:rPr>
                <w:rFonts w:ascii="Arial" w:hAnsi="Arial" w:cs="Arial"/>
                <w:b/>
                <w:sz w:val="28"/>
                <w:szCs w:val="28"/>
                <w:lang w:eastAsia="ko-KR"/>
              </w:rPr>
            </w:pPr>
            <w:r>
              <w:rPr>
                <w:rFonts w:ascii="Arial" w:hAnsi="Arial" w:cs="Arial"/>
                <w:b/>
                <w:sz w:val="28"/>
                <w:szCs w:val="28"/>
              </w:rPr>
              <w:t>5</w:t>
            </w:r>
            <w:r>
              <w:rPr>
                <w:rFonts w:ascii="Arial" w:hAnsi="Arial" w:cs="Arial" w:hint="eastAsia"/>
                <w:b/>
                <w:sz w:val="28"/>
                <w:szCs w:val="28"/>
                <w:lang w:eastAsia="ko-KR"/>
              </w:rPr>
              <w:t>2</w:t>
            </w:r>
          </w:p>
        </w:tc>
      </w:tr>
      <w:tr w:rsidR="002D3A1B" w:rsidRPr="000B20B9" w:rsidTr="00275130">
        <w:trPr>
          <w:trHeight w:val="908"/>
        </w:trPr>
        <w:tc>
          <w:tcPr>
            <w:tcW w:w="1123" w:type="dxa"/>
            <w:vAlign w:val="center"/>
          </w:tcPr>
          <w:p w:rsidR="002D3A1B" w:rsidRPr="000B20B9" w:rsidRDefault="002D3A1B" w:rsidP="00275130">
            <w:pPr>
              <w:spacing w:line="276" w:lineRule="auto"/>
              <w:jc w:val="center"/>
              <w:rPr>
                <w:rFonts w:ascii="Arial" w:hAnsi="Arial" w:cs="Arial"/>
                <w:b/>
                <w:sz w:val="28"/>
                <w:szCs w:val="28"/>
              </w:rPr>
            </w:pPr>
            <w:r>
              <w:rPr>
                <w:rFonts w:ascii="Arial" w:hAnsi="Arial" w:cs="Arial"/>
                <w:b/>
                <w:sz w:val="28"/>
                <w:szCs w:val="28"/>
              </w:rPr>
              <w:t>18</w:t>
            </w:r>
          </w:p>
        </w:tc>
        <w:tc>
          <w:tcPr>
            <w:tcW w:w="3597" w:type="dxa"/>
            <w:gridSpan w:val="3"/>
          </w:tcPr>
          <w:p w:rsidR="002D3A1B" w:rsidRDefault="002D3A1B" w:rsidP="00275130">
            <w:pPr>
              <w:spacing w:line="276" w:lineRule="auto"/>
              <w:rPr>
                <w:rFonts w:ascii="Arial" w:hAnsi="Arial" w:cs="Arial"/>
                <w:b/>
                <w:sz w:val="20"/>
                <w:szCs w:val="20"/>
              </w:rPr>
            </w:pPr>
            <w:r>
              <w:rPr>
                <w:rFonts w:ascii="Arial" w:hAnsi="Arial" w:cs="Arial"/>
                <w:b/>
                <w:sz w:val="20"/>
                <w:szCs w:val="20"/>
              </w:rPr>
              <w:t xml:space="preserve">Ashley </w:t>
            </w:r>
            <w:r w:rsidRPr="004E00BE">
              <w:rPr>
                <w:rFonts w:ascii="Arial" w:hAnsi="Arial" w:cs="Arial"/>
                <w:b/>
                <w:sz w:val="20"/>
                <w:szCs w:val="20"/>
              </w:rPr>
              <w:t xml:space="preserve">Garrahan &amp; </w:t>
            </w:r>
            <w:r>
              <w:rPr>
                <w:rFonts w:ascii="Arial" w:hAnsi="Arial" w:cs="Arial"/>
                <w:b/>
                <w:sz w:val="20"/>
                <w:szCs w:val="20"/>
              </w:rPr>
              <w:t xml:space="preserve">Shauna </w:t>
            </w:r>
            <w:r w:rsidRPr="004E00BE">
              <w:rPr>
                <w:rFonts w:ascii="Arial" w:hAnsi="Arial" w:cs="Arial"/>
                <w:b/>
                <w:sz w:val="20"/>
                <w:szCs w:val="20"/>
              </w:rPr>
              <w:t>Allen</w:t>
            </w:r>
          </w:p>
          <w:p w:rsidR="002D3A1B" w:rsidRPr="000B20B9" w:rsidRDefault="002D3A1B" w:rsidP="00275130">
            <w:pPr>
              <w:spacing w:line="276" w:lineRule="auto"/>
              <w:rPr>
                <w:rFonts w:ascii="Arial" w:hAnsi="Arial" w:cs="Arial"/>
                <w:b/>
                <w:sz w:val="20"/>
                <w:szCs w:val="20"/>
              </w:rPr>
            </w:pPr>
            <w:r w:rsidRPr="004E00BE">
              <w:rPr>
                <w:rFonts w:ascii="Arial" w:hAnsi="Arial" w:cs="Arial"/>
                <w:b/>
                <w:i/>
                <w:sz w:val="20"/>
                <w:szCs w:val="20"/>
              </w:rPr>
              <w:t xml:space="preserve">Sponsor: </w:t>
            </w:r>
            <w:r>
              <w:rPr>
                <w:rFonts w:ascii="Arial" w:hAnsi="Arial" w:cs="Arial"/>
                <w:b/>
                <w:i/>
                <w:sz w:val="20"/>
                <w:szCs w:val="20"/>
              </w:rPr>
              <w:t xml:space="preserve">Dr. </w:t>
            </w:r>
            <w:r w:rsidRPr="004E00BE">
              <w:rPr>
                <w:rFonts w:ascii="Arial" w:hAnsi="Arial" w:cs="Arial"/>
                <w:b/>
                <w:i/>
                <w:sz w:val="20"/>
                <w:szCs w:val="20"/>
              </w:rPr>
              <w:t>Marian Cohen</w:t>
            </w:r>
          </w:p>
        </w:tc>
        <w:tc>
          <w:tcPr>
            <w:tcW w:w="3488" w:type="dxa"/>
            <w:gridSpan w:val="2"/>
          </w:tcPr>
          <w:p w:rsidR="002D3A1B" w:rsidRPr="00C76EBB" w:rsidRDefault="002D3A1B" w:rsidP="00275130">
            <w:pPr>
              <w:spacing w:line="276" w:lineRule="auto"/>
              <w:rPr>
                <w:rFonts w:ascii="Arial" w:hAnsi="Arial" w:cs="Arial"/>
                <w:b/>
                <w:sz w:val="20"/>
                <w:szCs w:val="20"/>
              </w:rPr>
            </w:pPr>
            <w:r>
              <w:rPr>
                <w:rFonts w:ascii="Arial" w:hAnsi="Arial" w:cs="Arial"/>
                <w:b/>
                <w:sz w:val="20"/>
                <w:szCs w:val="20"/>
              </w:rPr>
              <w:t>The B</w:t>
            </w:r>
            <w:r w:rsidRPr="004E00BE">
              <w:rPr>
                <w:rFonts w:ascii="Arial" w:hAnsi="Arial" w:cs="Arial"/>
                <w:b/>
                <w:sz w:val="20"/>
                <w:szCs w:val="20"/>
              </w:rPr>
              <w:t xml:space="preserve">est {WO}man for the </w:t>
            </w:r>
            <w:r>
              <w:rPr>
                <w:rFonts w:ascii="Arial" w:hAnsi="Arial" w:cs="Arial"/>
                <w:b/>
                <w:sz w:val="20"/>
                <w:szCs w:val="20"/>
              </w:rPr>
              <w:t>Job: Attitudes Towards Women in Leadership P</w:t>
            </w:r>
            <w:r w:rsidRPr="004E00BE">
              <w:rPr>
                <w:rFonts w:ascii="Arial" w:hAnsi="Arial" w:cs="Arial"/>
                <w:b/>
                <w:sz w:val="20"/>
                <w:szCs w:val="20"/>
              </w:rPr>
              <w:t>ositions</w:t>
            </w:r>
          </w:p>
        </w:tc>
        <w:tc>
          <w:tcPr>
            <w:tcW w:w="1368" w:type="dxa"/>
            <w:gridSpan w:val="2"/>
            <w:vAlign w:val="center"/>
          </w:tcPr>
          <w:p w:rsidR="002D3A1B" w:rsidRPr="000B20B9" w:rsidRDefault="002D3A1B" w:rsidP="00275130">
            <w:pPr>
              <w:spacing w:line="276" w:lineRule="auto"/>
              <w:jc w:val="center"/>
              <w:rPr>
                <w:rFonts w:ascii="Arial" w:hAnsi="Arial" w:cs="Arial"/>
                <w:b/>
                <w:sz w:val="28"/>
                <w:szCs w:val="28"/>
                <w:lang w:eastAsia="ko-KR"/>
              </w:rPr>
            </w:pPr>
            <w:r>
              <w:rPr>
                <w:rFonts w:ascii="Arial" w:hAnsi="Arial" w:cs="Arial"/>
                <w:b/>
                <w:sz w:val="28"/>
                <w:szCs w:val="28"/>
              </w:rPr>
              <w:t>5</w:t>
            </w:r>
            <w:r>
              <w:rPr>
                <w:rFonts w:ascii="Arial" w:hAnsi="Arial" w:cs="Arial" w:hint="eastAsia"/>
                <w:b/>
                <w:sz w:val="28"/>
                <w:szCs w:val="28"/>
                <w:lang w:eastAsia="ko-KR"/>
              </w:rPr>
              <w:t>3</w:t>
            </w:r>
          </w:p>
        </w:tc>
      </w:tr>
      <w:tr w:rsidR="002D3A1B" w:rsidRPr="000B20B9" w:rsidTr="00275130">
        <w:trPr>
          <w:trHeight w:val="773"/>
        </w:trPr>
        <w:tc>
          <w:tcPr>
            <w:tcW w:w="1123" w:type="dxa"/>
          </w:tcPr>
          <w:p w:rsidR="002D3A1B" w:rsidRDefault="002D3A1B" w:rsidP="00275130">
            <w:pPr>
              <w:spacing w:line="276" w:lineRule="auto"/>
            </w:pPr>
          </w:p>
          <w:p w:rsidR="002D3A1B" w:rsidRPr="006F7C7B" w:rsidRDefault="002D3A1B" w:rsidP="00275130">
            <w:pPr>
              <w:spacing w:line="276" w:lineRule="auto"/>
              <w:rPr>
                <w:rFonts w:ascii="Arial" w:hAnsi="Arial" w:cs="Arial"/>
                <w:b/>
                <w:sz w:val="28"/>
                <w:szCs w:val="28"/>
              </w:rPr>
            </w:pPr>
            <w:r w:rsidRPr="006F7C7B">
              <w:rPr>
                <w:sz w:val="28"/>
                <w:szCs w:val="28"/>
              </w:rPr>
              <w:t xml:space="preserve">     </w:t>
            </w:r>
            <w:r>
              <w:rPr>
                <w:rFonts w:ascii="Arial" w:hAnsi="Arial" w:cs="Arial"/>
                <w:b/>
                <w:sz w:val="28"/>
                <w:szCs w:val="28"/>
              </w:rPr>
              <w:t>19</w:t>
            </w:r>
          </w:p>
        </w:tc>
        <w:tc>
          <w:tcPr>
            <w:tcW w:w="3597" w:type="dxa"/>
            <w:gridSpan w:val="3"/>
          </w:tcPr>
          <w:p w:rsidR="002D3A1B" w:rsidRDefault="002D3A1B" w:rsidP="00275130">
            <w:pPr>
              <w:spacing w:line="276" w:lineRule="auto"/>
              <w:rPr>
                <w:rFonts w:ascii="Arial" w:hAnsi="Arial" w:cs="Arial"/>
                <w:b/>
                <w:sz w:val="20"/>
                <w:szCs w:val="20"/>
              </w:rPr>
            </w:pPr>
            <w:r w:rsidRPr="006F7C7B">
              <w:rPr>
                <w:rFonts w:ascii="Arial" w:hAnsi="Arial" w:cs="Arial"/>
                <w:b/>
                <w:sz w:val="20"/>
                <w:szCs w:val="20"/>
              </w:rPr>
              <w:t>Daryn Starkey</w:t>
            </w:r>
            <w:r>
              <w:rPr>
                <w:rFonts w:ascii="Arial" w:hAnsi="Arial" w:cs="Arial"/>
                <w:b/>
                <w:sz w:val="20"/>
                <w:szCs w:val="20"/>
              </w:rPr>
              <w:t xml:space="preserve">, Victoria Mori &amp; Ryan Kulik  </w:t>
            </w:r>
          </w:p>
          <w:p w:rsidR="002D3A1B" w:rsidRPr="006F7C7B" w:rsidRDefault="002D3A1B" w:rsidP="00275130">
            <w:pPr>
              <w:spacing w:line="276" w:lineRule="auto"/>
              <w:rPr>
                <w:rFonts w:ascii="Arial" w:hAnsi="Arial" w:cs="Arial"/>
                <w:b/>
                <w:i/>
                <w:sz w:val="20"/>
                <w:szCs w:val="20"/>
              </w:rPr>
            </w:pPr>
            <w:r w:rsidRPr="006F7C7B">
              <w:rPr>
                <w:rFonts w:ascii="Arial" w:hAnsi="Arial" w:cs="Arial"/>
                <w:b/>
                <w:i/>
                <w:sz w:val="20"/>
                <w:szCs w:val="20"/>
              </w:rPr>
              <w:t xml:space="preserve">Sponsor: </w:t>
            </w:r>
            <w:r>
              <w:rPr>
                <w:rFonts w:ascii="Arial" w:hAnsi="Arial" w:cs="Arial"/>
                <w:b/>
                <w:i/>
                <w:sz w:val="20"/>
                <w:szCs w:val="20"/>
              </w:rPr>
              <w:t xml:space="preserve">Dr. </w:t>
            </w:r>
            <w:r w:rsidRPr="006F7C7B">
              <w:rPr>
                <w:rFonts w:ascii="Arial" w:hAnsi="Arial" w:cs="Arial"/>
                <w:b/>
                <w:i/>
                <w:sz w:val="20"/>
                <w:szCs w:val="20"/>
              </w:rPr>
              <w:t>Marian Cohen</w:t>
            </w:r>
          </w:p>
        </w:tc>
        <w:tc>
          <w:tcPr>
            <w:tcW w:w="3488" w:type="dxa"/>
            <w:gridSpan w:val="2"/>
          </w:tcPr>
          <w:p w:rsidR="002D3A1B" w:rsidRPr="006F7C7B" w:rsidRDefault="002D3A1B" w:rsidP="00275130">
            <w:pPr>
              <w:spacing w:line="276" w:lineRule="auto"/>
              <w:rPr>
                <w:rFonts w:ascii="Arial" w:hAnsi="Arial" w:cs="Arial"/>
                <w:b/>
                <w:sz w:val="20"/>
                <w:szCs w:val="20"/>
              </w:rPr>
            </w:pPr>
            <w:r w:rsidRPr="006F7C7B">
              <w:rPr>
                <w:rFonts w:ascii="Arial" w:hAnsi="Arial" w:cs="Arial"/>
                <w:b/>
                <w:sz w:val="20"/>
                <w:szCs w:val="20"/>
              </w:rPr>
              <w:t xml:space="preserve">The </w:t>
            </w:r>
            <w:r>
              <w:rPr>
                <w:rFonts w:ascii="Arial" w:hAnsi="Arial" w:cs="Arial"/>
                <w:b/>
                <w:sz w:val="20"/>
                <w:szCs w:val="20"/>
              </w:rPr>
              <w:t>Effects on Academic Success on Substance U</w:t>
            </w:r>
            <w:r w:rsidRPr="006F7C7B">
              <w:rPr>
                <w:rFonts w:ascii="Arial" w:hAnsi="Arial" w:cs="Arial"/>
                <w:b/>
                <w:sz w:val="20"/>
                <w:szCs w:val="20"/>
              </w:rPr>
              <w:t>se</w:t>
            </w:r>
          </w:p>
        </w:tc>
        <w:tc>
          <w:tcPr>
            <w:tcW w:w="1368" w:type="dxa"/>
            <w:gridSpan w:val="2"/>
          </w:tcPr>
          <w:p w:rsidR="002D3A1B" w:rsidRDefault="002D3A1B" w:rsidP="00275130">
            <w:pPr>
              <w:spacing w:line="276" w:lineRule="auto"/>
            </w:pPr>
          </w:p>
          <w:p w:rsidR="002D3A1B" w:rsidRPr="006F7C7B" w:rsidRDefault="002D3A1B" w:rsidP="00275130">
            <w:pPr>
              <w:spacing w:line="276" w:lineRule="auto"/>
              <w:rPr>
                <w:rFonts w:ascii="Arial" w:hAnsi="Arial" w:cs="Arial"/>
                <w:b/>
                <w:sz w:val="28"/>
                <w:szCs w:val="28"/>
                <w:lang w:eastAsia="ko-KR"/>
              </w:rPr>
            </w:pPr>
            <w:r>
              <w:t xml:space="preserve">        </w:t>
            </w:r>
            <w:r>
              <w:rPr>
                <w:rFonts w:ascii="Arial" w:hAnsi="Arial" w:cs="Arial"/>
                <w:b/>
                <w:sz w:val="28"/>
                <w:szCs w:val="28"/>
              </w:rPr>
              <w:t>5</w:t>
            </w:r>
            <w:r>
              <w:rPr>
                <w:rFonts w:ascii="Arial" w:hAnsi="Arial" w:cs="Arial" w:hint="eastAsia"/>
                <w:b/>
                <w:sz w:val="28"/>
                <w:szCs w:val="28"/>
                <w:lang w:eastAsia="ko-KR"/>
              </w:rPr>
              <w:t>5</w:t>
            </w:r>
          </w:p>
        </w:tc>
      </w:tr>
      <w:tr w:rsidR="002D3A1B" w:rsidRPr="000B20B9" w:rsidTr="00275130">
        <w:tc>
          <w:tcPr>
            <w:tcW w:w="1123" w:type="dxa"/>
            <w:vAlign w:val="center"/>
          </w:tcPr>
          <w:p w:rsidR="002D3A1B" w:rsidRDefault="002D3A1B" w:rsidP="00275130">
            <w:pPr>
              <w:spacing w:line="276" w:lineRule="auto"/>
              <w:jc w:val="center"/>
              <w:rPr>
                <w:rFonts w:ascii="Arial" w:hAnsi="Arial" w:cs="Arial"/>
                <w:b/>
                <w:sz w:val="28"/>
                <w:szCs w:val="28"/>
              </w:rPr>
            </w:pPr>
            <w:r>
              <w:rPr>
                <w:rFonts w:ascii="Arial" w:hAnsi="Arial" w:cs="Arial"/>
                <w:b/>
                <w:sz w:val="28"/>
                <w:szCs w:val="28"/>
              </w:rPr>
              <w:t>20</w:t>
            </w:r>
          </w:p>
        </w:tc>
        <w:tc>
          <w:tcPr>
            <w:tcW w:w="3597" w:type="dxa"/>
            <w:gridSpan w:val="3"/>
          </w:tcPr>
          <w:p w:rsidR="002D3A1B" w:rsidRDefault="002D3A1B" w:rsidP="00275130">
            <w:pPr>
              <w:spacing w:line="276" w:lineRule="auto"/>
              <w:rPr>
                <w:rFonts w:ascii="Arial" w:hAnsi="Arial" w:cs="Arial"/>
                <w:b/>
                <w:sz w:val="20"/>
                <w:szCs w:val="20"/>
              </w:rPr>
            </w:pPr>
            <w:r>
              <w:rPr>
                <w:rFonts w:ascii="Arial" w:hAnsi="Arial" w:cs="Arial"/>
                <w:b/>
                <w:sz w:val="20"/>
                <w:szCs w:val="20"/>
              </w:rPr>
              <w:t xml:space="preserve">Gloria </w:t>
            </w:r>
            <w:r w:rsidRPr="004E00BE">
              <w:rPr>
                <w:rFonts w:ascii="Arial" w:hAnsi="Arial" w:cs="Arial"/>
                <w:b/>
                <w:sz w:val="20"/>
                <w:szCs w:val="20"/>
              </w:rPr>
              <w:t xml:space="preserve">Turcios &amp; </w:t>
            </w:r>
            <w:r>
              <w:rPr>
                <w:rFonts w:ascii="Arial" w:hAnsi="Arial" w:cs="Arial"/>
                <w:b/>
                <w:sz w:val="20"/>
                <w:szCs w:val="20"/>
              </w:rPr>
              <w:t xml:space="preserve">Allison </w:t>
            </w:r>
            <w:r w:rsidRPr="004E00BE">
              <w:rPr>
                <w:rFonts w:ascii="Arial" w:hAnsi="Arial" w:cs="Arial"/>
                <w:b/>
                <w:sz w:val="20"/>
                <w:szCs w:val="20"/>
              </w:rPr>
              <w:t>Allaard</w:t>
            </w:r>
          </w:p>
          <w:p w:rsidR="002D3A1B" w:rsidRPr="004E00BE" w:rsidRDefault="002D3A1B" w:rsidP="00275130">
            <w:pPr>
              <w:spacing w:line="276" w:lineRule="auto"/>
              <w:rPr>
                <w:rFonts w:ascii="Arial" w:hAnsi="Arial" w:cs="Arial"/>
                <w:b/>
                <w:i/>
                <w:sz w:val="20"/>
                <w:szCs w:val="20"/>
              </w:rPr>
            </w:pPr>
            <w:r>
              <w:rPr>
                <w:rFonts w:ascii="Arial" w:hAnsi="Arial" w:cs="Arial"/>
                <w:b/>
                <w:i/>
                <w:sz w:val="20"/>
                <w:szCs w:val="20"/>
              </w:rPr>
              <w:t>Sponsor: Dr. Vinc</w:t>
            </w:r>
            <w:r w:rsidRPr="004E00BE">
              <w:rPr>
                <w:rFonts w:ascii="Arial" w:hAnsi="Arial" w:cs="Arial"/>
                <w:b/>
                <w:i/>
                <w:sz w:val="20"/>
                <w:szCs w:val="20"/>
              </w:rPr>
              <w:t>ent Ferraro</w:t>
            </w:r>
          </w:p>
        </w:tc>
        <w:tc>
          <w:tcPr>
            <w:tcW w:w="3488" w:type="dxa"/>
            <w:gridSpan w:val="2"/>
          </w:tcPr>
          <w:p w:rsidR="002D3A1B" w:rsidRPr="000B20B9" w:rsidRDefault="002D3A1B" w:rsidP="00275130">
            <w:pPr>
              <w:spacing w:line="276" w:lineRule="auto"/>
              <w:rPr>
                <w:rFonts w:ascii="Arial" w:hAnsi="Arial" w:cs="Arial"/>
                <w:b/>
                <w:sz w:val="20"/>
                <w:szCs w:val="20"/>
              </w:rPr>
            </w:pPr>
            <w:r>
              <w:rPr>
                <w:rFonts w:ascii="Arial" w:hAnsi="Arial" w:cs="Arial"/>
                <w:b/>
                <w:sz w:val="20"/>
                <w:szCs w:val="20"/>
              </w:rPr>
              <w:t>Potential Causes for a Delinquent Future: The Effects of Home Environment on C</w:t>
            </w:r>
            <w:r w:rsidRPr="004E00BE">
              <w:rPr>
                <w:rFonts w:ascii="Arial" w:hAnsi="Arial" w:cs="Arial"/>
                <w:b/>
                <w:sz w:val="20"/>
                <w:szCs w:val="20"/>
              </w:rPr>
              <w:t>rime</w:t>
            </w:r>
          </w:p>
        </w:tc>
        <w:tc>
          <w:tcPr>
            <w:tcW w:w="1368" w:type="dxa"/>
            <w:gridSpan w:val="2"/>
            <w:vAlign w:val="center"/>
          </w:tcPr>
          <w:p w:rsidR="002D3A1B" w:rsidRDefault="002D3A1B" w:rsidP="00275130">
            <w:pPr>
              <w:spacing w:line="276" w:lineRule="auto"/>
              <w:jc w:val="center"/>
              <w:rPr>
                <w:rFonts w:ascii="Arial" w:hAnsi="Arial" w:cs="Arial"/>
                <w:b/>
                <w:sz w:val="28"/>
                <w:szCs w:val="28"/>
                <w:lang w:eastAsia="ko-KR"/>
              </w:rPr>
            </w:pPr>
            <w:r>
              <w:rPr>
                <w:rFonts w:ascii="Arial" w:hAnsi="Arial" w:cs="Arial"/>
                <w:b/>
                <w:sz w:val="28"/>
                <w:szCs w:val="28"/>
              </w:rPr>
              <w:t>5</w:t>
            </w:r>
            <w:r>
              <w:rPr>
                <w:rFonts w:ascii="Arial" w:hAnsi="Arial" w:cs="Arial" w:hint="eastAsia"/>
                <w:b/>
                <w:sz w:val="28"/>
                <w:szCs w:val="28"/>
                <w:lang w:eastAsia="ko-KR"/>
              </w:rPr>
              <w:t>6</w:t>
            </w:r>
          </w:p>
        </w:tc>
      </w:tr>
      <w:tr w:rsidR="002D3A1B" w:rsidRPr="000B20B9" w:rsidTr="00275130">
        <w:trPr>
          <w:trHeight w:val="620"/>
        </w:trPr>
        <w:tc>
          <w:tcPr>
            <w:tcW w:w="9576" w:type="dxa"/>
            <w:gridSpan w:val="8"/>
          </w:tcPr>
          <w:p w:rsidR="00431E24" w:rsidRDefault="00431E24" w:rsidP="00431E24">
            <w:pPr>
              <w:jc w:val="center"/>
              <w:rPr>
                <w:rFonts w:ascii="Arial" w:hAnsi="Arial" w:cs="Arial"/>
                <w:b/>
                <w:sz w:val="36"/>
                <w:szCs w:val="36"/>
              </w:rPr>
            </w:pPr>
          </w:p>
          <w:p w:rsidR="002D3A1B" w:rsidRDefault="002D3A1B" w:rsidP="00431E24">
            <w:pPr>
              <w:jc w:val="center"/>
              <w:rPr>
                <w:rFonts w:ascii="Arial" w:hAnsi="Arial" w:cs="Arial"/>
                <w:b/>
                <w:sz w:val="36"/>
                <w:szCs w:val="36"/>
              </w:rPr>
            </w:pPr>
            <w:r w:rsidRPr="007C4C6A">
              <w:rPr>
                <w:rFonts w:ascii="Arial" w:hAnsi="Arial" w:cs="Arial"/>
                <w:b/>
                <w:sz w:val="36"/>
                <w:szCs w:val="36"/>
              </w:rPr>
              <w:t>Graduate Student Poster Presentations</w:t>
            </w:r>
            <w:r w:rsidR="00431E24">
              <w:rPr>
                <w:rFonts w:ascii="Arial" w:hAnsi="Arial" w:cs="Arial"/>
                <w:b/>
                <w:sz w:val="36"/>
                <w:szCs w:val="36"/>
              </w:rPr>
              <w:t xml:space="preserve">  </w:t>
            </w:r>
            <w:r w:rsidRPr="007C4C6A">
              <w:rPr>
                <w:rFonts w:ascii="Arial" w:hAnsi="Arial" w:cs="Arial"/>
                <w:b/>
                <w:sz w:val="36"/>
                <w:szCs w:val="36"/>
              </w:rPr>
              <w:t>4:00-4:45</w:t>
            </w:r>
          </w:p>
          <w:p w:rsidR="00431E24" w:rsidRPr="004948D8" w:rsidRDefault="00431E24" w:rsidP="00431E24">
            <w:pPr>
              <w:jc w:val="center"/>
              <w:rPr>
                <w:rFonts w:ascii="Arial" w:hAnsi="Arial" w:cs="Arial"/>
                <w:b/>
                <w:sz w:val="24"/>
                <w:szCs w:val="24"/>
              </w:rPr>
            </w:pPr>
          </w:p>
        </w:tc>
      </w:tr>
      <w:tr w:rsidR="002D3A1B" w:rsidRPr="000B20B9" w:rsidTr="00275130">
        <w:trPr>
          <w:trHeight w:val="620"/>
        </w:trPr>
        <w:tc>
          <w:tcPr>
            <w:tcW w:w="1123" w:type="dxa"/>
          </w:tcPr>
          <w:p w:rsidR="002D3A1B" w:rsidRDefault="002D3A1B" w:rsidP="00275130">
            <w:pPr>
              <w:jc w:val="center"/>
              <w:rPr>
                <w:rFonts w:ascii="Arial" w:hAnsi="Arial" w:cs="Arial"/>
                <w:b/>
                <w:sz w:val="24"/>
                <w:szCs w:val="24"/>
              </w:rPr>
            </w:pPr>
            <w:r w:rsidRPr="004948D8">
              <w:rPr>
                <w:rFonts w:ascii="Arial" w:hAnsi="Arial" w:cs="Arial"/>
                <w:b/>
                <w:sz w:val="24"/>
                <w:szCs w:val="24"/>
              </w:rPr>
              <w:t>Poster</w:t>
            </w:r>
          </w:p>
          <w:p w:rsidR="002D3A1B" w:rsidRPr="004948D8" w:rsidRDefault="002D3A1B" w:rsidP="00275130">
            <w:pPr>
              <w:jc w:val="center"/>
              <w:rPr>
                <w:rFonts w:ascii="Arial" w:hAnsi="Arial" w:cs="Arial"/>
                <w:b/>
                <w:sz w:val="24"/>
                <w:szCs w:val="24"/>
              </w:rPr>
            </w:pPr>
            <w:r>
              <w:rPr>
                <w:rFonts w:ascii="Arial" w:hAnsi="Arial" w:cs="Arial"/>
                <w:b/>
                <w:sz w:val="24"/>
                <w:szCs w:val="24"/>
              </w:rPr>
              <w:t>Number</w:t>
            </w:r>
          </w:p>
        </w:tc>
        <w:tc>
          <w:tcPr>
            <w:tcW w:w="2855" w:type="dxa"/>
            <w:gridSpan w:val="2"/>
          </w:tcPr>
          <w:p w:rsidR="002D3A1B" w:rsidRPr="004948D8" w:rsidRDefault="002D3A1B" w:rsidP="00275130">
            <w:pPr>
              <w:jc w:val="center"/>
              <w:rPr>
                <w:rFonts w:ascii="Arial" w:hAnsi="Arial" w:cs="Arial"/>
                <w:b/>
                <w:sz w:val="24"/>
                <w:szCs w:val="24"/>
              </w:rPr>
            </w:pPr>
            <w:r w:rsidRPr="004948D8">
              <w:rPr>
                <w:rFonts w:ascii="Arial" w:hAnsi="Arial" w:cs="Arial"/>
                <w:b/>
                <w:sz w:val="24"/>
                <w:szCs w:val="24"/>
              </w:rPr>
              <w:t>Authors</w:t>
            </w:r>
          </w:p>
        </w:tc>
        <w:tc>
          <w:tcPr>
            <w:tcW w:w="4408" w:type="dxa"/>
            <w:gridSpan w:val="4"/>
          </w:tcPr>
          <w:p w:rsidR="002D3A1B" w:rsidRPr="004948D8" w:rsidRDefault="002D3A1B" w:rsidP="00275130">
            <w:pPr>
              <w:jc w:val="center"/>
              <w:rPr>
                <w:rFonts w:ascii="Arial" w:hAnsi="Arial" w:cs="Arial"/>
                <w:b/>
                <w:sz w:val="24"/>
                <w:szCs w:val="24"/>
              </w:rPr>
            </w:pPr>
            <w:r w:rsidRPr="004948D8">
              <w:rPr>
                <w:rFonts w:ascii="Arial" w:hAnsi="Arial" w:cs="Arial"/>
                <w:b/>
                <w:sz w:val="24"/>
                <w:szCs w:val="24"/>
              </w:rPr>
              <w:t>Title</w:t>
            </w:r>
          </w:p>
        </w:tc>
        <w:tc>
          <w:tcPr>
            <w:tcW w:w="1190" w:type="dxa"/>
          </w:tcPr>
          <w:p w:rsidR="002D3A1B" w:rsidRPr="004948D8" w:rsidRDefault="002D3A1B" w:rsidP="00275130">
            <w:pPr>
              <w:jc w:val="center"/>
              <w:rPr>
                <w:rFonts w:ascii="Arial" w:hAnsi="Arial" w:cs="Arial"/>
                <w:b/>
                <w:sz w:val="24"/>
                <w:szCs w:val="24"/>
              </w:rPr>
            </w:pPr>
            <w:r w:rsidRPr="004948D8">
              <w:rPr>
                <w:rFonts w:ascii="Arial" w:hAnsi="Arial" w:cs="Arial"/>
                <w:b/>
                <w:sz w:val="24"/>
                <w:szCs w:val="24"/>
              </w:rPr>
              <w:t>Abstract</w:t>
            </w:r>
            <w:r w:rsidRPr="004948D8">
              <w:rPr>
                <w:rFonts w:ascii="Arial" w:hAnsi="Arial" w:cs="Arial"/>
                <w:b/>
                <w:sz w:val="24"/>
                <w:szCs w:val="24"/>
              </w:rPr>
              <w:br/>
              <w:t>Number</w:t>
            </w:r>
          </w:p>
        </w:tc>
      </w:tr>
      <w:tr w:rsidR="002D3A1B" w:rsidRPr="000B20B9" w:rsidTr="00275130">
        <w:tc>
          <w:tcPr>
            <w:tcW w:w="9576" w:type="dxa"/>
            <w:gridSpan w:val="8"/>
          </w:tcPr>
          <w:p w:rsidR="002D3A1B" w:rsidRPr="000B20B9" w:rsidRDefault="002D3A1B" w:rsidP="00275130">
            <w:pPr>
              <w:spacing w:before="120" w:after="120"/>
              <w:jc w:val="center"/>
              <w:rPr>
                <w:rFonts w:ascii="Arial" w:hAnsi="Arial" w:cs="Arial"/>
                <w:b/>
                <w:sz w:val="28"/>
                <w:szCs w:val="28"/>
              </w:rPr>
            </w:pPr>
            <w:r>
              <w:rPr>
                <w:rFonts w:ascii="Arial" w:hAnsi="Arial" w:cs="Arial"/>
                <w:b/>
                <w:sz w:val="28"/>
                <w:szCs w:val="28"/>
              </w:rPr>
              <w:t>FOOD AND NUTRITION</w:t>
            </w:r>
          </w:p>
        </w:tc>
      </w:tr>
      <w:tr w:rsidR="002D3A1B" w:rsidRPr="000B20B9"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1</w:t>
            </w:r>
          </w:p>
        </w:tc>
        <w:tc>
          <w:tcPr>
            <w:tcW w:w="2855" w:type="dxa"/>
            <w:gridSpan w:val="2"/>
          </w:tcPr>
          <w:p w:rsidR="002D3A1B" w:rsidRDefault="002D3A1B" w:rsidP="00275130">
            <w:pPr>
              <w:spacing w:line="276" w:lineRule="auto"/>
              <w:rPr>
                <w:rFonts w:ascii="Arial" w:hAnsi="Arial" w:cs="Arial"/>
                <w:b/>
                <w:sz w:val="20"/>
                <w:szCs w:val="20"/>
              </w:rPr>
            </w:pPr>
            <w:r>
              <w:rPr>
                <w:rFonts w:ascii="Arial" w:hAnsi="Arial" w:cs="Arial"/>
                <w:b/>
                <w:sz w:val="20"/>
                <w:szCs w:val="20"/>
              </w:rPr>
              <w:t>Amanda Meisner</w:t>
            </w:r>
          </w:p>
          <w:p w:rsidR="002D3A1B" w:rsidRPr="001828DC" w:rsidRDefault="002D3A1B" w:rsidP="00275130">
            <w:pPr>
              <w:spacing w:line="276" w:lineRule="auto"/>
              <w:rPr>
                <w:rFonts w:ascii="Arial" w:hAnsi="Arial" w:cs="Arial"/>
                <w:b/>
                <w:i/>
                <w:sz w:val="20"/>
                <w:szCs w:val="20"/>
              </w:rPr>
            </w:pPr>
            <w:r w:rsidRPr="001828DC">
              <w:rPr>
                <w:rFonts w:ascii="Arial" w:hAnsi="Arial" w:cs="Arial"/>
                <w:b/>
                <w:i/>
                <w:sz w:val="20"/>
                <w:szCs w:val="20"/>
              </w:rPr>
              <w:t>Sponsor: Dr. Suzanne Neuba</w:t>
            </w:r>
            <w:r>
              <w:rPr>
                <w:rFonts w:ascii="Arial" w:hAnsi="Arial" w:cs="Arial"/>
                <w:b/>
                <w:i/>
                <w:sz w:val="20"/>
                <w:szCs w:val="20"/>
              </w:rPr>
              <w:t>ue</w:t>
            </w:r>
            <w:r w:rsidRPr="001828DC">
              <w:rPr>
                <w:rFonts w:ascii="Arial" w:hAnsi="Arial" w:cs="Arial"/>
                <w:b/>
                <w:i/>
                <w:sz w:val="20"/>
                <w:szCs w:val="20"/>
              </w:rPr>
              <w:t>r</w:t>
            </w:r>
          </w:p>
        </w:tc>
        <w:tc>
          <w:tcPr>
            <w:tcW w:w="4408" w:type="dxa"/>
            <w:gridSpan w:val="4"/>
          </w:tcPr>
          <w:p w:rsidR="002D3A1B" w:rsidRPr="003E7F24" w:rsidRDefault="002D3A1B" w:rsidP="00275130">
            <w:pPr>
              <w:spacing w:line="276" w:lineRule="auto"/>
              <w:rPr>
                <w:rFonts w:ascii="Arial" w:hAnsi="Arial" w:cs="Arial"/>
                <w:b/>
                <w:sz w:val="20"/>
                <w:szCs w:val="20"/>
              </w:rPr>
            </w:pPr>
            <w:r w:rsidRPr="003E7F24">
              <w:rPr>
                <w:rFonts w:ascii="Arial" w:hAnsi="Arial" w:cs="Arial"/>
                <w:b/>
                <w:sz w:val="20"/>
                <w:szCs w:val="20"/>
              </w:rPr>
              <w:t xml:space="preserve">The </w:t>
            </w:r>
            <w:r>
              <w:rPr>
                <w:rFonts w:ascii="Arial" w:hAnsi="Arial" w:cs="Arial"/>
                <w:b/>
                <w:sz w:val="20"/>
                <w:szCs w:val="20"/>
              </w:rPr>
              <w:t>E</w:t>
            </w:r>
            <w:r w:rsidRPr="003E7F24">
              <w:rPr>
                <w:rFonts w:ascii="Arial" w:hAnsi="Arial" w:cs="Arial"/>
                <w:b/>
                <w:sz w:val="20"/>
                <w:szCs w:val="20"/>
              </w:rPr>
              <w:t xml:space="preserve">ffects of </w:t>
            </w:r>
            <w:r>
              <w:rPr>
                <w:rFonts w:ascii="Arial" w:hAnsi="Arial" w:cs="Arial"/>
                <w:b/>
                <w:sz w:val="20"/>
                <w:szCs w:val="20"/>
              </w:rPr>
              <w:t>I</w:t>
            </w:r>
            <w:r w:rsidRPr="003E7F24">
              <w:rPr>
                <w:rFonts w:ascii="Arial" w:hAnsi="Arial" w:cs="Arial"/>
                <w:b/>
                <w:sz w:val="20"/>
                <w:szCs w:val="20"/>
              </w:rPr>
              <w:t xml:space="preserve">ntermittent </w:t>
            </w:r>
            <w:r>
              <w:rPr>
                <w:rFonts w:ascii="Arial" w:hAnsi="Arial" w:cs="Arial"/>
                <w:b/>
                <w:sz w:val="20"/>
                <w:szCs w:val="20"/>
              </w:rPr>
              <w:t>Fasting on Weight Loss and M</w:t>
            </w:r>
            <w:r w:rsidRPr="003E7F24">
              <w:rPr>
                <w:rFonts w:ascii="Arial" w:hAnsi="Arial" w:cs="Arial"/>
                <w:b/>
                <w:sz w:val="20"/>
                <w:szCs w:val="20"/>
              </w:rPr>
              <w:t>etabolism</w:t>
            </w:r>
          </w:p>
          <w:p w:rsidR="002D3A1B" w:rsidRPr="002C4CE8" w:rsidRDefault="002D3A1B" w:rsidP="00275130">
            <w:pPr>
              <w:spacing w:line="276" w:lineRule="auto"/>
              <w:rPr>
                <w:rFonts w:ascii="Arial" w:hAnsi="Arial" w:cs="Arial"/>
                <w:b/>
                <w:sz w:val="20"/>
                <w:szCs w:val="20"/>
              </w:rPr>
            </w:pPr>
          </w:p>
        </w:tc>
        <w:tc>
          <w:tcPr>
            <w:tcW w:w="1190" w:type="dxa"/>
          </w:tcPr>
          <w:p w:rsidR="002D3A1B" w:rsidRPr="000B20B9" w:rsidRDefault="002D3A1B" w:rsidP="00275130">
            <w:pPr>
              <w:jc w:val="center"/>
              <w:rPr>
                <w:rFonts w:ascii="Arial" w:hAnsi="Arial" w:cs="Arial"/>
                <w:b/>
                <w:sz w:val="28"/>
                <w:szCs w:val="28"/>
                <w:lang w:eastAsia="ko-KR"/>
              </w:rPr>
            </w:pPr>
            <w:r>
              <w:rPr>
                <w:rFonts w:ascii="Arial" w:hAnsi="Arial" w:cs="Arial"/>
                <w:b/>
                <w:sz w:val="28"/>
                <w:szCs w:val="28"/>
              </w:rPr>
              <w:t>5</w:t>
            </w:r>
            <w:r>
              <w:rPr>
                <w:rFonts w:ascii="Arial" w:hAnsi="Arial" w:cs="Arial" w:hint="eastAsia"/>
                <w:b/>
                <w:sz w:val="28"/>
                <w:szCs w:val="28"/>
                <w:lang w:eastAsia="ko-KR"/>
              </w:rPr>
              <w:t>7</w:t>
            </w:r>
          </w:p>
        </w:tc>
      </w:tr>
      <w:tr w:rsidR="002D3A1B" w:rsidRPr="000B20B9" w:rsidTr="00275130">
        <w:tc>
          <w:tcPr>
            <w:tcW w:w="9576" w:type="dxa"/>
            <w:gridSpan w:val="8"/>
          </w:tcPr>
          <w:p w:rsidR="002D3A1B" w:rsidRPr="00D7477D" w:rsidRDefault="002D3A1B" w:rsidP="00275130">
            <w:pPr>
              <w:spacing w:before="120" w:after="120"/>
              <w:jc w:val="center"/>
              <w:rPr>
                <w:rFonts w:ascii="Arial" w:hAnsi="Arial" w:cs="Arial"/>
                <w:b/>
                <w:sz w:val="28"/>
                <w:szCs w:val="28"/>
              </w:rPr>
            </w:pPr>
            <w:r w:rsidRPr="00D7477D">
              <w:rPr>
                <w:rFonts w:ascii="Arial" w:hAnsi="Arial" w:cs="Arial"/>
                <w:b/>
                <w:sz w:val="28"/>
                <w:szCs w:val="28"/>
              </w:rPr>
              <w:t>NURSING</w:t>
            </w:r>
          </w:p>
        </w:tc>
      </w:tr>
      <w:tr w:rsidR="002D3A1B" w:rsidRPr="000B20B9"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2</w:t>
            </w:r>
          </w:p>
        </w:tc>
        <w:tc>
          <w:tcPr>
            <w:tcW w:w="2855" w:type="dxa"/>
            <w:gridSpan w:val="2"/>
          </w:tcPr>
          <w:p w:rsidR="002D3A1B" w:rsidRDefault="002D3A1B" w:rsidP="00275130">
            <w:pPr>
              <w:spacing w:line="276" w:lineRule="auto"/>
              <w:rPr>
                <w:rFonts w:ascii="Arial" w:hAnsi="Arial" w:cs="Arial"/>
                <w:b/>
                <w:sz w:val="20"/>
                <w:szCs w:val="20"/>
              </w:rPr>
            </w:pPr>
            <w:r>
              <w:rPr>
                <w:rFonts w:ascii="Arial" w:hAnsi="Arial" w:cs="Arial"/>
                <w:b/>
                <w:sz w:val="20"/>
                <w:szCs w:val="20"/>
              </w:rPr>
              <w:t>Jane Blazek</w:t>
            </w:r>
          </w:p>
          <w:p w:rsidR="002D3A1B" w:rsidRPr="000B20B9" w:rsidRDefault="002D3A1B" w:rsidP="00275130">
            <w:pPr>
              <w:spacing w:line="276" w:lineRule="auto"/>
              <w:rPr>
                <w:rFonts w:ascii="Arial" w:hAnsi="Arial" w:cs="Arial"/>
                <w:b/>
                <w:sz w:val="20"/>
                <w:szCs w:val="20"/>
              </w:rPr>
            </w:pPr>
            <w:r w:rsidRPr="001828DC">
              <w:rPr>
                <w:rFonts w:ascii="Arial" w:hAnsi="Arial" w:cs="Arial"/>
                <w:b/>
                <w:i/>
                <w:sz w:val="20"/>
                <w:szCs w:val="20"/>
              </w:rPr>
              <w:t>Sponsors</w:t>
            </w:r>
            <w:r>
              <w:rPr>
                <w:rFonts w:ascii="Arial" w:hAnsi="Arial" w:cs="Arial"/>
                <w:b/>
                <w:i/>
                <w:sz w:val="20"/>
                <w:szCs w:val="20"/>
              </w:rPr>
              <w:t>:</w:t>
            </w:r>
            <w:r w:rsidRPr="001828DC">
              <w:rPr>
                <w:rFonts w:ascii="Arial" w:hAnsi="Arial" w:cs="Arial"/>
                <w:b/>
                <w:i/>
                <w:sz w:val="20"/>
                <w:szCs w:val="20"/>
              </w:rPr>
              <w:t xml:space="preserve"> Cynthia Bechtel and Ruth Remington </w:t>
            </w:r>
          </w:p>
        </w:tc>
        <w:tc>
          <w:tcPr>
            <w:tcW w:w="4408" w:type="dxa"/>
            <w:gridSpan w:val="4"/>
          </w:tcPr>
          <w:p w:rsidR="002D3A1B" w:rsidRPr="002C4CE8" w:rsidRDefault="002D3A1B" w:rsidP="00275130">
            <w:pPr>
              <w:spacing w:line="276" w:lineRule="auto"/>
              <w:rPr>
                <w:rFonts w:ascii="Arial" w:hAnsi="Arial" w:cs="Arial"/>
                <w:b/>
                <w:sz w:val="20"/>
                <w:szCs w:val="20"/>
              </w:rPr>
            </w:pPr>
            <w:r w:rsidRPr="001828DC">
              <w:rPr>
                <w:rFonts w:ascii="Arial" w:hAnsi="Arial" w:cs="Arial"/>
                <w:b/>
                <w:sz w:val="20"/>
                <w:szCs w:val="20"/>
              </w:rPr>
              <w:t>Point of Care Technology and Nurse Satisfaction: An Integrative Review</w:t>
            </w:r>
          </w:p>
        </w:tc>
        <w:tc>
          <w:tcPr>
            <w:tcW w:w="1190" w:type="dxa"/>
          </w:tcPr>
          <w:p w:rsidR="002D3A1B" w:rsidRPr="001828DC" w:rsidRDefault="002D3A1B" w:rsidP="00275130">
            <w:pPr>
              <w:jc w:val="center"/>
              <w:rPr>
                <w:rFonts w:ascii="Arial" w:hAnsi="Arial" w:cs="Arial"/>
                <w:b/>
                <w:sz w:val="28"/>
                <w:szCs w:val="28"/>
                <w:lang w:eastAsia="ko-KR"/>
              </w:rPr>
            </w:pPr>
            <w:r>
              <w:rPr>
                <w:rFonts w:ascii="Arial" w:hAnsi="Arial" w:cs="Arial"/>
                <w:b/>
                <w:sz w:val="28"/>
                <w:szCs w:val="28"/>
              </w:rPr>
              <w:t>5</w:t>
            </w:r>
            <w:r>
              <w:rPr>
                <w:rFonts w:ascii="Arial" w:hAnsi="Arial" w:cs="Arial" w:hint="eastAsia"/>
                <w:b/>
                <w:sz w:val="28"/>
                <w:szCs w:val="28"/>
                <w:lang w:eastAsia="ko-KR"/>
              </w:rPr>
              <w:t>8</w:t>
            </w:r>
          </w:p>
        </w:tc>
      </w:tr>
      <w:tr w:rsidR="002D3A1B" w:rsidRPr="000B20B9"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3</w:t>
            </w:r>
          </w:p>
        </w:tc>
        <w:tc>
          <w:tcPr>
            <w:tcW w:w="2855" w:type="dxa"/>
            <w:gridSpan w:val="2"/>
          </w:tcPr>
          <w:p w:rsidR="002D3A1B" w:rsidRDefault="002D3A1B" w:rsidP="00275130">
            <w:pPr>
              <w:spacing w:line="276" w:lineRule="auto"/>
              <w:rPr>
                <w:rFonts w:ascii="Arial" w:hAnsi="Arial" w:cs="Arial"/>
                <w:b/>
                <w:sz w:val="20"/>
                <w:szCs w:val="20"/>
              </w:rPr>
            </w:pPr>
            <w:r w:rsidRPr="00B92513">
              <w:rPr>
                <w:rFonts w:ascii="Arial" w:hAnsi="Arial" w:cs="Arial"/>
                <w:b/>
                <w:sz w:val="20"/>
                <w:szCs w:val="20"/>
              </w:rPr>
              <w:t>Valerie Branco</w:t>
            </w:r>
          </w:p>
          <w:p w:rsidR="002D3A1B" w:rsidRPr="002C4CE8" w:rsidRDefault="002D3A1B" w:rsidP="00275130">
            <w:pPr>
              <w:spacing w:line="276" w:lineRule="auto"/>
              <w:rPr>
                <w:rFonts w:ascii="Arial" w:hAnsi="Arial" w:cs="Arial"/>
                <w:b/>
                <w:sz w:val="20"/>
                <w:szCs w:val="20"/>
              </w:rPr>
            </w:pPr>
            <w:r w:rsidRPr="00B92513">
              <w:rPr>
                <w:rFonts w:ascii="Arial" w:hAnsi="Arial" w:cs="Arial"/>
                <w:b/>
                <w:i/>
                <w:sz w:val="20"/>
                <w:szCs w:val="20"/>
              </w:rPr>
              <w:t>Sponsors: Cynthia Bechtel and Ruth Remington</w:t>
            </w:r>
          </w:p>
        </w:tc>
        <w:tc>
          <w:tcPr>
            <w:tcW w:w="4408" w:type="dxa"/>
            <w:gridSpan w:val="4"/>
          </w:tcPr>
          <w:p w:rsidR="002D3A1B" w:rsidRPr="002C4CE8" w:rsidRDefault="002D3A1B" w:rsidP="00275130">
            <w:pPr>
              <w:spacing w:line="276" w:lineRule="auto"/>
              <w:rPr>
                <w:rFonts w:ascii="Arial" w:hAnsi="Arial" w:cs="Arial"/>
                <w:b/>
                <w:sz w:val="20"/>
                <w:szCs w:val="20"/>
              </w:rPr>
            </w:pPr>
            <w:r w:rsidRPr="00B92513">
              <w:rPr>
                <w:rFonts w:ascii="Arial" w:hAnsi="Arial" w:cs="Arial"/>
                <w:b/>
                <w:sz w:val="20"/>
                <w:szCs w:val="20"/>
              </w:rPr>
              <w:t>Blended Learning Environments: An Integrative Review</w:t>
            </w:r>
          </w:p>
        </w:tc>
        <w:tc>
          <w:tcPr>
            <w:tcW w:w="1190" w:type="dxa"/>
          </w:tcPr>
          <w:p w:rsidR="002D3A1B" w:rsidRPr="00021214" w:rsidRDefault="002D3A1B" w:rsidP="00275130">
            <w:pPr>
              <w:jc w:val="center"/>
              <w:rPr>
                <w:rFonts w:ascii="Arial" w:hAnsi="Arial" w:cs="Arial"/>
                <w:b/>
                <w:sz w:val="28"/>
                <w:szCs w:val="28"/>
                <w:lang w:eastAsia="ko-KR"/>
              </w:rPr>
            </w:pPr>
            <w:r>
              <w:rPr>
                <w:rFonts w:ascii="Arial" w:hAnsi="Arial" w:cs="Arial"/>
                <w:b/>
                <w:sz w:val="28"/>
                <w:szCs w:val="28"/>
              </w:rPr>
              <w:t>5</w:t>
            </w:r>
            <w:r>
              <w:rPr>
                <w:rFonts w:ascii="Arial" w:hAnsi="Arial" w:cs="Arial" w:hint="eastAsia"/>
                <w:b/>
                <w:sz w:val="28"/>
                <w:szCs w:val="28"/>
                <w:lang w:eastAsia="ko-KR"/>
              </w:rPr>
              <w:t>9</w:t>
            </w:r>
          </w:p>
        </w:tc>
      </w:tr>
      <w:tr w:rsidR="002D3A1B" w:rsidRPr="000B20B9"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4</w:t>
            </w:r>
          </w:p>
        </w:tc>
        <w:tc>
          <w:tcPr>
            <w:tcW w:w="2855" w:type="dxa"/>
            <w:gridSpan w:val="2"/>
          </w:tcPr>
          <w:p w:rsidR="002D3A1B" w:rsidRDefault="002D3A1B" w:rsidP="00275130">
            <w:pPr>
              <w:spacing w:line="276" w:lineRule="auto"/>
              <w:rPr>
                <w:rFonts w:ascii="Arial" w:hAnsi="Arial" w:cs="Arial"/>
                <w:b/>
                <w:sz w:val="20"/>
                <w:szCs w:val="20"/>
              </w:rPr>
            </w:pPr>
            <w:r w:rsidRPr="00B92513">
              <w:rPr>
                <w:rFonts w:ascii="Arial" w:hAnsi="Arial" w:cs="Arial"/>
                <w:b/>
                <w:sz w:val="20"/>
                <w:szCs w:val="20"/>
              </w:rPr>
              <w:t xml:space="preserve">Donna Cushman </w:t>
            </w:r>
          </w:p>
          <w:p w:rsidR="002D3A1B" w:rsidRPr="002C4CE8" w:rsidRDefault="002D3A1B" w:rsidP="00275130">
            <w:pPr>
              <w:spacing w:line="276" w:lineRule="auto"/>
              <w:rPr>
                <w:rFonts w:ascii="Arial" w:hAnsi="Arial" w:cs="Arial"/>
                <w:b/>
                <w:sz w:val="20"/>
                <w:szCs w:val="20"/>
              </w:rPr>
            </w:pPr>
            <w:r w:rsidRPr="00B92513">
              <w:rPr>
                <w:rFonts w:ascii="Arial" w:hAnsi="Arial" w:cs="Arial"/>
                <w:b/>
                <w:i/>
                <w:sz w:val="20"/>
                <w:szCs w:val="20"/>
              </w:rPr>
              <w:t>Sponsors</w:t>
            </w:r>
            <w:r>
              <w:rPr>
                <w:rFonts w:ascii="Arial" w:hAnsi="Arial" w:cs="Arial"/>
                <w:b/>
                <w:i/>
                <w:sz w:val="20"/>
                <w:szCs w:val="20"/>
              </w:rPr>
              <w:t>:</w:t>
            </w:r>
            <w:r w:rsidRPr="00B92513">
              <w:rPr>
                <w:rFonts w:ascii="Arial" w:hAnsi="Arial" w:cs="Arial"/>
                <w:b/>
                <w:i/>
                <w:sz w:val="20"/>
                <w:szCs w:val="20"/>
              </w:rPr>
              <w:t xml:space="preserve"> Cynthia Bechtel and Ruth Remington</w:t>
            </w:r>
          </w:p>
        </w:tc>
        <w:tc>
          <w:tcPr>
            <w:tcW w:w="4408" w:type="dxa"/>
            <w:gridSpan w:val="4"/>
          </w:tcPr>
          <w:p w:rsidR="002D3A1B" w:rsidRPr="002C4CE8" w:rsidRDefault="002D3A1B" w:rsidP="00275130">
            <w:pPr>
              <w:spacing w:line="276" w:lineRule="auto"/>
              <w:rPr>
                <w:rFonts w:ascii="Arial" w:hAnsi="Arial" w:cs="Arial"/>
                <w:b/>
                <w:sz w:val="20"/>
                <w:szCs w:val="20"/>
              </w:rPr>
            </w:pPr>
            <w:r w:rsidRPr="00B92513">
              <w:rPr>
                <w:rFonts w:ascii="Arial" w:hAnsi="Arial" w:cs="Arial"/>
                <w:b/>
                <w:sz w:val="20"/>
                <w:szCs w:val="20"/>
              </w:rPr>
              <w:t>Fear of Technology and E-Learning</w:t>
            </w:r>
          </w:p>
        </w:tc>
        <w:tc>
          <w:tcPr>
            <w:tcW w:w="1190" w:type="dxa"/>
          </w:tcPr>
          <w:p w:rsidR="002D3A1B" w:rsidRPr="00021214" w:rsidRDefault="002D3A1B" w:rsidP="00275130">
            <w:pPr>
              <w:jc w:val="center"/>
              <w:rPr>
                <w:rFonts w:ascii="Arial" w:hAnsi="Arial" w:cs="Arial"/>
                <w:b/>
                <w:sz w:val="28"/>
                <w:szCs w:val="28"/>
                <w:lang w:eastAsia="ko-KR"/>
              </w:rPr>
            </w:pPr>
            <w:r>
              <w:rPr>
                <w:rFonts w:ascii="Arial" w:hAnsi="Arial" w:cs="Arial" w:hint="eastAsia"/>
                <w:b/>
                <w:sz w:val="28"/>
                <w:szCs w:val="28"/>
                <w:lang w:eastAsia="ko-KR"/>
              </w:rPr>
              <w:t>60</w:t>
            </w:r>
          </w:p>
        </w:tc>
      </w:tr>
      <w:tr w:rsidR="002D3A1B" w:rsidRPr="000B20B9"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5</w:t>
            </w:r>
          </w:p>
        </w:tc>
        <w:tc>
          <w:tcPr>
            <w:tcW w:w="2855" w:type="dxa"/>
            <w:gridSpan w:val="2"/>
          </w:tcPr>
          <w:p w:rsidR="002D3A1B" w:rsidRDefault="002D3A1B" w:rsidP="00275130">
            <w:pPr>
              <w:spacing w:line="276" w:lineRule="auto"/>
              <w:rPr>
                <w:rFonts w:ascii="Arial" w:hAnsi="Arial" w:cs="Arial"/>
                <w:b/>
                <w:sz w:val="20"/>
                <w:szCs w:val="20"/>
              </w:rPr>
            </w:pPr>
            <w:r w:rsidRPr="00B92513">
              <w:rPr>
                <w:rFonts w:ascii="Arial" w:hAnsi="Arial" w:cs="Arial"/>
                <w:b/>
                <w:sz w:val="20"/>
                <w:szCs w:val="20"/>
              </w:rPr>
              <w:t>Mary Daly</w:t>
            </w:r>
          </w:p>
          <w:p w:rsidR="002D3A1B" w:rsidRPr="002C4CE8" w:rsidRDefault="002D3A1B" w:rsidP="00275130">
            <w:pPr>
              <w:spacing w:line="276" w:lineRule="auto"/>
              <w:rPr>
                <w:rFonts w:ascii="Arial" w:hAnsi="Arial" w:cs="Arial"/>
                <w:b/>
                <w:sz w:val="20"/>
                <w:szCs w:val="20"/>
              </w:rPr>
            </w:pPr>
            <w:r w:rsidRPr="00B92513">
              <w:rPr>
                <w:rFonts w:ascii="Arial" w:hAnsi="Arial" w:cs="Arial"/>
                <w:b/>
                <w:i/>
                <w:sz w:val="20"/>
                <w:szCs w:val="20"/>
              </w:rPr>
              <w:t>Sponsors: Cynthia Bechtel and Ruth Remington</w:t>
            </w:r>
          </w:p>
        </w:tc>
        <w:tc>
          <w:tcPr>
            <w:tcW w:w="4408" w:type="dxa"/>
            <w:gridSpan w:val="4"/>
          </w:tcPr>
          <w:p w:rsidR="002D3A1B" w:rsidRPr="002C4CE8" w:rsidRDefault="002D3A1B" w:rsidP="00275130">
            <w:pPr>
              <w:spacing w:line="276" w:lineRule="auto"/>
              <w:rPr>
                <w:rFonts w:ascii="Arial" w:hAnsi="Arial" w:cs="Arial"/>
                <w:b/>
                <w:sz w:val="20"/>
                <w:szCs w:val="20"/>
              </w:rPr>
            </w:pPr>
            <w:r w:rsidRPr="00B92513">
              <w:rPr>
                <w:rFonts w:ascii="Arial" w:hAnsi="Arial" w:cs="Arial"/>
                <w:b/>
                <w:sz w:val="20"/>
                <w:szCs w:val="20"/>
              </w:rPr>
              <w:t>Factors Affecting Nursing Student Attrition</w:t>
            </w:r>
          </w:p>
        </w:tc>
        <w:tc>
          <w:tcPr>
            <w:tcW w:w="1190" w:type="dxa"/>
          </w:tcPr>
          <w:p w:rsidR="002D3A1B" w:rsidRPr="00021214" w:rsidRDefault="002D3A1B" w:rsidP="00275130">
            <w:pPr>
              <w:jc w:val="center"/>
              <w:rPr>
                <w:rFonts w:ascii="Arial" w:hAnsi="Arial" w:cs="Arial"/>
                <w:b/>
                <w:sz w:val="28"/>
                <w:szCs w:val="28"/>
                <w:lang w:eastAsia="ko-KR"/>
              </w:rPr>
            </w:pPr>
            <w:r>
              <w:rPr>
                <w:rFonts w:ascii="Arial" w:hAnsi="Arial" w:cs="Arial"/>
                <w:b/>
                <w:sz w:val="28"/>
                <w:szCs w:val="28"/>
              </w:rPr>
              <w:t>6</w:t>
            </w:r>
            <w:r>
              <w:rPr>
                <w:rFonts w:ascii="Arial" w:hAnsi="Arial" w:cs="Arial" w:hint="eastAsia"/>
                <w:b/>
                <w:sz w:val="28"/>
                <w:szCs w:val="28"/>
                <w:lang w:eastAsia="ko-KR"/>
              </w:rPr>
              <w:t>1</w:t>
            </w:r>
          </w:p>
        </w:tc>
      </w:tr>
      <w:tr w:rsidR="002D3A1B" w:rsidRPr="000B20B9" w:rsidTr="00275130">
        <w:tc>
          <w:tcPr>
            <w:tcW w:w="1123" w:type="dxa"/>
          </w:tcPr>
          <w:p w:rsidR="002D3A1B" w:rsidRPr="000B20B9" w:rsidRDefault="002D3A1B" w:rsidP="00275130">
            <w:pPr>
              <w:spacing w:before="120" w:after="120"/>
              <w:jc w:val="center"/>
              <w:rPr>
                <w:rFonts w:ascii="Arial" w:hAnsi="Arial" w:cs="Arial"/>
                <w:b/>
                <w:sz w:val="28"/>
                <w:szCs w:val="28"/>
              </w:rPr>
            </w:pPr>
            <w:r>
              <w:rPr>
                <w:rFonts w:ascii="Arial" w:hAnsi="Arial" w:cs="Arial"/>
                <w:b/>
                <w:sz w:val="28"/>
                <w:szCs w:val="28"/>
              </w:rPr>
              <w:t>6</w:t>
            </w:r>
          </w:p>
        </w:tc>
        <w:tc>
          <w:tcPr>
            <w:tcW w:w="2855" w:type="dxa"/>
            <w:gridSpan w:val="2"/>
          </w:tcPr>
          <w:p w:rsidR="002D3A1B" w:rsidRPr="002C4CE8" w:rsidRDefault="002D3A1B" w:rsidP="00275130">
            <w:pPr>
              <w:spacing w:before="120" w:after="120"/>
              <w:rPr>
                <w:rFonts w:ascii="Arial" w:hAnsi="Arial" w:cs="Arial"/>
                <w:b/>
                <w:sz w:val="20"/>
                <w:szCs w:val="20"/>
              </w:rPr>
            </w:pPr>
            <w:r>
              <w:rPr>
                <w:rFonts w:ascii="Arial" w:hAnsi="Arial" w:cs="Arial"/>
                <w:b/>
                <w:sz w:val="20"/>
                <w:szCs w:val="20"/>
              </w:rPr>
              <w:t>Lisa Ferrigno</w:t>
            </w:r>
            <w:r>
              <w:rPr>
                <w:rFonts w:ascii="Arial" w:hAnsi="Arial" w:cs="Arial"/>
                <w:b/>
                <w:sz w:val="20"/>
                <w:szCs w:val="20"/>
              </w:rPr>
              <w:br/>
            </w:r>
            <w:r w:rsidRPr="00B92513">
              <w:rPr>
                <w:rFonts w:ascii="Arial" w:hAnsi="Arial" w:cs="Arial"/>
                <w:b/>
                <w:i/>
                <w:sz w:val="20"/>
                <w:szCs w:val="20"/>
              </w:rPr>
              <w:t>Sponsors: Cynthia Bechtel and Ruth Remington</w:t>
            </w:r>
          </w:p>
        </w:tc>
        <w:tc>
          <w:tcPr>
            <w:tcW w:w="4408" w:type="dxa"/>
            <w:gridSpan w:val="4"/>
          </w:tcPr>
          <w:p w:rsidR="002D3A1B" w:rsidRPr="002C4CE8" w:rsidRDefault="002D3A1B" w:rsidP="00275130">
            <w:pPr>
              <w:spacing w:before="120" w:after="120"/>
              <w:rPr>
                <w:rFonts w:ascii="Arial" w:hAnsi="Arial" w:cs="Arial"/>
                <w:b/>
                <w:sz w:val="20"/>
                <w:szCs w:val="20"/>
              </w:rPr>
            </w:pPr>
            <w:r w:rsidRPr="00B92513">
              <w:rPr>
                <w:rFonts w:ascii="Arial" w:hAnsi="Arial" w:cs="Arial"/>
                <w:b/>
                <w:sz w:val="20"/>
                <w:szCs w:val="20"/>
              </w:rPr>
              <w:t>Academic Integrity in the Classroom</w:t>
            </w:r>
          </w:p>
        </w:tc>
        <w:tc>
          <w:tcPr>
            <w:tcW w:w="1190" w:type="dxa"/>
          </w:tcPr>
          <w:p w:rsidR="002D3A1B" w:rsidRPr="00B92513" w:rsidRDefault="002D3A1B" w:rsidP="00275130">
            <w:pPr>
              <w:spacing w:before="120" w:after="120"/>
              <w:jc w:val="center"/>
              <w:rPr>
                <w:rFonts w:ascii="Arial" w:hAnsi="Arial" w:cs="Arial"/>
                <w:b/>
                <w:sz w:val="28"/>
                <w:szCs w:val="28"/>
                <w:lang w:eastAsia="ko-KR"/>
              </w:rPr>
            </w:pPr>
            <w:r>
              <w:rPr>
                <w:rFonts w:ascii="Arial" w:hAnsi="Arial" w:cs="Arial"/>
                <w:b/>
                <w:sz w:val="28"/>
                <w:szCs w:val="28"/>
              </w:rPr>
              <w:t>6</w:t>
            </w:r>
            <w:r>
              <w:rPr>
                <w:rFonts w:ascii="Arial" w:hAnsi="Arial" w:cs="Arial" w:hint="eastAsia"/>
                <w:b/>
                <w:sz w:val="28"/>
                <w:szCs w:val="28"/>
                <w:lang w:eastAsia="ko-KR"/>
              </w:rPr>
              <w:t>3</w:t>
            </w:r>
          </w:p>
        </w:tc>
      </w:tr>
      <w:tr w:rsidR="002D3A1B" w:rsidRPr="000B20B9" w:rsidTr="00275130">
        <w:tc>
          <w:tcPr>
            <w:tcW w:w="1123" w:type="dxa"/>
          </w:tcPr>
          <w:p w:rsidR="002D3A1B" w:rsidRPr="000B20B9" w:rsidRDefault="002D3A1B" w:rsidP="00275130">
            <w:pPr>
              <w:spacing w:before="120" w:after="120"/>
              <w:jc w:val="center"/>
              <w:rPr>
                <w:rFonts w:ascii="Arial" w:hAnsi="Arial" w:cs="Arial"/>
                <w:b/>
                <w:sz w:val="28"/>
                <w:szCs w:val="28"/>
              </w:rPr>
            </w:pPr>
            <w:r>
              <w:rPr>
                <w:rFonts w:ascii="Arial" w:hAnsi="Arial" w:cs="Arial"/>
                <w:b/>
                <w:sz w:val="28"/>
                <w:szCs w:val="28"/>
              </w:rPr>
              <w:t>7</w:t>
            </w:r>
          </w:p>
        </w:tc>
        <w:tc>
          <w:tcPr>
            <w:tcW w:w="2855" w:type="dxa"/>
            <w:gridSpan w:val="2"/>
          </w:tcPr>
          <w:p w:rsidR="002D3A1B" w:rsidRPr="000B20B9" w:rsidRDefault="002D3A1B" w:rsidP="00275130">
            <w:pPr>
              <w:spacing w:before="120" w:after="120"/>
              <w:rPr>
                <w:rFonts w:ascii="Arial" w:hAnsi="Arial" w:cs="Arial"/>
                <w:b/>
                <w:sz w:val="20"/>
                <w:szCs w:val="20"/>
              </w:rPr>
            </w:pPr>
            <w:r w:rsidRPr="00B92513">
              <w:rPr>
                <w:rFonts w:ascii="Arial" w:hAnsi="Arial" w:cs="Arial"/>
                <w:b/>
                <w:sz w:val="20"/>
                <w:szCs w:val="20"/>
              </w:rPr>
              <w:t>Donna Flaherty</w:t>
            </w:r>
            <w:r>
              <w:rPr>
                <w:rFonts w:ascii="Arial" w:hAnsi="Arial" w:cs="Arial"/>
                <w:b/>
                <w:sz w:val="20"/>
                <w:szCs w:val="20"/>
              </w:rPr>
              <w:br/>
            </w:r>
            <w:r w:rsidRPr="00B92513">
              <w:rPr>
                <w:rFonts w:ascii="Arial" w:hAnsi="Arial" w:cs="Arial"/>
                <w:b/>
                <w:i/>
                <w:sz w:val="20"/>
                <w:szCs w:val="20"/>
              </w:rPr>
              <w:t>Sponsors:</w:t>
            </w:r>
            <w:r>
              <w:rPr>
                <w:rFonts w:ascii="Arial" w:hAnsi="Arial" w:cs="Arial"/>
                <w:b/>
                <w:i/>
                <w:sz w:val="20"/>
                <w:szCs w:val="20"/>
              </w:rPr>
              <w:t xml:space="preserve"> </w:t>
            </w:r>
            <w:r w:rsidRPr="00B92513">
              <w:rPr>
                <w:rFonts w:ascii="Arial" w:hAnsi="Arial" w:cs="Arial"/>
                <w:b/>
                <w:i/>
                <w:sz w:val="20"/>
                <w:szCs w:val="20"/>
              </w:rPr>
              <w:t>Cynthia Bechtel and Ruth Remington</w:t>
            </w:r>
          </w:p>
        </w:tc>
        <w:tc>
          <w:tcPr>
            <w:tcW w:w="4408" w:type="dxa"/>
            <w:gridSpan w:val="4"/>
          </w:tcPr>
          <w:p w:rsidR="002D3A1B" w:rsidRPr="002C4CE8" w:rsidRDefault="002D3A1B" w:rsidP="00275130">
            <w:pPr>
              <w:spacing w:before="120" w:after="120"/>
              <w:rPr>
                <w:rFonts w:ascii="Arial" w:hAnsi="Arial" w:cs="Arial"/>
                <w:b/>
                <w:sz w:val="20"/>
                <w:szCs w:val="20"/>
              </w:rPr>
            </w:pPr>
            <w:r w:rsidRPr="00B92513">
              <w:rPr>
                <w:rFonts w:ascii="Arial" w:hAnsi="Arial" w:cs="Arial"/>
                <w:b/>
                <w:sz w:val="20"/>
                <w:szCs w:val="20"/>
              </w:rPr>
              <w:t>Evidence-Based Practice and New Nurses</w:t>
            </w:r>
          </w:p>
        </w:tc>
        <w:tc>
          <w:tcPr>
            <w:tcW w:w="1190" w:type="dxa"/>
          </w:tcPr>
          <w:p w:rsidR="002D3A1B" w:rsidRPr="00B92513" w:rsidRDefault="002D3A1B" w:rsidP="00275130">
            <w:pPr>
              <w:spacing w:before="120" w:after="120"/>
              <w:jc w:val="center"/>
              <w:rPr>
                <w:rFonts w:ascii="Arial" w:hAnsi="Arial" w:cs="Arial"/>
                <w:b/>
                <w:sz w:val="28"/>
                <w:szCs w:val="28"/>
                <w:lang w:eastAsia="ko-KR"/>
              </w:rPr>
            </w:pPr>
            <w:r>
              <w:rPr>
                <w:rFonts w:ascii="Arial" w:hAnsi="Arial" w:cs="Arial"/>
                <w:b/>
                <w:sz w:val="28"/>
                <w:szCs w:val="28"/>
              </w:rPr>
              <w:t>6</w:t>
            </w:r>
            <w:r>
              <w:rPr>
                <w:rFonts w:ascii="Arial" w:hAnsi="Arial" w:cs="Arial" w:hint="eastAsia"/>
                <w:b/>
                <w:sz w:val="28"/>
                <w:szCs w:val="28"/>
                <w:lang w:eastAsia="ko-KR"/>
              </w:rPr>
              <w:t>4</w:t>
            </w:r>
          </w:p>
        </w:tc>
      </w:tr>
      <w:tr w:rsidR="002D3A1B" w:rsidRPr="000B20B9" w:rsidTr="00275130">
        <w:tc>
          <w:tcPr>
            <w:tcW w:w="1123" w:type="dxa"/>
          </w:tcPr>
          <w:p w:rsidR="002D3A1B" w:rsidRPr="000B20B9" w:rsidRDefault="002D3A1B" w:rsidP="00275130">
            <w:pPr>
              <w:spacing w:before="120" w:after="120"/>
              <w:jc w:val="center"/>
              <w:rPr>
                <w:rFonts w:ascii="Arial" w:hAnsi="Arial" w:cs="Arial"/>
                <w:b/>
                <w:sz w:val="28"/>
                <w:szCs w:val="28"/>
              </w:rPr>
            </w:pPr>
            <w:r>
              <w:rPr>
                <w:rFonts w:ascii="Arial" w:hAnsi="Arial" w:cs="Arial"/>
                <w:b/>
                <w:sz w:val="28"/>
                <w:szCs w:val="28"/>
              </w:rPr>
              <w:t>8</w:t>
            </w:r>
          </w:p>
        </w:tc>
        <w:tc>
          <w:tcPr>
            <w:tcW w:w="2855" w:type="dxa"/>
            <w:gridSpan w:val="2"/>
          </w:tcPr>
          <w:p w:rsidR="002D3A1B" w:rsidRDefault="002D3A1B" w:rsidP="00275130">
            <w:pPr>
              <w:rPr>
                <w:rFonts w:ascii="Arial" w:hAnsi="Arial" w:cs="Arial"/>
                <w:b/>
                <w:sz w:val="20"/>
                <w:szCs w:val="20"/>
              </w:rPr>
            </w:pPr>
            <w:r>
              <w:rPr>
                <w:rFonts w:ascii="Arial" w:hAnsi="Arial" w:cs="Arial"/>
                <w:b/>
                <w:sz w:val="20"/>
                <w:szCs w:val="20"/>
              </w:rPr>
              <w:t>Deborah Herlihy</w:t>
            </w:r>
          </w:p>
          <w:p w:rsidR="002D3A1B" w:rsidRPr="002C4CE8" w:rsidRDefault="002D3A1B" w:rsidP="00275130">
            <w:pPr>
              <w:rPr>
                <w:rFonts w:ascii="Arial" w:hAnsi="Arial" w:cs="Arial"/>
                <w:b/>
                <w:sz w:val="20"/>
                <w:szCs w:val="20"/>
              </w:rPr>
            </w:pPr>
            <w:r w:rsidRPr="00FF4BFD">
              <w:rPr>
                <w:rFonts w:ascii="Arial" w:hAnsi="Arial" w:cs="Arial"/>
                <w:b/>
                <w:i/>
                <w:sz w:val="20"/>
                <w:szCs w:val="20"/>
              </w:rPr>
              <w:t>Sponsors</w:t>
            </w:r>
            <w:r>
              <w:rPr>
                <w:rFonts w:ascii="Arial" w:hAnsi="Arial" w:cs="Arial"/>
                <w:b/>
                <w:i/>
                <w:sz w:val="20"/>
                <w:szCs w:val="20"/>
              </w:rPr>
              <w:t>:</w:t>
            </w:r>
            <w:r w:rsidRPr="00FF4BFD">
              <w:rPr>
                <w:rFonts w:ascii="Arial" w:hAnsi="Arial" w:cs="Arial"/>
                <w:b/>
                <w:i/>
                <w:sz w:val="20"/>
                <w:szCs w:val="20"/>
              </w:rPr>
              <w:t xml:space="preserve"> Cynthia Bechtel</w:t>
            </w:r>
            <w:r w:rsidRPr="00FF4BFD">
              <w:rPr>
                <w:rFonts w:ascii="Arial" w:hAnsi="Arial" w:cs="Arial"/>
                <w:b/>
                <w:sz w:val="20"/>
                <w:szCs w:val="20"/>
              </w:rPr>
              <w:t xml:space="preserve"> </w:t>
            </w:r>
            <w:r w:rsidRPr="00FF4BFD">
              <w:rPr>
                <w:rFonts w:ascii="Arial" w:hAnsi="Arial" w:cs="Arial"/>
                <w:b/>
                <w:i/>
                <w:sz w:val="20"/>
                <w:szCs w:val="20"/>
              </w:rPr>
              <w:t>and Ruth Remington</w:t>
            </w:r>
          </w:p>
        </w:tc>
        <w:tc>
          <w:tcPr>
            <w:tcW w:w="4408" w:type="dxa"/>
            <w:gridSpan w:val="4"/>
          </w:tcPr>
          <w:p w:rsidR="002D3A1B" w:rsidRPr="002C4CE8" w:rsidRDefault="002D3A1B" w:rsidP="00275130">
            <w:pPr>
              <w:spacing w:before="120" w:after="120"/>
              <w:rPr>
                <w:rFonts w:ascii="Arial" w:hAnsi="Arial" w:cs="Arial"/>
                <w:b/>
                <w:sz w:val="20"/>
                <w:szCs w:val="20"/>
              </w:rPr>
            </w:pPr>
            <w:r w:rsidRPr="00FF4BFD">
              <w:rPr>
                <w:rFonts w:ascii="Arial" w:hAnsi="Arial" w:cs="Arial"/>
                <w:b/>
                <w:sz w:val="20"/>
                <w:szCs w:val="20"/>
              </w:rPr>
              <w:t>Nursing Student Clinical Evaluations</w:t>
            </w:r>
          </w:p>
        </w:tc>
        <w:tc>
          <w:tcPr>
            <w:tcW w:w="1190" w:type="dxa"/>
          </w:tcPr>
          <w:p w:rsidR="002D3A1B" w:rsidRPr="00021214" w:rsidRDefault="002D3A1B" w:rsidP="00275130">
            <w:pPr>
              <w:spacing w:before="120" w:after="120"/>
              <w:jc w:val="center"/>
              <w:rPr>
                <w:rFonts w:ascii="Arial" w:hAnsi="Arial" w:cs="Arial"/>
                <w:b/>
                <w:sz w:val="28"/>
                <w:szCs w:val="28"/>
                <w:lang w:eastAsia="ko-KR"/>
              </w:rPr>
            </w:pPr>
            <w:r>
              <w:rPr>
                <w:rFonts w:ascii="Arial" w:hAnsi="Arial" w:cs="Arial"/>
                <w:b/>
                <w:sz w:val="28"/>
                <w:szCs w:val="28"/>
              </w:rPr>
              <w:t>6</w:t>
            </w:r>
            <w:r>
              <w:rPr>
                <w:rFonts w:ascii="Arial" w:hAnsi="Arial" w:cs="Arial" w:hint="eastAsia"/>
                <w:b/>
                <w:sz w:val="28"/>
                <w:szCs w:val="28"/>
                <w:lang w:eastAsia="ko-KR"/>
              </w:rPr>
              <w:t>6</w:t>
            </w:r>
          </w:p>
        </w:tc>
      </w:tr>
      <w:tr w:rsidR="002D3A1B" w:rsidRPr="002C4CE8"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9</w:t>
            </w:r>
          </w:p>
        </w:tc>
        <w:tc>
          <w:tcPr>
            <w:tcW w:w="2855" w:type="dxa"/>
            <w:gridSpan w:val="2"/>
          </w:tcPr>
          <w:p w:rsidR="002D3A1B" w:rsidRDefault="002D3A1B" w:rsidP="00275130">
            <w:pPr>
              <w:spacing w:line="276" w:lineRule="auto"/>
              <w:rPr>
                <w:rFonts w:ascii="Arial" w:hAnsi="Arial" w:cs="Arial"/>
                <w:b/>
                <w:sz w:val="20"/>
                <w:szCs w:val="20"/>
              </w:rPr>
            </w:pPr>
            <w:r>
              <w:rPr>
                <w:rFonts w:ascii="Arial" w:hAnsi="Arial" w:cs="Arial"/>
                <w:b/>
                <w:sz w:val="20"/>
                <w:szCs w:val="20"/>
              </w:rPr>
              <w:t>Denise Khalili</w:t>
            </w:r>
          </w:p>
          <w:p w:rsidR="002D3A1B" w:rsidRPr="002C4CE8" w:rsidRDefault="002D3A1B" w:rsidP="00275130">
            <w:pPr>
              <w:spacing w:line="276" w:lineRule="auto"/>
              <w:rPr>
                <w:rFonts w:ascii="Arial" w:hAnsi="Arial" w:cs="Arial"/>
                <w:b/>
                <w:sz w:val="20"/>
                <w:szCs w:val="20"/>
              </w:rPr>
            </w:pPr>
            <w:r w:rsidRPr="00FF4BFD">
              <w:rPr>
                <w:rFonts w:ascii="Arial" w:hAnsi="Arial" w:cs="Arial"/>
                <w:b/>
                <w:i/>
                <w:sz w:val="20"/>
                <w:szCs w:val="20"/>
              </w:rPr>
              <w:t>Sponsors: Cynthia Bechtel and Ruth Remington</w:t>
            </w:r>
          </w:p>
        </w:tc>
        <w:tc>
          <w:tcPr>
            <w:tcW w:w="4408" w:type="dxa"/>
            <w:gridSpan w:val="4"/>
          </w:tcPr>
          <w:p w:rsidR="002D3A1B" w:rsidRPr="002C4CE8" w:rsidRDefault="002D3A1B" w:rsidP="00275130">
            <w:pPr>
              <w:spacing w:line="276" w:lineRule="auto"/>
              <w:rPr>
                <w:rFonts w:ascii="Arial" w:hAnsi="Arial" w:cs="Arial"/>
                <w:b/>
                <w:sz w:val="20"/>
                <w:szCs w:val="20"/>
              </w:rPr>
            </w:pPr>
            <w:r w:rsidRPr="00FF4BFD">
              <w:rPr>
                <w:rFonts w:ascii="Arial" w:hAnsi="Arial" w:cs="Arial"/>
                <w:b/>
                <w:sz w:val="20"/>
                <w:szCs w:val="20"/>
              </w:rPr>
              <w:t>Nursing as a Second Career</w:t>
            </w:r>
          </w:p>
        </w:tc>
        <w:tc>
          <w:tcPr>
            <w:tcW w:w="1190" w:type="dxa"/>
          </w:tcPr>
          <w:p w:rsidR="002D3A1B" w:rsidRPr="00FF4BFD" w:rsidRDefault="002D3A1B" w:rsidP="00275130">
            <w:pPr>
              <w:jc w:val="center"/>
              <w:rPr>
                <w:rFonts w:ascii="Arial" w:hAnsi="Arial" w:cs="Arial"/>
                <w:b/>
                <w:sz w:val="28"/>
                <w:szCs w:val="28"/>
                <w:lang w:eastAsia="ko-KR"/>
              </w:rPr>
            </w:pPr>
            <w:r>
              <w:rPr>
                <w:rFonts w:ascii="Arial" w:hAnsi="Arial" w:cs="Arial"/>
                <w:b/>
                <w:sz w:val="28"/>
                <w:szCs w:val="28"/>
              </w:rPr>
              <w:t>6</w:t>
            </w:r>
            <w:r>
              <w:rPr>
                <w:rFonts w:ascii="Arial" w:hAnsi="Arial" w:cs="Arial" w:hint="eastAsia"/>
                <w:b/>
                <w:sz w:val="28"/>
                <w:szCs w:val="28"/>
                <w:lang w:eastAsia="ko-KR"/>
              </w:rPr>
              <w:t>7</w:t>
            </w:r>
          </w:p>
        </w:tc>
      </w:tr>
      <w:tr w:rsidR="002D3A1B" w:rsidRPr="002C4CE8"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10</w:t>
            </w:r>
          </w:p>
        </w:tc>
        <w:tc>
          <w:tcPr>
            <w:tcW w:w="2855" w:type="dxa"/>
            <w:gridSpan w:val="2"/>
          </w:tcPr>
          <w:p w:rsidR="002D3A1B" w:rsidRDefault="002D3A1B" w:rsidP="00275130">
            <w:pPr>
              <w:spacing w:line="276" w:lineRule="auto"/>
              <w:rPr>
                <w:rFonts w:ascii="Arial" w:hAnsi="Arial" w:cs="Arial"/>
                <w:b/>
                <w:sz w:val="20"/>
                <w:szCs w:val="20"/>
              </w:rPr>
            </w:pPr>
            <w:r>
              <w:rPr>
                <w:rFonts w:ascii="Arial" w:hAnsi="Arial" w:cs="Arial"/>
                <w:b/>
                <w:sz w:val="20"/>
                <w:szCs w:val="20"/>
              </w:rPr>
              <w:t>Lisa Melo</w:t>
            </w:r>
          </w:p>
          <w:p w:rsidR="002D3A1B" w:rsidRPr="000B20B9" w:rsidRDefault="002D3A1B" w:rsidP="00275130">
            <w:pPr>
              <w:spacing w:line="276" w:lineRule="auto"/>
              <w:rPr>
                <w:rFonts w:ascii="Arial" w:hAnsi="Arial" w:cs="Arial"/>
                <w:b/>
                <w:sz w:val="20"/>
                <w:szCs w:val="20"/>
              </w:rPr>
            </w:pPr>
            <w:r w:rsidRPr="00FF4BFD">
              <w:rPr>
                <w:rFonts w:ascii="Arial" w:hAnsi="Arial" w:cs="Arial"/>
                <w:b/>
                <w:i/>
                <w:sz w:val="20"/>
                <w:szCs w:val="20"/>
              </w:rPr>
              <w:t>Sponsors: Cynthia Bechtel and Ruth Remington</w:t>
            </w:r>
          </w:p>
        </w:tc>
        <w:tc>
          <w:tcPr>
            <w:tcW w:w="4408" w:type="dxa"/>
            <w:gridSpan w:val="4"/>
          </w:tcPr>
          <w:p w:rsidR="002D3A1B" w:rsidRPr="002C4CE8" w:rsidRDefault="002D3A1B" w:rsidP="00275130">
            <w:pPr>
              <w:spacing w:line="276" w:lineRule="auto"/>
              <w:rPr>
                <w:rFonts w:ascii="Arial" w:hAnsi="Arial" w:cs="Arial"/>
                <w:b/>
                <w:sz w:val="20"/>
                <w:szCs w:val="20"/>
              </w:rPr>
            </w:pPr>
            <w:r w:rsidRPr="00FF4BFD">
              <w:rPr>
                <w:rFonts w:ascii="Arial" w:hAnsi="Arial" w:cs="Arial"/>
                <w:b/>
                <w:sz w:val="20"/>
                <w:szCs w:val="20"/>
              </w:rPr>
              <w:t>Factors Associated with Academic Dishonesty Among Nursing Students</w:t>
            </w:r>
          </w:p>
        </w:tc>
        <w:tc>
          <w:tcPr>
            <w:tcW w:w="1190" w:type="dxa"/>
          </w:tcPr>
          <w:p w:rsidR="002D3A1B" w:rsidRPr="00FF4BFD" w:rsidRDefault="002D3A1B" w:rsidP="00275130">
            <w:pPr>
              <w:jc w:val="center"/>
              <w:rPr>
                <w:rFonts w:ascii="Arial" w:hAnsi="Arial" w:cs="Arial"/>
                <w:b/>
                <w:sz w:val="28"/>
                <w:szCs w:val="28"/>
                <w:lang w:eastAsia="ko-KR"/>
              </w:rPr>
            </w:pPr>
            <w:r>
              <w:rPr>
                <w:rFonts w:ascii="Arial" w:hAnsi="Arial" w:cs="Arial"/>
                <w:b/>
                <w:sz w:val="28"/>
                <w:szCs w:val="28"/>
              </w:rPr>
              <w:t>6</w:t>
            </w:r>
            <w:r>
              <w:rPr>
                <w:rFonts w:ascii="Arial" w:hAnsi="Arial" w:cs="Arial" w:hint="eastAsia"/>
                <w:b/>
                <w:sz w:val="28"/>
                <w:szCs w:val="28"/>
                <w:lang w:eastAsia="ko-KR"/>
              </w:rPr>
              <w:t>8</w:t>
            </w:r>
          </w:p>
        </w:tc>
      </w:tr>
      <w:tr w:rsidR="002D3A1B" w:rsidRPr="002C4CE8" w:rsidTr="00275130">
        <w:tc>
          <w:tcPr>
            <w:tcW w:w="1123" w:type="dxa"/>
          </w:tcPr>
          <w:p w:rsidR="002D3A1B" w:rsidRDefault="002D3A1B" w:rsidP="00275130">
            <w:pPr>
              <w:jc w:val="center"/>
              <w:rPr>
                <w:rFonts w:ascii="Arial" w:hAnsi="Arial" w:cs="Arial"/>
                <w:b/>
                <w:sz w:val="28"/>
                <w:szCs w:val="28"/>
              </w:rPr>
            </w:pPr>
            <w:r>
              <w:rPr>
                <w:rFonts w:ascii="Arial" w:hAnsi="Arial" w:cs="Arial"/>
                <w:b/>
                <w:sz w:val="28"/>
                <w:szCs w:val="28"/>
              </w:rPr>
              <w:t>11</w:t>
            </w:r>
          </w:p>
        </w:tc>
        <w:tc>
          <w:tcPr>
            <w:tcW w:w="2855" w:type="dxa"/>
            <w:gridSpan w:val="2"/>
          </w:tcPr>
          <w:p w:rsidR="002D3A1B" w:rsidRDefault="002D3A1B" w:rsidP="00275130">
            <w:pPr>
              <w:spacing w:line="276" w:lineRule="auto"/>
              <w:rPr>
                <w:rFonts w:ascii="Arial" w:hAnsi="Arial" w:cs="Arial"/>
                <w:b/>
                <w:sz w:val="20"/>
                <w:szCs w:val="20"/>
              </w:rPr>
            </w:pPr>
            <w:r>
              <w:rPr>
                <w:rFonts w:ascii="Arial" w:hAnsi="Arial" w:cs="Arial"/>
                <w:b/>
                <w:sz w:val="20"/>
                <w:szCs w:val="20"/>
              </w:rPr>
              <w:t>Christina Paceco</w:t>
            </w:r>
          </w:p>
          <w:p w:rsidR="002D3A1B" w:rsidRPr="002C4CE8" w:rsidRDefault="002D3A1B" w:rsidP="00275130">
            <w:pPr>
              <w:spacing w:line="276" w:lineRule="auto"/>
              <w:rPr>
                <w:rFonts w:ascii="Arial" w:hAnsi="Arial" w:cs="Arial"/>
                <w:b/>
                <w:sz w:val="20"/>
                <w:szCs w:val="20"/>
              </w:rPr>
            </w:pPr>
            <w:r w:rsidRPr="00FF4BFD">
              <w:rPr>
                <w:rFonts w:ascii="Arial" w:hAnsi="Arial" w:cs="Arial"/>
                <w:b/>
                <w:i/>
                <w:sz w:val="20"/>
                <w:szCs w:val="20"/>
              </w:rPr>
              <w:t>Sponsors: Cynthia Bechtel and Ruth Remington</w:t>
            </w:r>
          </w:p>
        </w:tc>
        <w:tc>
          <w:tcPr>
            <w:tcW w:w="4408" w:type="dxa"/>
            <w:gridSpan w:val="4"/>
          </w:tcPr>
          <w:p w:rsidR="002D3A1B" w:rsidRPr="002C4CE8" w:rsidRDefault="002D3A1B" w:rsidP="00275130">
            <w:pPr>
              <w:spacing w:line="276" w:lineRule="auto"/>
              <w:rPr>
                <w:rFonts w:ascii="Arial" w:hAnsi="Arial" w:cs="Arial"/>
                <w:b/>
                <w:sz w:val="20"/>
                <w:szCs w:val="20"/>
              </w:rPr>
            </w:pPr>
            <w:r w:rsidRPr="00FF4BFD">
              <w:rPr>
                <w:rFonts w:ascii="Arial" w:hAnsi="Arial" w:cs="Arial"/>
                <w:b/>
                <w:sz w:val="20"/>
                <w:szCs w:val="20"/>
              </w:rPr>
              <w:t>Integration of Sp</w:t>
            </w:r>
            <w:r>
              <w:rPr>
                <w:rFonts w:ascii="Arial" w:hAnsi="Arial" w:cs="Arial"/>
                <w:b/>
                <w:sz w:val="20"/>
                <w:szCs w:val="20"/>
              </w:rPr>
              <w:t>irituality in Nurse Education: A</w:t>
            </w:r>
            <w:r w:rsidRPr="00FF4BFD">
              <w:rPr>
                <w:rFonts w:ascii="Arial" w:hAnsi="Arial" w:cs="Arial"/>
                <w:b/>
                <w:sz w:val="20"/>
                <w:szCs w:val="20"/>
              </w:rPr>
              <w:t>n Integrative Review</w:t>
            </w:r>
          </w:p>
        </w:tc>
        <w:tc>
          <w:tcPr>
            <w:tcW w:w="1190" w:type="dxa"/>
          </w:tcPr>
          <w:p w:rsidR="002D3A1B" w:rsidRPr="00FF4BFD" w:rsidRDefault="002D3A1B" w:rsidP="00275130">
            <w:pPr>
              <w:jc w:val="center"/>
              <w:rPr>
                <w:rFonts w:ascii="Arial" w:hAnsi="Arial" w:cs="Arial"/>
                <w:b/>
                <w:sz w:val="28"/>
                <w:szCs w:val="28"/>
                <w:lang w:eastAsia="ko-KR"/>
              </w:rPr>
            </w:pPr>
            <w:r>
              <w:rPr>
                <w:rFonts w:ascii="Arial" w:hAnsi="Arial" w:cs="Arial"/>
                <w:b/>
                <w:sz w:val="28"/>
                <w:szCs w:val="28"/>
              </w:rPr>
              <w:t>6</w:t>
            </w:r>
            <w:r>
              <w:rPr>
                <w:rFonts w:ascii="Arial" w:hAnsi="Arial" w:cs="Arial" w:hint="eastAsia"/>
                <w:b/>
                <w:sz w:val="28"/>
                <w:szCs w:val="28"/>
                <w:lang w:eastAsia="ko-KR"/>
              </w:rPr>
              <w:t>9</w:t>
            </w:r>
          </w:p>
        </w:tc>
      </w:tr>
      <w:tr w:rsidR="002D3A1B" w:rsidRPr="00021214"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12</w:t>
            </w:r>
          </w:p>
        </w:tc>
        <w:tc>
          <w:tcPr>
            <w:tcW w:w="2855" w:type="dxa"/>
            <w:gridSpan w:val="2"/>
          </w:tcPr>
          <w:p w:rsidR="002D3A1B" w:rsidRDefault="002D3A1B" w:rsidP="00275130">
            <w:pPr>
              <w:spacing w:line="276" w:lineRule="auto"/>
              <w:rPr>
                <w:rFonts w:ascii="Arial" w:hAnsi="Arial" w:cs="Arial"/>
                <w:b/>
                <w:sz w:val="20"/>
                <w:szCs w:val="20"/>
              </w:rPr>
            </w:pPr>
            <w:r>
              <w:rPr>
                <w:rFonts w:ascii="Arial" w:hAnsi="Arial" w:cs="Arial"/>
                <w:b/>
                <w:sz w:val="20"/>
                <w:szCs w:val="20"/>
              </w:rPr>
              <w:t>Caroline Pasquantonio</w:t>
            </w:r>
          </w:p>
          <w:p w:rsidR="002D3A1B" w:rsidRPr="00FF4BFD" w:rsidRDefault="002D3A1B" w:rsidP="00275130">
            <w:pPr>
              <w:spacing w:line="276" w:lineRule="auto"/>
              <w:rPr>
                <w:rFonts w:ascii="Arial" w:hAnsi="Arial" w:cs="Arial"/>
                <w:b/>
                <w:i/>
                <w:sz w:val="20"/>
                <w:szCs w:val="20"/>
              </w:rPr>
            </w:pPr>
            <w:r w:rsidRPr="00FF4BFD">
              <w:rPr>
                <w:rFonts w:ascii="Arial" w:hAnsi="Arial" w:cs="Arial"/>
                <w:b/>
                <w:i/>
                <w:sz w:val="20"/>
                <w:szCs w:val="20"/>
              </w:rPr>
              <w:t>Sponsors: Cynthia Bechtel and Ruth Remington</w:t>
            </w:r>
          </w:p>
        </w:tc>
        <w:tc>
          <w:tcPr>
            <w:tcW w:w="4408" w:type="dxa"/>
            <w:gridSpan w:val="4"/>
          </w:tcPr>
          <w:p w:rsidR="002D3A1B" w:rsidRPr="002C4CE8" w:rsidRDefault="002D3A1B" w:rsidP="00275130">
            <w:pPr>
              <w:spacing w:line="276" w:lineRule="auto"/>
              <w:rPr>
                <w:rFonts w:ascii="Arial" w:hAnsi="Arial" w:cs="Arial"/>
                <w:b/>
                <w:sz w:val="20"/>
                <w:szCs w:val="20"/>
              </w:rPr>
            </w:pPr>
            <w:r w:rsidRPr="00FF4BFD">
              <w:rPr>
                <w:rFonts w:ascii="Arial" w:hAnsi="Arial" w:cs="Arial"/>
                <w:b/>
                <w:sz w:val="20"/>
                <w:szCs w:val="20"/>
              </w:rPr>
              <w:t>Nurse Educators’ Views from Behind the Scenes of Simulation</w:t>
            </w:r>
          </w:p>
        </w:tc>
        <w:tc>
          <w:tcPr>
            <w:tcW w:w="1190" w:type="dxa"/>
          </w:tcPr>
          <w:p w:rsidR="002D3A1B" w:rsidRPr="00FF4BFD" w:rsidRDefault="002D3A1B" w:rsidP="00275130">
            <w:pPr>
              <w:jc w:val="center"/>
              <w:rPr>
                <w:rFonts w:ascii="Arial" w:hAnsi="Arial" w:cs="Arial"/>
                <w:b/>
                <w:sz w:val="28"/>
                <w:szCs w:val="28"/>
                <w:lang w:eastAsia="ko-KR"/>
              </w:rPr>
            </w:pPr>
            <w:r>
              <w:rPr>
                <w:rFonts w:ascii="Arial" w:hAnsi="Arial" w:cs="Arial" w:hint="eastAsia"/>
                <w:b/>
                <w:sz w:val="28"/>
                <w:szCs w:val="28"/>
                <w:lang w:eastAsia="ko-KR"/>
              </w:rPr>
              <w:t>70</w:t>
            </w:r>
          </w:p>
        </w:tc>
      </w:tr>
      <w:tr w:rsidR="002D3A1B" w:rsidRPr="004948D8" w:rsidTr="00275130">
        <w:trPr>
          <w:trHeight w:val="620"/>
        </w:trPr>
        <w:tc>
          <w:tcPr>
            <w:tcW w:w="9576" w:type="dxa"/>
            <w:gridSpan w:val="8"/>
          </w:tcPr>
          <w:p w:rsidR="00201C83" w:rsidRDefault="00201C83" w:rsidP="00985E45">
            <w:pPr>
              <w:jc w:val="center"/>
              <w:rPr>
                <w:rFonts w:ascii="Arial" w:hAnsi="Arial" w:cs="Arial"/>
                <w:b/>
                <w:sz w:val="36"/>
                <w:szCs w:val="36"/>
              </w:rPr>
            </w:pPr>
          </w:p>
          <w:p w:rsidR="002D3A1B" w:rsidRPr="004948D8" w:rsidRDefault="002D3A1B" w:rsidP="00985E45">
            <w:pPr>
              <w:jc w:val="center"/>
              <w:rPr>
                <w:rFonts w:ascii="Arial" w:hAnsi="Arial" w:cs="Arial"/>
                <w:b/>
                <w:sz w:val="24"/>
                <w:szCs w:val="24"/>
              </w:rPr>
            </w:pPr>
            <w:r w:rsidRPr="007C4C6A">
              <w:rPr>
                <w:rFonts w:ascii="Arial" w:hAnsi="Arial" w:cs="Arial"/>
                <w:b/>
                <w:sz w:val="36"/>
                <w:szCs w:val="36"/>
              </w:rPr>
              <w:lastRenderedPageBreak/>
              <w:t>Graduate Student Poster Presentations</w:t>
            </w:r>
            <w:r w:rsidR="00985E45">
              <w:rPr>
                <w:rFonts w:ascii="Arial" w:hAnsi="Arial" w:cs="Arial"/>
                <w:b/>
                <w:sz w:val="36"/>
                <w:szCs w:val="36"/>
              </w:rPr>
              <w:t xml:space="preserve">   </w:t>
            </w:r>
            <w:r w:rsidR="00985E45" w:rsidRPr="00985E45">
              <w:rPr>
                <w:rFonts w:ascii="Arial" w:hAnsi="Arial" w:cs="Arial"/>
                <w:b/>
                <w:sz w:val="36"/>
                <w:szCs w:val="36"/>
              </w:rPr>
              <w:t>4:00-4:45</w:t>
            </w:r>
          </w:p>
        </w:tc>
      </w:tr>
      <w:tr w:rsidR="002D3A1B" w:rsidRPr="00021214" w:rsidTr="00275130">
        <w:tc>
          <w:tcPr>
            <w:tcW w:w="1123" w:type="dxa"/>
          </w:tcPr>
          <w:p w:rsidR="002D3A1B" w:rsidRDefault="002D3A1B" w:rsidP="00275130">
            <w:pPr>
              <w:jc w:val="center"/>
              <w:rPr>
                <w:rFonts w:ascii="Arial" w:hAnsi="Arial" w:cs="Arial"/>
                <w:b/>
                <w:sz w:val="24"/>
                <w:szCs w:val="24"/>
              </w:rPr>
            </w:pPr>
            <w:r w:rsidRPr="004948D8">
              <w:rPr>
                <w:rFonts w:ascii="Arial" w:hAnsi="Arial" w:cs="Arial"/>
                <w:b/>
                <w:sz w:val="24"/>
                <w:szCs w:val="24"/>
              </w:rPr>
              <w:lastRenderedPageBreak/>
              <w:t>Poster</w:t>
            </w:r>
          </w:p>
          <w:p w:rsidR="002D3A1B" w:rsidRPr="004948D8" w:rsidRDefault="002D3A1B" w:rsidP="00275130">
            <w:pPr>
              <w:jc w:val="center"/>
              <w:rPr>
                <w:rFonts w:ascii="Arial" w:hAnsi="Arial" w:cs="Arial"/>
                <w:b/>
                <w:sz w:val="24"/>
                <w:szCs w:val="24"/>
              </w:rPr>
            </w:pPr>
            <w:r>
              <w:rPr>
                <w:rFonts w:ascii="Arial" w:hAnsi="Arial" w:cs="Arial"/>
                <w:b/>
                <w:sz w:val="24"/>
                <w:szCs w:val="24"/>
              </w:rPr>
              <w:t>Number</w:t>
            </w:r>
          </w:p>
        </w:tc>
        <w:tc>
          <w:tcPr>
            <w:tcW w:w="2855" w:type="dxa"/>
            <w:gridSpan w:val="2"/>
          </w:tcPr>
          <w:p w:rsidR="002D3A1B" w:rsidRPr="004948D8" w:rsidRDefault="002D3A1B" w:rsidP="00275130">
            <w:pPr>
              <w:jc w:val="center"/>
              <w:rPr>
                <w:rFonts w:ascii="Arial" w:hAnsi="Arial" w:cs="Arial"/>
                <w:b/>
                <w:sz w:val="24"/>
                <w:szCs w:val="24"/>
              </w:rPr>
            </w:pPr>
            <w:r w:rsidRPr="004948D8">
              <w:rPr>
                <w:rFonts w:ascii="Arial" w:hAnsi="Arial" w:cs="Arial"/>
                <w:b/>
                <w:sz w:val="24"/>
                <w:szCs w:val="24"/>
              </w:rPr>
              <w:t>Authors</w:t>
            </w:r>
          </w:p>
        </w:tc>
        <w:tc>
          <w:tcPr>
            <w:tcW w:w="4408" w:type="dxa"/>
            <w:gridSpan w:val="4"/>
          </w:tcPr>
          <w:p w:rsidR="002D3A1B" w:rsidRPr="004948D8" w:rsidRDefault="002D3A1B" w:rsidP="00275130">
            <w:pPr>
              <w:jc w:val="center"/>
              <w:rPr>
                <w:rFonts w:ascii="Arial" w:hAnsi="Arial" w:cs="Arial"/>
                <w:b/>
                <w:sz w:val="24"/>
                <w:szCs w:val="24"/>
              </w:rPr>
            </w:pPr>
            <w:r w:rsidRPr="004948D8">
              <w:rPr>
                <w:rFonts w:ascii="Arial" w:hAnsi="Arial" w:cs="Arial"/>
                <w:b/>
                <w:sz w:val="24"/>
                <w:szCs w:val="24"/>
              </w:rPr>
              <w:t>Title</w:t>
            </w:r>
          </w:p>
        </w:tc>
        <w:tc>
          <w:tcPr>
            <w:tcW w:w="1190" w:type="dxa"/>
          </w:tcPr>
          <w:p w:rsidR="002D3A1B" w:rsidRPr="004948D8" w:rsidRDefault="002D3A1B" w:rsidP="00275130">
            <w:pPr>
              <w:jc w:val="center"/>
              <w:rPr>
                <w:rFonts w:ascii="Arial" w:hAnsi="Arial" w:cs="Arial"/>
                <w:b/>
                <w:sz w:val="24"/>
                <w:szCs w:val="24"/>
              </w:rPr>
            </w:pPr>
            <w:r w:rsidRPr="004948D8">
              <w:rPr>
                <w:rFonts w:ascii="Arial" w:hAnsi="Arial" w:cs="Arial"/>
                <w:b/>
                <w:sz w:val="24"/>
                <w:szCs w:val="24"/>
              </w:rPr>
              <w:t>Abstract</w:t>
            </w:r>
            <w:r w:rsidRPr="004948D8">
              <w:rPr>
                <w:rFonts w:ascii="Arial" w:hAnsi="Arial" w:cs="Arial"/>
                <w:b/>
                <w:sz w:val="24"/>
                <w:szCs w:val="24"/>
              </w:rPr>
              <w:br/>
              <w:t>Number</w:t>
            </w:r>
          </w:p>
        </w:tc>
      </w:tr>
      <w:tr w:rsidR="00985E45" w:rsidRPr="002C4CE8" w:rsidTr="00275130">
        <w:tc>
          <w:tcPr>
            <w:tcW w:w="1123" w:type="dxa"/>
          </w:tcPr>
          <w:p w:rsidR="00985E45" w:rsidRDefault="00985E45" w:rsidP="00275130">
            <w:pPr>
              <w:jc w:val="center"/>
              <w:rPr>
                <w:rFonts w:ascii="Arial" w:hAnsi="Arial" w:cs="Arial"/>
                <w:b/>
                <w:sz w:val="28"/>
                <w:szCs w:val="28"/>
              </w:rPr>
            </w:pPr>
            <w:r>
              <w:rPr>
                <w:rFonts w:ascii="Arial" w:hAnsi="Arial" w:cs="Arial"/>
                <w:b/>
                <w:sz w:val="28"/>
                <w:szCs w:val="28"/>
              </w:rPr>
              <w:t>15</w:t>
            </w:r>
          </w:p>
        </w:tc>
        <w:tc>
          <w:tcPr>
            <w:tcW w:w="2855" w:type="dxa"/>
            <w:gridSpan w:val="2"/>
          </w:tcPr>
          <w:p w:rsidR="00985E45" w:rsidRDefault="00985E45" w:rsidP="00275130">
            <w:pPr>
              <w:rPr>
                <w:rFonts w:ascii="Arial" w:hAnsi="Arial" w:cs="Arial"/>
                <w:b/>
                <w:sz w:val="20"/>
                <w:szCs w:val="20"/>
              </w:rPr>
            </w:pPr>
            <w:r w:rsidRPr="00985E45">
              <w:rPr>
                <w:rFonts w:ascii="Arial" w:hAnsi="Arial" w:cs="Arial"/>
                <w:b/>
                <w:sz w:val="20"/>
                <w:szCs w:val="20"/>
              </w:rPr>
              <w:t>Cheryl Thompson</w:t>
            </w:r>
          </w:p>
          <w:p w:rsidR="00985E45" w:rsidRPr="00B4321F" w:rsidRDefault="00985E45" w:rsidP="00275130">
            <w:pPr>
              <w:rPr>
                <w:rFonts w:ascii="Arial" w:hAnsi="Arial" w:cs="Arial"/>
                <w:b/>
                <w:sz w:val="20"/>
                <w:szCs w:val="20"/>
              </w:rPr>
            </w:pPr>
            <w:r w:rsidRPr="00985E45">
              <w:rPr>
                <w:rFonts w:ascii="Arial" w:hAnsi="Arial" w:cs="Arial"/>
                <w:b/>
                <w:sz w:val="20"/>
                <w:szCs w:val="20"/>
              </w:rPr>
              <w:t>Sponsors: Cynthia Bechtel and Ruth Remington</w:t>
            </w:r>
          </w:p>
        </w:tc>
        <w:tc>
          <w:tcPr>
            <w:tcW w:w="4408" w:type="dxa"/>
            <w:gridSpan w:val="4"/>
          </w:tcPr>
          <w:p w:rsidR="00985E45" w:rsidRPr="00B4321F" w:rsidRDefault="00985E45" w:rsidP="00275130">
            <w:pPr>
              <w:rPr>
                <w:rFonts w:ascii="Arial" w:hAnsi="Arial" w:cs="Arial"/>
                <w:b/>
                <w:sz w:val="20"/>
                <w:szCs w:val="20"/>
              </w:rPr>
            </w:pPr>
            <w:r w:rsidRPr="00985E45">
              <w:rPr>
                <w:rFonts w:ascii="Arial" w:hAnsi="Arial" w:cs="Arial"/>
                <w:b/>
                <w:sz w:val="20"/>
                <w:szCs w:val="20"/>
              </w:rPr>
              <w:t>Academic Integrity in the Classroom</w:t>
            </w:r>
          </w:p>
        </w:tc>
        <w:tc>
          <w:tcPr>
            <w:tcW w:w="1190" w:type="dxa"/>
          </w:tcPr>
          <w:p w:rsidR="00985E45" w:rsidRDefault="00985E45" w:rsidP="00275130">
            <w:pPr>
              <w:jc w:val="center"/>
              <w:rPr>
                <w:rFonts w:ascii="Arial" w:hAnsi="Arial" w:cs="Arial"/>
                <w:b/>
                <w:sz w:val="28"/>
                <w:szCs w:val="28"/>
              </w:rPr>
            </w:pPr>
            <w:r>
              <w:rPr>
                <w:rFonts w:ascii="Arial" w:hAnsi="Arial" w:cs="Arial"/>
                <w:b/>
                <w:sz w:val="28"/>
                <w:szCs w:val="28"/>
              </w:rPr>
              <w:t>71</w:t>
            </w:r>
          </w:p>
        </w:tc>
      </w:tr>
      <w:tr w:rsidR="002D3A1B" w:rsidRPr="002C4CE8"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16</w:t>
            </w:r>
          </w:p>
        </w:tc>
        <w:tc>
          <w:tcPr>
            <w:tcW w:w="2855" w:type="dxa"/>
            <w:gridSpan w:val="2"/>
          </w:tcPr>
          <w:p w:rsidR="002D3A1B" w:rsidRDefault="002D3A1B" w:rsidP="00275130">
            <w:pPr>
              <w:spacing w:line="276" w:lineRule="auto"/>
              <w:rPr>
                <w:rFonts w:ascii="Arial" w:hAnsi="Arial" w:cs="Arial"/>
                <w:b/>
                <w:sz w:val="20"/>
                <w:szCs w:val="20"/>
              </w:rPr>
            </w:pPr>
            <w:r w:rsidRPr="00B4321F">
              <w:rPr>
                <w:rFonts w:ascii="Arial" w:hAnsi="Arial" w:cs="Arial"/>
                <w:b/>
                <w:sz w:val="20"/>
                <w:szCs w:val="20"/>
              </w:rPr>
              <w:t>Jane Cashorali</w:t>
            </w:r>
          </w:p>
          <w:p w:rsidR="002D3A1B" w:rsidRPr="002C4CE8" w:rsidRDefault="002D3A1B" w:rsidP="00275130">
            <w:pPr>
              <w:spacing w:line="276" w:lineRule="auto"/>
              <w:rPr>
                <w:rFonts w:ascii="Arial" w:hAnsi="Arial" w:cs="Arial"/>
                <w:b/>
                <w:sz w:val="20"/>
                <w:szCs w:val="20"/>
              </w:rPr>
            </w:pPr>
            <w:r w:rsidRPr="00B4321F">
              <w:rPr>
                <w:rFonts w:ascii="Arial" w:hAnsi="Arial" w:cs="Arial"/>
                <w:b/>
                <w:i/>
                <w:sz w:val="20"/>
                <w:szCs w:val="20"/>
              </w:rPr>
              <w:t>Spon</w:t>
            </w:r>
            <w:r>
              <w:rPr>
                <w:rFonts w:ascii="Arial" w:hAnsi="Arial" w:cs="Arial"/>
                <w:b/>
                <w:i/>
                <w:sz w:val="20"/>
                <w:szCs w:val="20"/>
              </w:rPr>
              <w:t xml:space="preserve">sors: Ruth Remington and Coleen </w:t>
            </w:r>
            <w:r w:rsidRPr="00B4321F">
              <w:rPr>
                <w:rFonts w:ascii="Arial" w:hAnsi="Arial" w:cs="Arial"/>
                <w:b/>
                <w:i/>
                <w:sz w:val="20"/>
                <w:szCs w:val="20"/>
              </w:rPr>
              <w:t>Toronto</w:t>
            </w:r>
          </w:p>
        </w:tc>
        <w:tc>
          <w:tcPr>
            <w:tcW w:w="4408" w:type="dxa"/>
            <w:gridSpan w:val="4"/>
          </w:tcPr>
          <w:p w:rsidR="002D3A1B" w:rsidRPr="002C4CE8" w:rsidRDefault="002D3A1B" w:rsidP="00275130">
            <w:pPr>
              <w:spacing w:line="276" w:lineRule="auto"/>
              <w:rPr>
                <w:rFonts w:ascii="Arial" w:hAnsi="Arial" w:cs="Arial"/>
                <w:b/>
                <w:sz w:val="20"/>
                <w:szCs w:val="20"/>
              </w:rPr>
            </w:pPr>
            <w:r w:rsidRPr="00B4321F">
              <w:rPr>
                <w:rFonts w:ascii="Arial" w:hAnsi="Arial" w:cs="Arial"/>
                <w:b/>
                <w:sz w:val="20"/>
                <w:szCs w:val="20"/>
              </w:rPr>
              <w:t>Mentoring the Novice Nurse:  An Integrative Review</w:t>
            </w:r>
          </w:p>
        </w:tc>
        <w:tc>
          <w:tcPr>
            <w:tcW w:w="1190" w:type="dxa"/>
          </w:tcPr>
          <w:p w:rsidR="002D3A1B" w:rsidRPr="00FF4BFD" w:rsidRDefault="002D3A1B" w:rsidP="00275130">
            <w:pPr>
              <w:jc w:val="center"/>
              <w:rPr>
                <w:rFonts w:ascii="Arial" w:hAnsi="Arial" w:cs="Arial"/>
                <w:b/>
                <w:sz w:val="28"/>
                <w:szCs w:val="28"/>
                <w:lang w:eastAsia="ko-KR"/>
              </w:rPr>
            </w:pPr>
            <w:r>
              <w:rPr>
                <w:rFonts w:ascii="Arial" w:hAnsi="Arial" w:cs="Arial"/>
                <w:b/>
                <w:sz w:val="28"/>
                <w:szCs w:val="28"/>
              </w:rPr>
              <w:t>7</w:t>
            </w:r>
            <w:r>
              <w:rPr>
                <w:rFonts w:ascii="Arial" w:hAnsi="Arial" w:cs="Arial" w:hint="eastAsia"/>
                <w:b/>
                <w:sz w:val="28"/>
                <w:szCs w:val="28"/>
                <w:lang w:eastAsia="ko-KR"/>
              </w:rPr>
              <w:t>2</w:t>
            </w:r>
          </w:p>
        </w:tc>
      </w:tr>
      <w:tr w:rsidR="002D3A1B" w:rsidRPr="002C4CE8"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17</w:t>
            </w:r>
          </w:p>
        </w:tc>
        <w:tc>
          <w:tcPr>
            <w:tcW w:w="2855" w:type="dxa"/>
            <w:gridSpan w:val="2"/>
          </w:tcPr>
          <w:p w:rsidR="002D3A1B" w:rsidRDefault="002D3A1B" w:rsidP="00275130">
            <w:pPr>
              <w:spacing w:line="276" w:lineRule="auto"/>
              <w:rPr>
                <w:rFonts w:ascii="Arial" w:hAnsi="Arial" w:cs="Arial"/>
                <w:b/>
                <w:sz w:val="20"/>
                <w:szCs w:val="20"/>
              </w:rPr>
            </w:pPr>
            <w:r w:rsidRPr="00B4321F">
              <w:rPr>
                <w:rFonts w:ascii="Arial" w:hAnsi="Arial" w:cs="Arial"/>
                <w:b/>
                <w:sz w:val="20"/>
                <w:szCs w:val="20"/>
              </w:rPr>
              <w:t>Amanda Cornine</w:t>
            </w:r>
          </w:p>
          <w:p w:rsidR="002D3A1B" w:rsidRPr="0003115E" w:rsidRDefault="002D3A1B" w:rsidP="00275130">
            <w:pPr>
              <w:spacing w:line="276" w:lineRule="auto"/>
              <w:rPr>
                <w:rFonts w:ascii="Arial" w:hAnsi="Arial" w:cs="Arial"/>
                <w:b/>
                <w:i/>
                <w:sz w:val="20"/>
                <w:szCs w:val="20"/>
              </w:rPr>
            </w:pPr>
            <w:r w:rsidRPr="0003115E">
              <w:rPr>
                <w:rFonts w:ascii="Arial" w:hAnsi="Arial" w:cs="Arial"/>
                <w:b/>
                <w:i/>
                <w:sz w:val="20"/>
                <w:szCs w:val="20"/>
              </w:rPr>
              <w:t>Sponsors</w:t>
            </w:r>
            <w:r>
              <w:rPr>
                <w:rFonts w:ascii="Arial" w:hAnsi="Arial" w:cs="Arial"/>
                <w:b/>
                <w:i/>
                <w:sz w:val="20"/>
                <w:szCs w:val="20"/>
              </w:rPr>
              <w:t>:</w:t>
            </w:r>
            <w:r w:rsidRPr="0003115E">
              <w:rPr>
                <w:rFonts w:ascii="Arial" w:hAnsi="Arial" w:cs="Arial"/>
                <w:b/>
                <w:i/>
                <w:sz w:val="20"/>
                <w:szCs w:val="20"/>
              </w:rPr>
              <w:t xml:space="preserve"> Ruth Remington and Coleen Toronto</w:t>
            </w:r>
          </w:p>
        </w:tc>
        <w:tc>
          <w:tcPr>
            <w:tcW w:w="4408" w:type="dxa"/>
            <w:gridSpan w:val="4"/>
          </w:tcPr>
          <w:p w:rsidR="002D3A1B" w:rsidRPr="002C4CE8" w:rsidRDefault="002D3A1B" w:rsidP="00275130">
            <w:pPr>
              <w:spacing w:line="276" w:lineRule="auto"/>
              <w:rPr>
                <w:rFonts w:ascii="Arial" w:hAnsi="Arial" w:cs="Arial"/>
                <w:b/>
                <w:sz w:val="20"/>
                <w:szCs w:val="20"/>
              </w:rPr>
            </w:pPr>
            <w:r w:rsidRPr="00B4321F">
              <w:rPr>
                <w:rFonts w:ascii="Arial" w:hAnsi="Arial" w:cs="Arial"/>
                <w:b/>
                <w:sz w:val="20"/>
                <w:szCs w:val="20"/>
              </w:rPr>
              <w:t>Reducing Nursing Student Anxiety in the Clinical Setting</w:t>
            </w:r>
          </w:p>
        </w:tc>
        <w:tc>
          <w:tcPr>
            <w:tcW w:w="1190" w:type="dxa"/>
          </w:tcPr>
          <w:p w:rsidR="002D3A1B" w:rsidRPr="00FF4BFD" w:rsidRDefault="002D3A1B" w:rsidP="00275130">
            <w:pPr>
              <w:jc w:val="center"/>
              <w:rPr>
                <w:rFonts w:ascii="Arial" w:hAnsi="Arial" w:cs="Arial"/>
                <w:b/>
                <w:sz w:val="28"/>
                <w:szCs w:val="28"/>
                <w:lang w:eastAsia="ko-KR"/>
              </w:rPr>
            </w:pPr>
            <w:r>
              <w:rPr>
                <w:rFonts w:ascii="Arial" w:hAnsi="Arial" w:cs="Arial"/>
                <w:b/>
                <w:sz w:val="28"/>
                <w:szCs w:val="28"/>
              </w:rPr>
              <w:t>7</w:t>
            </w:r>
            <w:r>
              <w:rPr>
                <w:rFonts w:ascii="Arial" w:hAnsi="Arial" w:cs="Arial" w:hint="eastAsia"/>
                <w:b/>
                <w:sz w:val="28"/>
                <w:szCs w:val="28"/>
                <w:lang w:eastAsia="ko-KR"/>
              </w:rPr>
              <w:t>3</w:t>
            </w:r>
          </w:p>
        </w:tc>
      </w:tr>
      <w:tr w:rsidR="002D3A1B" w:rsidRPr="002C4CE8" w:rsidTr="00275130">
        <w:tc>
          <w:tcPr>
            <w:tcW w:w="1123" w:type="dxa"/>
          </w:tcPr>
          <w:p w:rsidR="002D3A1B" w:rsidRDefault="002D3A1B" w:rsidP="00275130">
            <w:pPr>
              <w:jc w:val="center"/>
              <w:rPr>
                <w:rFonts w:ascii="Arial" w:hAnsi="Arial" w:cs="Arial"/>
                <w:b/>
                <w:sz w:val="28"/>
                <w:szCs w:val="28"/>
              </w:rPr>
            </w:pPr>
            <w:r>
              <w:rPr>
                <w:rFonts w:ascii="Arial" w:hAnsi="Arial" w:cs="Arial"/>
                <w:b/>
                <w:sz w:val="28"/>
                <w:szCs w:val="28"/>
              </w:rPr>
              <w:t>18</w:t>
            </w:r>
          </w:p>
        </w:tc>
        <w:tc>
          <w:tcPr>
            <w:tcW w:w="2855" w:type="dxa"/>
            <w:gridSpan w:val="2"/>
          </w:tcPr>
          <w:p w:rsidR="002D3A1B" w:rsidRDefault="002D3A1B" w:rsidP="00275130">
            <w:pPr>
              <w:spacing w:line="276" w:lineRule="auto"/>
              <w:rPr>
                <w:rFonts w:ascii="Arial" w:hAnsi="Arial" w:cs="Arial"/>
                <w:b/>
                <w:sz w:val="20"/>
                <w:szCs w:val="20"/>
              </w:rPr>
            </w:pPr>
            <w:r>
              <w:rPr>
                <w:rFonts w:ascii="Arial" w:hAnsi="Arial" w:cs="Arial"/>
                <w:b/>
                <w:sz w:val="20"/>
                <w:szCs w:val="20"/>
              </w:rPr>
              <w:t>Petrona Forbes</w:t>
            </w:r>
          </w:p>
          <w:p w:rsidR="002D3A1B" w:rsidRPr="002C4CE8" w:rsidRDefault="002D3A1B" w:rsidP="00275130">
            <w:pPr>
              <w:spacing w:line="276" w:lineRule="auto"/>
              <w:rPr>
                <w:rFonts w:ascii="Arial" w:hAnsi="Arial" w:cs="Arial"/>
                <w:b/>
                <w:sz w:val="20"/>
                <w:szCs w:val="20"/>
              </w:rPr>
            </w:pPr>
            <w:r w:rsidRPr="00B4321F">
              <w:rPr>
                <w:rFonts w:ascii="Arial" w:hAnsi="Arial" w:cs="Arial"/>
                <w:b/>
                <w:i/>
                <w:sz w:val="20"/>
                <w:szCs w:val="20"/>
              </w:rPr>
              <w:t>Sponsors: Ruth Remington and Coleen Toronto</w:t>
            </w:r>
          </w:p>
        </w:tc>
        <w:tc>
          <w:tcPr>
            <w:tcW w:w="4408" w:type="dxa"/>
            <w:gridSpan w:val="4"/>
          </w:tcPr>
          <w:p w:rsidR="002D3A1B" w:rsidRPr="002C4CE8" w:rsidRDefault="002D3A1B" w:rsidP="00275130">
            <w:pPr>
              <w:spacing w:line="276" w:lineRule="auto"/>
              <w:rPr>
                <w:rFonts w:ascii="Arial" w:hAnsi="Arial" w:cs="Arial"/>
                <w:b/>
                <w:sz w:val="20"/>
                <w:szCs w:val="20"/>
              </w:rPr>
            </w:pPr>
            <w:r w:rsidRPr="00B4321F">
              <w:rPr>
                <w:rFonts w:ascii="Arial" w:hAnsi="Arial" w:cs="Arial"/>
                <w:b/>
                <w:sz w:val="20"/>
                <w:szCs w:val="20"/>
              </w:rPr>
              <w:t>Breastfeeding Education for Nurses</w:t>
            </w:r>
          </w:p>
        </w:tc>
        <w:tc>
          <w:tcPr>
            <w:tcW w:w="1190" w:type="dxa"/>
          </w:tcPr>
          <w:p w:rsidR="002D3A1B" w:rsidRPr="00FF4BFD" w:rsidRDefault="002D3A1B" w:rsidP="00275130">
            <w:pPr>
              <w:jc w:val="center"/>
              <w:rPr>
                <w:rFonts w:ascii="Arial" w:hAnsi="Arial" w:cs="Arial"/>
                <w:b/>
                <w:sz w:val="28"/>
                <w:szCs w:val="28"/>
                <w:lang w:eastAsia="ko-KR"/>
              </w:rPr>
            </w:pPr>
            <w:r>
              <w:rPr>
                <w:rFonts w:ascii="Arial" w:hAnsi="Arial" w:cs="Arial"/>
                <w:b/>
                <w:sz w:val="28"/>
                <w:szCs w:val="28"/>
              </w:rPr>
              <w:t>7</w:t>
            </w:r>
            <w:r>
              <w:rPr>
                <w:rFonts w:ascii="Arial" w:hAnsi="Arial" w:cs="Arial" w:hint="eastAsia"/>
                <w:b/>
                <w:sz w:val="28"/>
                <w:szCs w:val="28"/>
                <w:lang w:eastAsia="ko-KR"/>
              </w:rPr>
              <w:t>4</w:t>
            </w:r>
          </w:p>
        </w:tc>
      </w:tr>
      <w:tr w:rsidR="002D3A1B" w:rsidRPr="00021214" w:rsidTr="00275130">
        <w:trPr>
          <w:trHeight w:val="683"/>
        </w:trPr>
        <w:tc>
          <w:tcPr>
            <w:tcW w:w="1123" w:type="dxa"/>
          </w:tcPr>
          <w:p w:rsidR="002D3A1B" w:rsidRDefault="002D3A1B" w:rsidP="00275130">
            <w:pPr>
              <w:jc w:val="center"/>
              <w:rPr>
                <w:rFonts w:ascii="Arial" w:hAnsi="Arial" w:cs="Arial"/>
                <w:b/>
                <w:sz w:val="28"/>
                <w:szCs w:val="28"/>
              </w:rPr>
            </w:pPr>
            <w:r>
              <w:rPr>
                <w:rFonts w:ascii="Arial" w:hAnsi="Arial" w:cs="Arial"/>
                <w:b/>
                <w:sz w:val="28"/>
                <w:szCs w:val="28"/>
              </w:rPr>
              <w:t>19</w:t>
            </w:r>
          </w:p>
        </w:tc>
        <w:tc>
          <w:tcPr>
            <w:tcW w:w="2855" w:type="dxa"/>
            <w:gridSpan w:val="2"/>
          </w:tcPr>
          <w:p w:rsidR="002D3A1B" w:rsidRDefault="002D3A1B" w:rsidP="00275130">
            <w:pPr>
              <w:spacing w:line="276" w:lineRule="auto"/>
              <w:rPr>
                <w:rFonts w:ascii="Arial" w:hAnsi="Arial" w:cs="Arial"/>
                <w:b/>
                <w:sz w:val="20"/>
                <w:szCs w:val="20"/>
              </w:rPr>
            </w:pPr>
            <w:r w:rsidRPr="00B4321F">
              <w:rPr>
                <w:rFonts w:ascii="Arial" w:hAnsi="Arial" w:cs="Arial"/>
                <w:b/>
                <w:sz w:val="20"/>
                <w:szCs w:val="20"/>
              </w:rPr>
              <w:t>Linda Harkness</w:t>
            </w:r>
          </w:p>
          <w:p w:rsidR="002D3A1B" w:rsidRPr="002C4CE8" w:rsidRDefault="002D3A1B" w:rsidP="00275130">
            <w:pPr>
              <w:spacing w:line="276" w:lineRule="auto"/>
              <w:rPr>
                <w:rFonts w:ascii="Arial" w:hAnsi="Arial" w:cs="Arial"/>
                <w:b/>
                <w:sz w:val="20"/>
                <w:szCs w:val="20"/>
              </w:rPr>
            </w:pPr>
            <w:r w:rsidRPr="00B4321F">
              <w:rPr>
                <w:rFonts w:ascii="Arial" w:hAnsi="Arial" w:cs="Arial"/>
                <w:b/>
                <w:i/>
                <w:sz w:val="20"/>
                <w:szCs w:val="20"/>
              </w:rPr>
              <w:t>Sponsors: Ruth Remington and Coleen Toronto</w:t>
            </w:r>
          </w:p>
        </w:tc>
        <w:tc>
          <w:tcPr>
            <w:tcW w:w="4408" w:type="dxa"/>
            <w:gridSpan w:val="4"/>
          </w:tcPr>
          <w:p w:rsidR="002D3A1B" w:rsidRPr="002C4CE8" w:rsidRDefault="002D3A1B" w:rsidP="00275130">
            <w:pPr>
              <w:spacing w:line="276" w:lineRule="auto"/>
              <w:rPr>
                <w:rFonts w:ascii="Arial" w:hAnsi="Arial" w:cs="Arial"/>
                <w:b/>
                <w:sz w:val="20"/>
                <w:szCs w:val="20"/>
              </w:rPr>
            </w:pPr>
            <w:r w:rsidRPr="00B4321F">
              <w:rPr>
                <w:rFonts w:ascii="Arial" w:hAnsi="Arial" w:cs="Arial"/>
                <w:b/>
                <w:sz w:val="20"/>
                <w:szCs w:val="20"/>
              </w:rPr>
              <w:t>Strategies to Teach Cultural Competence in Undergraduate Curricula: An Integrative Review</w:t>
            </w:r>
          </w:p>
        </w:tc>
        <w:tc>
          <w:tcPr>
            <w:tcW w:w="1190" w:type="dxa"/>
          </w:tcPr>
          <w:p w:rsidR="002D3A1B" w:rsidRPr="00FF4BFD" w:rsidRDefault="002D3A1B" w:rsidP="00275130">
            <w:pPr>
              <w:jc w:val="center"/>
              <w:rPr>
                <w:rFonts w:ascii="Arial" w:hAnsi="Arial" w:cs="Arial"/>
                <w:b/>
                <w:sz w:val="28"/>
                <w:szCs w:val="28"/>
                <w:lang w:eastAsia="ko-KR"/>
              </w:rPr>
            </w:pPr>
            <w:r>
              <w:rPr>
                <w:rFonts w:ascii="Arial" w:hAnsi="Arial" w:cs="Arial"/>
                <w:b/>
                <w:sz w:val="28"/>
                <w:szCs w:val="28"/>
              </w:rPr>
              <w:t>7</w:t>
            </w:r>
            <w:r>
              <w:rPr>
                <w:rFonts w:ascii="Arial" w:hAnsi="Arial" w:cs="Arial" w:hint="eastAsia"/>
                <w:b/>
                <w:sz w:val="28"/>
                <w:szCs w:val="28"/>
                <w:lang w:eastAsia="ko-KR"/>
              </w:rPr>
              <w:t>5</w:t>
            </w:r>
          </w:p>
        </w:tc>
      </w:tr>
      <w:tr w:rsidR="002D3A1B" w:rsidRPr="00021214"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20</w:t>
            </w:r>
          </w:p>
        </w:tc>
        <w:tc>
          <w:tcPr>
            <w:tcW w:w="2855" w:type="dxa"/>
            <w:gridSpan w:val="2"/>
          </w:tcPr>
          <w:p w:rsidR="002D3A1B" w:rsidRDefault="002D3A1B" w:rsidP="00275130">
            <w:pPr>
              <w:spacing w:line="276" w:lineRule="auto"/>
              <w:rPr>
                <w:rFonts w:ascii="Arial" w:hAnsi="Arial" w:cs="Arial"/>
                <w:b/>
                <w:sz w:val="20"/>
                <w:szCs w:val="20"/>
              </w:rPr>
            </w:pPr>
            <w:r>
              <w:rPr>
                <w:rFonts w:ascii="Arial" w:hAnsi="Arial" w:cs="Arial"/>
                <w:b/>
                <w:sz w:val="20"/>
                <w:szCs w:val="20"/>
              </w:rPr>
              <w:t>Jillian Hatch</w:t>
            </w:r>
          </w:p>
          <w:p w:rsidR="002D3A1B" w:rsidRPr="002C4CE8" w:rsidRDefault="002D3A1B" w:rsidP="00275130">
            <w:pPr>
              <w:spacing w:line="276" w:lineRule="auto"/>
              <w:rPr>
                <w:rFonts w:ascii="Arial" w:hAnsi="Arial" w:cs="Arial"/>
                <w:b/>
                <w:sz w:val="20"/>
                <w:szCs w:val="20"/>
              </w:rPr>
            </w:pPr>
            <w:r w:rsidRPr="00B4321F">
              <w:rPr>
                <w:rFonts w:ascii="Arial" w:hAnsi="Arial" w:cs="Arial"/>
                <w:b/>
                <w:i/>
                <w:sz w:val="20"/>
                <w:szCs w:val="20"/>
              </w:rPr>
              <w:t>Sponsors: Ruth Remington and Coleen Toronto</w:t>
            </w:r>
          </w:p>
        </w:tc>
        <w:tc>
          <w:tcPr>
            <w:tcW w:w="4408" w:type="dxa"/>
            <w:gridSpan w:val="4"/>
          </w:tcPr>
          <w:p w:rsidR="002D3A1B" w:rsidRPr="002C4CE8" w:rsidRDefault="002D3A1B" w:rsidP="00275130">
            <w:pPr>
              <w:spacing w:line="276" w:lineRule="auto"/>
              <w:rPr>
                <w:rFonts w:ascii="Arial" w:hAnsi="Arial" w:cs="Arial"/>
                <w:b/>
                <w:sz w:val="20"/>
                <w:szCs w:val="20"/>
              </w:rPr>
            </w:pPr>
            <w:r w:rsidRPr="00B4321F">
              <w:rPr>
                <w:rFonts w:ascii="Arial" w:hAnsi="Arial" w:cs="Arial"/>
                <w:b/>
                <w:sz w:val="20"/>
                <w:szCs w:val="20"/>
              </w:rPr>
              <w:t>Emotional Competence: The Next Generation of Nurses</w:t>
            </w:r>
          </w:p>
        </w:tc>
        <w:tc>
          <w:tcPr>
            <w:tcW w:w="1190" w:type="dxa"/>
          </w:tcPr>
          <w:p w:rsidR="002D3A1B" w:rsidRPr="00021214" w:rsidRDefault="002D3A1B" w:rsidP="00275130">
            <w:pPr>
              <w:jc w:val="center"/>
              <w:rPr>
                <w:rFonts w:ascii="Arial" w:hAnsi="Arial" w:cs="Arial"/>
                <w:b/>
                <w:sz w:val="28"/>
                <w:szCs w:val="28"/>
                <w:lang w:eastAsia="ko-KR"/>
              </w:rPr>
            </w:pPr>
            <w:r>
              <w:rPr>
                <w:rFonts w:ascii="Arial" w:hAnsi="Arial" w:cs="Arial"/>
                <w:b/>
                <w:sz w:val="28"/>
                <w:szCs w:val="28"/>
              </w:rPr>
              <w:t>7</w:t>
            </w:r>
            <w:r>
              <w:rPr>
                <w:rFonts w:ascii="Arial" w:hAnsi="Arial" w:cs="Arial" w:hint="eastAsia"/>
                <w:b/>
                <w:sz w:val="28"/>
                <w:szCs w:val="28"/>
                <w:lang w:eastAsia="ko-KR"/>
              </w:rPr>
              <w:t>6</w:t>
            </w:r>
          </w:p>
        </w:tc>
      </w:tr>
      <w:tr w:rsidR="002D3A1B" w:rsidRPr="00021214"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21</w:t>
            </w:r>
          </w:p>
        </w:tc>
        <w:tc>
          <w:tcPr>
            <w:tcW w:w="2855" w:type="dxa"/>
            <w:gridSpan w:val="2"/>
          </w:tcPr>
          <w:p w:rsidR="002D3A1B" w:rsidRDefault="002D3A1B" w:rsidP="00275130">
            <w:pPr>
              <w:spacing w:line="276" w:lineRule="auto"/>
              <w:rPr>
                <w:rFonts w:ascii="Arial" w:hAnsi="Arial" w:cs="Arial"/>
                <w:b/>
                <w:sz w:val="20"/>
                <w:szCs w:val="20"/>
              </w:rPr>
            </w:pPr>
            <w:r w:rsidRPr="00B4321F">
              <w:rPr>
                <w:rFonts w:ascii="Arial" w:hAnsi="Arial" w:cs="Arial"/>
                <w:b/>
                <w:sz w:val="20"/>
                <w:szCs w:val="20"/>
              </w:rPr>
              <w:t>Karen Lane</w:t>
            </w:r>
          </w:p>
          <w:p w:rsidR="002D3A1B" w:rsidRPr="002C4CE8" w:rsidRDefault="002D3A1B" w:rsidP="00275130">
            <w:pPr>
              <w:spacing w:line="276" w:lineRule="auto"/>
              <w:rPr>
                <w:rFonts w:ascii="Arial" w:hAnsi="Arial" w:cs="Arial"/>
                <w:b/>
                <w:sz w:val="20"/>
                <w:szCs w:val="20"/>
              </w:rPr>
            </w:pPr>
            <w:r w:rsidRPr="00B4321F">
              <w:rPr>
                <w:rFonts w:ascii="Arial" w:hAnsi="Arial" w:cs="Arial"/>
                <w:b/>
                <w:i/>
                <w:sz w:val="20"/>
                <w:szCs w:val="20"/>
              </w:rPr>
              <w:t>Sponsors: Ruth Remington and Coleen Toronto</w:t>
            </w:r>
          </w:p>
        </w:tc>
        <w:tc>
          <w:tcPr>
            <w:tcW w:w="4408" w:type="dxa"/>
            <w:gridSpan w:val="4"/>
          </w:tcPr>
          <w:p w:rsidR="002D3A1B" w:rsidRPr="002C4CE8" w:rsidRDefault="002D3A1B" w:rsidP="00275130">
            <w:pPr>
              <w:spacing w:line="276" w:lineRule="auto"/>
              <w:rPr>
                <w:rFonts w:ascii="Arial" w:hAnsi="Arial" w:cs="Arial"/>
                <w:b/>
                <w:sz w:val="20"/>
                <w:szCs w:val="20"/>
              </w:rPr>
            </w:pPr>
            <w:r w:rsidRPr="00B4321F">
              <w:rPr>
                <w:rFonts w:ascii="Arial" w:hAnsi="Arial" w:cs="Arial"/>
                <w:b/>
                <w:sz w:val="20"/>
                <w:szCs w:val="20"/>
              </w:rPr>
              <w:t>Job Satisfaction, Teamwork, and Education: An Integrative Review</w:t>
            </w:r>
          </w:p>
        </w:tc>
        <w:tc>
          <w:tcPr>
            <w:tcW w:w="1190" w:type="dxa"/>
          </w:tcPr>
          <w:p w:rsidR="002D3A1B" w:rsidRPr="00021214" w:rsidRDefault="002D3A1B" w:rsidP="00275130">
            <w:pPr>
              <w:jc w:val="center"/>
              <w:rPr>
                <w:rFonts w:ascii="Arial" w:hAnsi="Arial" w:cs="Arial"/>
                <w:b/>
                <w:sz w:val="28"/>
                <w:szCs w:val="28"/>
                <w:lang w:eastAsia="ko-KR"/>
              </w:rPr>
            </w:pPr>
            <w:r>
              <w:rPr>
                <w:rFonts w:ascii="Arial" w:hAnsi="Arial" w:cs="Arial"/>
                <w:b/>
                <w:sz w:val="28"/>
                <w:szCs w:val="28"/>
              </w:rPr>
              <w:t>7</w:t>
            </w:r>
            <w:r>
              <w:rPr>
                <w:rFonts w:ascii="Arial" w:hAnsi="Arial" w:cs="Arial" w:hint="eastAsia"/>
                <w:b/>
                <w:sz w:val="28"/>
                <w:szCs w:val="28"/>
                <w:lang w:eastAsia="ko-KR"/>
              </w:rPr>
              <w:t>7</w:t>
            </w:r>
          </w:p>
        </w:tc>
      </w:tr>
      <w:tr w:rsidR="002D3A1B" w:rsidRPr="00021214"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22</w:t>
            </w:r>
          </w:p>
        </w:tc>
        <w:tc>
          <w:tcPr>
            <w:tcW w:w="2855" w:type="dxa"/>
            <w:gridSpan w:val="2"/>
          </w:tcPr>
          <w:p w:rsidR="002D3A1B" w:rsidRDefault="002D3A1B" w:rsidP="00275130">
            <w:pPr>
              <w:spacing w:line="276" w:lineRule="auto"/>
              <w:rPr>
                <w:rFonts w:ascii="Arial" w:hAnsi="Arial" w:cs="Arial"/>
                <w:b/>
                <w:sz w:val="20"/>
                <w:szCs w:val="20"/>
              </w:rPr>
            </w:pPr>
            <w:r w:rsidRPr="00B4321F">
              <w:rPr>
                <w:rFonts w:ascii="Arial" w:hAnsi="Arial" w:cs="Arial"/>
                <w:b/>
                <w:sz w:val="20"/>
                <w:szCs w:val="20"/>
              </w:rPr>
              <w:t>Denise Mackey</w:t>
            </w:r>
          </w:p>
          <w:p w:rsidR="002D3A1B" w:rsidRPr="002C4CE8" w:rsidRDefault="002D3A1B" w:rsidP="00275130">
            <w:pPr>
              <w:spacing w:line="276" w:lineRule="auto"/>
              <w:rPr>
                <w:rFonts w:ascii="Arial" w:hAnsi="Arial" w:cs="Arial"/>
                <w:b/>
                <w:sz w:val="20"/>
                <w:szCs w:val="20"/>
              </w:rPr>
            </w:pPr>
            <w:r w:rsidRPr="00B4321F">
              <w:rPr>
                <w:rFonts w:ascii="Arial" w:hAnsi="Arial" w:cs="Arial"/>
                <w:b/>
                <w:i/>
                <w:sz w:val="20"/>
                <w:szCs w:val="20"/>
              </w:rPr>
              <w:t>Sponsors: Ruth Remington and Coleen Toronto</w:t>
            </w:r>
          </w:p>
        </w:tc>
        <w:tc>
          <w:tcPr>
            <w:tcW w:w="4408" w:type="dxa"/>
            <w:gridSpan w:val="4"/>
          </w:tcPr>
          <w:p w:rsidR="002D3A1B" w:rsidRPr="002C4CE8" w:rsidRDefault="002D3A1B" w:rsidP="00275130">
            <w:pPr>
              <w:spacing w:line="276" w:lineRule="auto"/>
              <w:rPr>
                <w:rFonts w:ascii="Arial" w:hAnsi="Arial" w:cs="Arial"/>
                <w:b/>
                <w:sz w:val="20"/>
                <w:szCs w:val="20"/>
              </w:rPr>
            </w:pPr>
            <w:r w:rsidRPr="00B4321F">
              <w:rPr>
                <w:rFonts w:ascii="Arial" w:hAnsi="Arial" w:cs="Arial"/>
                <w:b/>
                <w:sz w:val="20"/>
                <w:szCs w:val="20"/>
              </w:rPr>
              <w:t>Education of Nursing About Needlestick Injury Prevention</w:t>
            </w:r>
          </w:p>
        </w:tc>
        <w:tc>
          <w:tcPr>
            <w:tcW w:w="1190" w:type="dxa"/>
          </w:tcPr>
          <w:p w:rsidR="002D3A1B" w:rsidRPr="00021214" w:rsidRDefault="002D3A1B" w:rsidP="00275130">
            <w:pPr>
              <w:jc w:val="center"/>
              <w:rPr>
                <w:rFonts w:ascii="Arial" w:hAnsi="Arial" w:cs="Arial"/>
                <w:b/>
                <w:sz w:val="28"/>
                <w:szCs w:val="28"/>
                <w:lang w:eastAsia="ko-KR"/>
              </w:rPr>
            </w:pPr>
            <w:r>
              <w:rPr>
                <w:rFonts w:ascii="Arial" w:hAnsi="Arial" w:cs="Arial"/>
                <w:b/>
                <w:sz w:val="28"/>
                <w:szCs w:val="28"/>
              </w:rPr>
              <w:t>7</w:t>
            </w:r>
            <w:r>
              <w:rPr>
                <w:rFonts w:ascii="Arial" w:hAnsi="Arial" w:cs="Arial" w:hint="eastAsia"/>
                <w:b/>
                <w:sz w:val="28"/>
                <w:szCs w:val="28"/>
                <w:lang w:eastAsia="ko-KR"/>
              </w:rPr>
              <w:t>8</w:t>
            </w:r>
          </w:p>
        </w:tc>
      </w:tr>
      <w:tr w:rsidR="002D3A1B" w:rsidRPr="00021214" w:rsidTr="00275130">
        <w:tc>
          <w:tcPr>
            <w:tcW w:w="1123" w:type="dxa"/>
          </w:tcPr>
          <w:p w:rsidR="002D3A1B" w:rsidRDefault="002D3A1B" w:rsidP="00275130">
            <w:pPr>
              <w:jc w:val="center"/>
              <w:rPr>
                <w:rFonts w:ascii="Arial" w:hAnsi="Arial" w:cs="Arial"/>
                <w:b/>
                <w:sz w:val="28"/>
                <w:szCs w:val="28"/>
              </w:rPr>
            </w:pPr>
            <w:r>
              <w:rPr>
                <w:rFonts w:ascii="Arial" w:hAnsi="Arial" w:cs="Arial"/>
                <w:b/>
                <w:sz w:val="28"/>
                <w:szCs w:val="28"/>
              </w:rPr>
              <w:t>23</w:t>
            </w:r>
          </w:p>
        </w:tc>
        <w:tc>
          <w:tcPr>
            <w:tcW w:w="2855" w:type="dxa"/>
            <w:gridSpan w:val="2"/>
          </w:tcPr>
          <w:p w:rsidR="002D3A1B" w:rsidRDefault="002D3A1B" w:rsidP="00275130">
            <w:pPr>
              <w:spacing w:line="276" w:lineRule="auto"/>
              <w:rPr>
                <w:rFonts w:ascii="Arial" w:hAnsi="Arial" w:cs="Arial"/>
                <w:b/>
                <w:sz w:val="20"/>
                <w:szCs w:val="20"/>
              </w:rPr>
            </w:pPr>
            <w:r w:rsidRPr="00B4321F">
              <w:rPr>
                <w:rFonts w:ascii="Arial" w:hAnsi="Arial" w:cs="Arial"/>
                <w:b/>
                <w:sz w:val="20"/>
                <w:szCs w:val="20"/>
              </w:rPr>
              <w:t>Sarah McCaffrey</w:t>
            </w:r>
          </w:p>
          <w:p w:rsidR="002D3A1B" w:rsidRPr="002C4CE8" w:rsidRDefault="002D3A1B" w:rsidP="00275130">
            <w:pPr>
              <w:spacing w:line="276" w:lineRule="auto"/>
              <w:rPr>
                <w:rFonts w:ascii="Arial" w:hAnsi="Arial" w:cs="Arial"/>
                <w:b/>
                <w:sz w:val="20"/>
                <w:szCs w:val="20"/>
              </w:rPr>
            </w:pPr>
            <w:r w:rsidRPr="00777B56">
              <w:rPr>
                <w:rFonts w:ascii="Arial" w:hAnsi="Arial" w:cs="Arial"/>
                <w:b/>
                <w:i/>
                <w:sz w:val="20"/>
                <w:szCs w:val="20"/>
              </w:rPr>
              <w:t>Sponsors: Ruth Remington and Coleen Toronto</w:t>
            </w:r>
          </w:p>
        </w:tc>
        <w:tc>
          <w:tcPr>
            <w:tcW w:w="4408" w:type="dxa"/>
            <w:gridSpan w:val="4"/>
          </w:tcPr>
          <w:p w:rsidR="002D3A1B" w:rsidRPr="002C4CE8" w:rsidRDefault="002D3A1B" w:rsidP="00275130">
            <w:pPr>
              <w:spacing w:line="276" w:lineRule="auto"/>
              <w:rPr>
                <w:rFonts w:ascii="Arial" w:hAnsi="Arial" w:cs="Arial"/>
                <w:b/>
                <w:sz w:val="20"/>
                <w:szCs w:val="20"/>
              </w:rPr>
            </w:pPr>
            <w:r w:rsidRPr="00777B56">
              <w:rPr>
                <w:rFonts w:ascii="Arial" w:hAnsi="Arial" w:cs="Arial"/>
                <w:b/>
                <w:sz w:val="20"/>
                <w:szCs w:val="20"/>
              </w:rPr>
              <w:t>Workplace Violence Prevention Education in Nursing</w:t>
            </w:r>
          </w:p>
        </w:tc>
        <w:tc>
          <w:tcPr>
            <w:tcW w:w="1190" w:type="dxa"/>
          </w:tcPr>
          <w:p w:rsidR="002D3A1B" w:rsidRPr="00021214" w:rsidRDefault="002D3A1B" w:rsidP="00275130">
            <w:pPr>
              <w:jc w:val="center"/>
              <w:rPr>
                <w:rFonts w:ascii="Arial" w:hAnsi="Arial" w:cs="Arial"/>
                <w:b/>
                <w:sz w:val="28"/>
                <w:szCs w:val="28"/>
                <w:lang w:eastAsia="ko-KR"/>
              </w:rPr>
            </w:pPr>
            <w:r>
              <w:rPr>
                <w:rFonts w:ascii="Arial" w:hAnsi="Arial" w:cs="Arial"/>
                <w:b/>
                <w:sz w:val="28"/>
                <w:szCs w:val="28"/>
              </w:rPr>
              <w:t>7</w:t>
            </w:r>
            <w:r>
              <w:rPr>
                <w:rFonts w:ascii="Arial" w:hAnsi="Arial" w:cs="Arial" w:hint="eastAsia"/>
                <w:b/>
                <w:sz w:val="28"/>
                <w:szCs w:val="28"/>
                <w:lang w:eastAsia="ko-KR"/>
              </w:rPr>
              <w:t>9</w:t>
            </w:r>
          </w:p>
        </w:tc>
      </w:tr>
      <w:tr w:rsidR="002D3A1B" w:rsidRPr="00021214"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24</w:t>
            </w:r>
          </w:p>
        </w:tc>
        <w:tc>
          <w:tcPr>
            <w:tcW w:w="2855" w:type="dxa"/>
            <w:gridSpan w:val="2"/>
          </w:tcPr>
          <w:p w:rsidR="002D3A1B" w:rsidRDefault="002D3A1B" w:rsidP="00275130">
            <w:pPr>
              <w:spacing w:line="276" w:lineRule="auto"/>
              <w:rPr>
                <w:rFonts w:ascii="Arial" w:hAnsi="Arial" w:cs="Arial"/>
                <w:b/>
                <w:sz w:val="20"/>
                <w:szCs w:val="20"/>
              </w:rPr>
            </w:pPr>
            <w:r w:rsidRPr="00777B56">
              <w:rPr>
                <w:rFonts w:ascii="Arial" w:hAnsi="Arial" w:cs="Arial"/>
                <w:b/>
                <w:sz w:val="20"/>
                <w:szCs w:val="20"/>
              </w:rPr>
              <w:t>Gayle McGinty</w:t>
            </w:r>
          </w:p>
          <w:p w:rsidR="002D3A1B" w:rsidRPr="002C4CE8" w:rsidRDefault="002D3A1B" w:rsidP="00275130">
            <w:pPr>
              <w:spacing w:line="276" w:lineRule="auto"/>
              <w:rPr>
                <w:rFonts w:ascii="Arial" w:hAnsi="Arial" w:cs="Arial"/>
                <w:b/>
                <w:sz w:val="20"/>
                <w:szCs w:val="20"/>
              </w:rPr>
            </w:pPr>
            <w:r w:rsidRPr="00777B56">
              <w:rPr>
                <w:rFonts w:ascii="Arial" w:hAnsi="Arial" w:cs="Arial"/>
                <w:b/>
                <w:i/>
                <w:sz w:val="20"/>
                <w:szCs w:val="20"/>
              </w:rPr>
              <w:t>Sponsors: Ruth Remington and Coleen Toronto</w:t>
            </w:r>
          </w:p>
        </w:tc>
        <w:tc>
          <w:tcPr>
            <w:tcW w:w="4408" w:type="dxa"/>
            <w:gridSpan w:val="4"/>
          </w:tcPr>
          <w:p w:rsidR="002D3A1B" w:rsidRPr="002C4CE8" w:rsidRDefault="002D3A1B" w:rsidP="00275130">
            <w:pPr>
              <w:spacing w:line="276" w:lineRule="auto"/>
              <w:rPr>
                <w:rFonts w:ascii="Arial" w:hAnsi="Arial" w:cs="Arial"/>
                <w:b/>
                <w:sz w:val="20"/>
                <w:szCs w:val="20"/>
              </w:rPr>
            </w:pPr>
            <w:r w:rsidRPr="00777B56">
              <w:rPr>
                <w:rFonts w:ascii="Arial" w:hAnsi="Arial" w:cs="Arial"/>
                <w:b/>
                <w:sz w:val="20"/>
                <w:szCs w:val="20"/>
              </w:rPr>
              <w:t>To Schedule or Not to Schedule</w:t>
            </w:r>
          </w:p>
        </w:tc>
        <w:tc>
          <w:tcPr>
            <w:tcW w:w="1190" w:type="dxa"/>
          </w:tcPr>
          <w:p w:rsidR="002D3A1B" w:rsidRPr="00021214" w:rsidRDefault="002D3A1B" w:rsidP="00275130">
            <w:pPr>
              <w:jc w:val="center"/>
              <w:rPr>
                <w:rFonts w:ascii="Arial" w:hAnsi="Arial" w:cs="Arial"/>
                <w:b/>
                <w:sz w:val="28"/>
                <w:szCs w:val="28"/>
                <w:lang w:eastAsia="ko-KR"/>
              </w:rPr>
            </w:pPr>
            <w:r>
              <w:rPr>
                <w:rFonts w:ascii="Arial" w:hAnsi="Arial" w:cs="Arial" w:hint="eastAsia"/>
                <w:b/>
                <w:sz w:val="28"/>
                <w:szCs w:val="28"/>
                <w:lang w:eastAsia="ko-KR"/>
              </w:rPr>
              <w:t>80</w:t>
            </w:r>
          </w:p>
        </w:tc>
      </w:tr>
      <w:tr w:rsidR="002D3A1B" w:rsidRPr="00021214" w:rsidTr="00275130">
        <w:tc>
          <w:tcPr>
            <w:tcW w:w="9576" w:type="dxa"/>
            <w:gridSpan w:val="8"/>
          </w:tcPr>
          <w:p w:rsidR="002D3A1B" w:rsidRDefault="002D3A1B" w:rsidP="00985E45">
            <w:pPr>
              <w:spacing w:line="276" w:lineRule="auto"/>
              <w:jc w:val="center"/>
              <w:rPr>
                <w:rFonts w:ascii="Arial" w:hAnsi="Arial" w:cs="Arial"/>
                <w:b/>
                <w:sz w:val="28"/>
                <w:szCs w:val="28"/>
              </w:rPr>
            </w:pPr>
            <w:r>
              <w:rPr>
                <w:rFonts w:ascii="Arial" w:hAnsi="Arial" w:cs="Arial"/>
                <w:b/>
                <w:sz w:val="28"/>
                <w:szCs w:val="28"/>
              </w:rPr>
              <w:t>Graduate Student Poster Presentations</w:t>
            </w:r>
            <w:r w:rsidR="00985E45">
              <w:rPr>
                <w:rFonts w:ascii="Arial" w:hAnsi="Arial" w:cs="Arial"/>
                <w:b/>
                <w:sz w:val="28"/>
                <w:szCs w:val="28"/>
              </w:rPr>
              <w:t xml:space="preserve"> 5:00-5</w:t>
            </w:r>
            <w:r>
              <w:rPr>
                <w:rFonts w:ascii="Arial" w:hAnsi="Arial" w:cs="Arial"/>
                <w:b/>
                <w:sz w:val="28"/>
                <w:szCs w:val="28"/>
              </w:rPr>
              <w:t>:45</w:t>
            </w:r>
          </w:p>
        </w:tc>
      </w:tr>
      <w:tr w:rsidR="002D3A1B" w:rsidRPr="004948D8" w:rsidTr="00275130">
        <w:trPr>
          <w:trHeight w:val="620"/>
        </w:trPr>
        <w:tc>
          <w:tcPr>
            <w:tcW w:w="1123" w:type="dxa"/>
          </w:tcPr>
          <w:p w:rsidR="002D3A1B" w:rsidRDefault="002D3A1B" w:rsidP="00275130">
            <w:pPr>
              <w:jc w:val="center"/>
              <w:rPr>
                <w:rFonts w:ascii="Arial" w:hAnsi="Arial" w:cs="Arial"/>
                <w:b/>
                <w:sz w:val="24"/>
                <w:szCs w:val="24"/>
              </w:rPr>
            </w:pPr>
            <w:r w:rsidRPr="004948D8">
              <w:rPr>
                <w:rFonts w:ascii="Arial" w:hAnsi="Arial" w:cs="Arial"/>
                <w:b/>
                <w:sz w:val="24"/>
                <w:szCs w:val="24"/>
              </w:rPr>
              <w:t>Poster</w:t>
            </w:r>
          </w:p>
          <w:p w:rsidR="002D3A1B" w:rsidRPr="004948D8" w:rsidRDefault="002D3A1B" w:rsidP="00275130">
            <w:pPr>
              <w:jc w:val="center"/>
              <w:rPr>
                <w:rFonts w:ascii="Arial" w:hAnsi="Arial" w:cs="Arial"/>
                <w:b/>
                <w:sz w:val="24"/>
                <w:szCs w:val="24"/>
              </w:rPr>
            </w:pPr>
            <w:r>
              <w:rPr>
                <w:rFonts w:ascii="Arial" w:hAnsi="Arial" w:cs="Arial"/>
                <w:b/>
                <w:sz w:val="24"/>
                <w:szCs w:val="24"/>
              </w:rPr>
              <w:t>Number</w:t>
            </w:r>
          </w:p>
        </w:tc>
        <w:tc>
          <w:tcPr>
            <w:tcW w:w="2855" w:type="dxa"/>
            <w:gridSpan w:val="2"/>
          </w:tcPr>
          <w:p w:rsidR="002D3A1B" w:rsidRPr="004948D8" w:rsidRDefault="002D3A1B" w:rsidP="00275130">
            <w:pPr>
              <w:spacing w:line="276" w:lineRule="auto"/>
              <w:jc w:val="center"/>
              <w:rPr>
                <w:rFonts w:ascii="Arial" w:hAnsi="Arial" w:cs="Arial"/>
                <w:b/>
                <w:sz w:val="24"/>
                <w:szCs w:val="24"/>
              </w:rPr>
            </w:pPr>
            <w:r w:rsidRPr="004948D8">
              <w:rPr>
                <w:rFonts w:ascii="Arial" w:hAnsi="Arial" w:cs="Arial"/>
                <w:b/>
                <w:sz w:val="24"/>
                <w:szCs w:val="24"/>
              </w:rPr>
              <w:t>Authors</w:t>
            </w:r>
          </w:p>
        </w:tc>
        <w:tc>
          <w:tcPr>
            <w:tcW w:w="4408" w:type="dxa"/>
            <w:gridSpan w:val="4"/>
          </w:tcPr>
          <w:p w:rsidR="002D3A1B" w:rsidRPr="004948D8" w:rsidRDefault="002D3A1B" w:rsidP="00275130">
            <w:pPr>
              <w:spacing w:line="276" w:lineRule="auto"/>
              <w:jc w:val="center"/>
              <w:rPr>
                <w:rFonts w:ascii="Arial" w:hAnsi="Arial" w:cs="Arial"/>
                <w:b/>
                <w:sz w:val="24"/>
                <w:szCs w:val="24"/>
              </w:rPr>
            </w:pPr>
            <w:r w:rsidRPr="004948D8">
              <w:rPr>
                <w:rFonts w:ascii="Arial" w:hAnsi="Arial" w:cs="Arial"/>
                <w:b/>
                <w:sz w:val="24"/>
                <w:szCs w:val="24"/>
              </w:rPr>
              <w:t>Title</w:t>
            </w:r>
          </w:p>
        </w:tc>
        <w:tc>
          <w:tcPr>
            <w:tcW w:w="1190" w:type="dxa"/>
          </w:tcPr>
          <w:p w:rsidR="002D3A1B" w:rsidRPr="004948D8" w:rsidRDefault="002D3A1B" w:rsidP="00275130">
            <w:pPr>
              <w:jc w:val="center"/>
              <w:rPr>
                <w:rFonts w:ascii="Arial" w:hAnsi="Arial" w:cs="Arial"/>
                <w:b/>
                <w:sz w:val="24"/>
                <w:szCs w:val="24"/>
              </w:rPr>
            </w:pPr>
            <w:r w:rsidRPr="004948D8">
              <w:rPr>
                <w:rFonts w:ascii="Arial" w:hAnsi="Arial" w:cs="Arial"/>
                <w:b/>
                <w:sz w:val="24"/>
                <w:szCs w:val="24"/>
              </w:rPr>
              <w:t>Abstract</w:t>
            </w:r>
            <w:r w:rsidRPr="004948D8">
              <w:rPr>
                <w:rFonts w:ascii="Arial" w:hAnsi="Arial" w:cs="Arial"/>
                <w:b/>
                <w:sz w:val="24"/>
                <w:szCs w:val="24"/>
              </w:rPr>
              <w:br/>
              <w:t>Number</w:t>
            </w:r>
          </w:p>
        </w:tc>
      </w:tr>
      <w:tr w:rsidR="002D3A1B" w:rsidRPr="00021214" w:rsidTr="00275130">
        <w:tc>
          <w:tcPr>
            <w:tcW w:w="1123" w:type="dxa"/>
          </w:tcPr>
          <w:p w:rsidR="002D3A1B" w:rsidRDefault="002D3A1B" w:rsidP="00275130">
            <w:pPr>
              <w:jc w:val="center"/>
              <w:rPr>
                <w:rFonts w:ascii="Arial" w:hAnsi="Arial" w:cs="Arial"/>
                <w:b/>
                <w:sz w:val="28"/>
                <w:szCs w:val="28"/>
              </w:rPr>
            </w:pPr>
            <w:r>
              <w:rPr>
                <w:rFonts w:ascii="Arial" w:hAnsi="Arial" w:cs="Arial"/>
                <w:b/>
                <w:sz w:val="28"/>
                <w:szCs w:val="28"/>
              </w:rPr>
              <w:t>1</w:t>
            </w:r>
          </w:p>
        </w:tc>
        <w:tc>
          <w:tcPr>
            <w:tcW w:w="2855" w:type="dxa"/>
            <w:gridSpan w:val="2"/>
          </w:tcPr>
          <w:p w:rsidR="002D3A1B" w:rsidRDefault="002D3A1B" w:rsidP="00275130">
            <w:pPr>
              <w:spacing w:line="276" w:lineRule="auto"/>
              <w:rPr>
                <w:rFonts w:ascii="Arial" w:hAnsi="Arial" w:cs="Arial"/>
                <w:b/>
                <w:sz w:val="20"/>
                <w:szCs w:val="20"/>
              </w:rPr>
            </w:pPr>
            <w:r w:rsidRPr="00777B56">
              <w:rPr>
                <w:rFonts w:ascii="Arial" w:hAnsi="Arial" w:cs="Arial"/>
                <w:b/>
                <w:sz w:val="20"/>
                <w:szCs w:val="20"/>
              </w:rPr>
              <w:t xml:space="preserve">Holli Murray </w:t>
            </w:r>
          </w:p>
          <w:p w:rsidR="002D3A1B" w:rsidRPr="002C4CE8" w:rsidRDefault="002D3A1B" w:rsidP="00275130">
            <w:pPr>
              <w:spacing w:line="276" w:lineRule="auto"/>
              <w:rPr>
                <w:rFonts w:ascii="Arial" w:hAnsi="Arial" w:cs="Arial"/>
                <w:b/>
                <w:sz w:val="20"/>
                <w:szCs w:val="20"/>
              </w:rPr>
            </w:pPr>
            <w:r w:rsidRPr="00777B56">
              <w:rPr>
                <w:rFonts w:ascii="Arial" w:hAnsi="Arial" w:cs="Arial"/>
                <w:b/>
                <w:i/>
                <w:sz w:val="20"/>
                <w:szCs w:val="20"/>
              </w:rPr>
              <w:t>Sponsors: Ruth Remington and Coleen Toronto</w:t>
            </w:r>
          </w:p>
        </w:tc>
        <w:tc>
          <w:tcPr>
            <w:tcW w:w="4408" w:type="dxa"/>
            <w:gridSpan w:val="4"/>
          </w:tcPr>
          <w:p w:rsidR="002D3A1B" w:rsidRPr="002C4CE8" w:rsidRDefault="002D3A1B" w:rsidP="00275130">
            <w:pPr>
              <w:spacing w:line="276" w:lineRule="auto"/>
              <w:rPr>
                <w:rFonts w:ascii="Arial" w:hAnsi="Arial" w:cs="Arial"/>
                <w:b/>
                <w:sz w:val="20"/>
                <w:szCs w:val="20"/>
              </w:rPr>
            </w:pPr>
            <w:r w:rsidRPr="00777B56">
              <w:rPr>
                <w:rFonts w:ascii="Arial" w:hAnsi="Arial" w:cs="Arial"/>
                <w:b/>
                <w:sz w:val="20"/>
                <w:szCs w:val="20"/>
              </w:rPr>
              <w:t>Nurses Need to Know About Interprofessional Simulation!</w:t>
            </w:r>
          </w:p>
        </w:tc>
        <w:tc>
          <w:tcPr>
            <w:tcW w:w="1190" w:type="dxa"/>
          </w:tcPr>
          <w:p w:rsidR="002D3A1B" w:rsidRPr="00021214" w:rsidRDefault="002D3A1B" w:rsidP="00275130">
            <w:pPr>
              <w:jc w:val="center"/>
              <w:rPr>
                <w:rFonts w:ascii="Arial" w:hAnsi="Arial" w:cs="Arial"/>
                <w:b/>
                <w:sz w:val="28"/>
                <w:szCs w:val="28"/>
                <w:lang w:eastAsia="ko-KR"/>
              </w:rPr>
            </w:pPr>
            <w:r>
              <w:rPr>
                <w:rFonts w:ascii="Arial" w:hAnsi="Arial" w:cs="Arial"/>
                <w:b/>
                <w:sz w:val="28"/>
                <w:szCs w:val="28"/>
              </w:rPr>
              <w:t>8</w:t>
            </w:r>
            <w:r>
              <w:rPr>
                <w:rFonts w:ascii="Arial" w:hAnsi="Arial" w:cs="Arial" w:hint="eastAsia"/>
                <w:b/>
                <w:sz w:val="28"/>
                <w:szCs w:val="28"/>
                <w:lang w:eastAsia="ko-KR"/>
              </w:rPr>
              <w:t>1</w:t>
            </w:r>
          </w:p>
        </w:tc>
      </w:tr>
      <w:tr w:rsidR="002D3A1B" w:rsidRPr="00021214" w:rsidTr="00275130">
        <w:tc>
          <w:tcPr>
            <w:tcW w:w="1123" w:type="dxa"/>
          </w:tcPr>
          <w:p w:rsidR="002D3A1B" w:rsidRDefault="002D3A1B" w:rsidP="00275130">
            <w:pPr>
              <w:jc w:val="center"/>
              <w:rPr>
                <w:rFonts w:ascii="Arial" w:hAnsi="Arial" w:cs="Arial"/>
                <w:b/>
                <w:sz w:val="28"/>
                <w:szCs w:val="28"/>
              </w:rPr>
            </w:pPr>
            <w:r>
              <w:rPr>
                <w:rFonts w:ascii="Arial" w:hAnsi="Arial" w:cs="Arial"/>
                <w:b/>
                <w:sz w:val="28"/>
                <w:szCs w:val="28"/>
              </w:rPr>
              <w:t>2</w:t>
            </w:r>
          </w:p>
          <w:p w:rsidR="002D3A1B" w:rsidRPr="000B20B9" w:rsidRDefault="002D3A1B" w:rsidP="00275130">
            <w:pPr>
              <w:jc w:val="center"/>
              <w:rPr>
                <w:rFonts w:ascii="Arial" w:hAnsi="Arial" w:cs="Arial"/>
                <w:b/>
                <w:sz w:val="28"/>
                <w:szCs w:val="28"/>
              </w:rPr>
            </w:pPr>
          </w:p>
        </w:tc>
        <w:tc>
          <w:tcPr>
            <w:tcW w:w="2855" w:type="dxa"/>
            <w:gridSpan w:val="2"/>
          </w:tcPr>
          <w:p w:rsidR="002D3A1B" w:rsidRDefault="002D3A1B" w:rsidP="00275130">
            <w:pPr>
              <w:spacing w:line="276" w:lineRule="auto"/>
              <w:rPr>
                <w:rFonts w:ascii="Arial" w:hAnsi="Arial" w:cs="Arial"/>
                <w:b/>
                <w:sz w:val="20"/>
                <w:szCs w:val="20"/>
              </w:rPr>
            </w:pPr>
            <w:r>
              <w:rPr>
                <w:rFonts w:ascii="Arial" w:hAnsi="Arial" w:cs="Arial"/>
                <w:b/>
                <w:sz w:val="20"/>
                <w:szCs w:val="20"/>
              </w:rPr>
              <w:t>Susan O’Sullivan</w:t>
            </w:r>
          </w:p>
          <w:p w:rsidR="002D3A1B" w:rsidRPr="009E1A9A" w:rsidRDefault="002D3A1B" w:rsidP="00275130">
            <w:pPr>
              <w:spacing w:line="276" w:lineRule="auto"/>
              <w:rPr>
                <w:rFonts w:ascii="Arial" w:hAnsi="Arial" w:cs="Arial"/>
                <w:b/>
                <w:i/>
                <w:sz w:val="20"/>
                <w:szCs w:val="20"/>
              </w:rPr>
            </w:pPr>
            <w:r w:rsidRPr="009E1A9A">
              <w:rPr>
                <w:rFonts w:ascii="Arial" w:hAnsi="Arial" w:cs="Arial"/>
                <w:b/>
                <w:i/>
                <w:sz w:val="20"/>
                <w:szCs w:val="20"/>
              </w:rPr>
              <w:t>Sponsors: Ruth Remington and Coleen Toronto</w:t>
            </w:r>
          </w:p>
        </w:tc>
        <w:tc>
          <w:tcPr>
            <w:tcW w:w="4408" w:type="dxa"/>
            <w:gridSpan w:val="4"/>
          </w:tcPr>
          <w:p w:rsidR="002D3A1B" w:rsidRPr="002C4CE8" w:rsidRDefault="002D3A1B" w:rsidP="00275130">
            <w:pPr>
              <w:spacing w:line="276" w:lineRule="auto"/>
              <w:rPr>
                <w:rFonts w:ascii="Arial" w:hAnsi="Arial" w:cs="Arial"/>
                <w:b/>
                <w:sz w:val="20"/>
                <w:szCs w:val="20"/>
              </w:rPr>
            </w:pPr>
            <w:r w:rsidRPr="00777B56">
              <w:rPr>
                <w:rFonts w:ascii="Arial" w:hAnsi="Arial" w:cs="Arial"/>
                <w:b/>
                <w:sz w:val="20"/>
                <w:szCs w:val="20"/>
              </w:rPr>
              <w:t>Reflective Writing and Critical Thinking in Nursing Education</w:t>
            </w:r>
          </w:p>
        </w:tc>
        <w:tc>
          <w:tcPr>
            <w:tcW w:w="1190" w:type="dxa"/>
          </w:tcPr>
          <w:p w:rsidR="002D3A1B" w:rsidRPr="00021214" w:rsidRDefault="002D3A1B" w:rsidP="00275130">
            <w:pPr>
              <w:jc w:val="center"/>
              <w:rPr>
                <w:rFonts w:ascii="Arial" w:hAnsi="Arial" w:cs="Arial"/>
                <w:b/>
                <w:sz w:val="28"/>
                <w:szCs w:val="28"/>
                <w:lang w:eastAsia="ko-KR"/>
              </w:rPr>
            </w:pPr>
            <w:r>
              <w:rPr>
                <w:rFonts w:ascii="Arial" w:hAnsi="Arial" w:cs="Arial"/>
                <w:b/>
                <w:sz w:val="28"/>
                <w:szCs w:val="28"/>
              </w:rPr>
              <w:t>8</w:t>
            </w:r>
            <w:r>
              <w:rPr>
                <w:rFonts w:ascii="Arial" w:hAnsi="Arial" w:cs="Arial" w:hint="eastAsia"/>
                <w:b/>
                <w:sz w:val="28"/>
                <w:szCs w:val="28"/>
                <w:lang w:eastAsia="ko-KR"/>
              </w:rPr>
              <w:t>2</w:t>
            </w:r>
          </w:p>
        </w:tc>
      </w:tr>
      <w:tr w:rsidR="002D3A1B" w:rsidRPr="00021214"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3</w:t>
            </w:r>
          </w:p>
        </w:tc>
        <w:tc>
          <w:tcPr>
            <w:tcW w:w="2855" w:type="dxa"/>
            <w:gridSpan w:val="2"/>
          </w:tcPr>
          <w:p w:rsidR="002D3A1B" w:rsidRPr="00E07FAC" w:rsidRDefault="002D3A1B" w:rsidP="00275130">
            <w:pPr>
              <w:spacing w:line="276" w:lineRule="auto"/>
              <w:rPr>
                <w:rFonts w:ascii="Arial" w:hAnsi="Arial" w:cs="Arial"/>
                <w:b/>
                <w:sz w:val="20"/>
                <w:szCs w:val="20"/>
              </w:rPr>
            </w:pPr>
            <w:r w:rsidRPr="00E07FAC">
              <w:rPr>
                <w:rFonts w:ascii="Arial" w:hAnsi="Arial" w:cs="Arial"/>
                <w:b/>
                <w:sz w:val="20"/>
                <w:szCs w:val="20"/>
              </w:rPr>
              <w:t xml:space="preserve">Michelle Paik Page </w:t>
            </w:r>
          </w:p>
          <w:p w:rsidR="002D3A1B" w:rsidRPr="00777B56" w:rsidRDefault="002D3A1B" w:rsidP="00275130">
            <w:pPr>
              <w:spacing w:line="276" w:lineRule="auto"/>
              <w:rPr>
                <w:rFonts w:ascii="Arial" w:hAnsi="Arial" w:cs="Arial"/>
                <w:b/>
                <w:i/>
                <w:sz w:val="20"/>
                <w:szCs w:val="20"/>
              </w:rPr>
            </w:pPr>
            <w:r w:rsidRPr="00E07FAC">
              <w:rPr>
                <w:rFonts w:ascii="Arial" w:hAnsi="Arial" w:cs="Arial"/>
                <w:b/>
                <w:i/>
                <w:sz w:val="20"/>
                <w:szCs w:val="20"/>
              </w:rPr>
              <w:t>Sponsors</w:t>
            </w:r>
            <w:r>
              <w:rPr>
                <w:rFonts w:ascii="Arial" w:hAnsi="Arial" w:cs="Arial"/>
                <w:b/>
                <w:i/>
                <w:sz w:val="20"/>
                <w:szCs w:val="20"/>
              </w:rPr>
              <w:t>:</w:t>
            </w:r>
            <w:r w:rsidRPr="00E07FAC">
              <w:rPr>
                <w:rFonts w:ascii="Arial" w:hAnsi="Arial" w:cs="Arial"/>
                <w:b/>
                <w:i/>
                <w:sz w:val="20"/>
                <w:szCs w:val="20"/>
              </w:rPr>
              <w:t xml:space="preserve"> Ruth Remington and Coleen Toronto</w:t>
            </w:r>
          </w:p>
        </w:tc>
        <w:tc>
          <w:tcPr>
            <w:tcW w:w="4408" w:type="dxa"/>
            <w:gridSpan w:val="4"/>
          </w:tcPr>
          <w:p w:rsidR="002D3A1B" w:rsidRPr="002C4CE8" w:rsidRDefault="002D3A1B" w:rsidP="00275130">
            <w:pPr>
              <w:spacing w:line="276" w:lineRule="auto"/>
              <w:rPr>
                <w:rFonts w:ascii="Arial" w:hAnsi="Arial" w:cs="Arial"/>
                <w:b/>
                <w:sz w:val="20"/>
                <w:szCs w:val="20"/>
              </w:rPr>
            </w:pPr>
            <w:r w:rsidRPr="00E07FAC">
              <w:rPr>
                <w:rFonts w:ascii="Arial" w:hAnsi="Arial" w:cs="Arial"/>
                <w:b/>
                <w:sz w:val="20"/>
                <w:szCs w:val="20"/>
              </w:rPr>
              <w:t>Championing Standardized Simulation Evaluation</w:t>
            </w:r>
          </w:p>
        </w:tc>
        <w:tc>
          <w:tcPr>
            <w:tcW w:w="1190" w:type="dxa"/>
          </w:tcPr>
          <w:p w:rsidR="002D3A1B" w:rsidRPr="00021214" w:rsidRDefault="002D3A1B" w:rsidP="00275130">
            <w:pPr>
              <w:jc w:val="center"/>
              <w:rPr>
                <w:rFonts w:ascii="Arial" w:hAnsi="Arial" w:cs="Arial"/>
                <w:b/>
                <w:sz w:val="28"/>
                <w:szCs w:val="28"/>
                <w:lang w:eastAsia="ko-KR"/>
              </w:rPr>
            </w:pPr>
            <w:r>
              <w:rPr>
                <w:rFonts w:ascii="Arial" w:hAnsi="Arial" w:cs="Arial"/>
                <w:b/>
                <w:sz w:val="28"/>
                <w:szCs w:val="28"/>
              </w:rPr>
              <w:t>8</w:t>
            </w:r>
            <w:r>
              <w:rPr>
                <w:rFonts w:ascii="Arial" w:hAnsi="Arial" w:cs="Arial" w:hint="eastAsia"/>
                <w:b/>
                <w:sz w:val="28"/>
                <w:szCs w:val="28"/>
                <w:lang w:eastAsia="ko-KR"/>
              </w:rPr>
              <w:t>3</w:t>
            </w:r>
          </w:p>
        </w:tc>
      </w:tr>
      <w:tr w:rsidR="002D3A1B" w:rsidRPr="00021214" w:rsidTr="00275130">
        <w:tc>
          <w:tcPr>
            <w:tcW w:w="1123" w:type="dxa"/>
          </w:tcPr>
          <w:p w:rsidR="002D3A1B" w:rsidRDefault="002D3A1B" w:rsidP="00275130">
            <w:pPr>
              <w:jc w:val="center"/>
              <w:rPr>
                <w:rFonts w:ascii="Arial" w:hAnsi="Arial" w:cs="Arial"/>
                <w:b/>
                <w:sz w:val="28"/>
                <w:szCs w:val="28"/>
              </w:rPr>
            </w:pPr>
            <w:r>
              <w:rPr>
                <w:rFonts w:ascii="Arial" w:hAnsi="Arial" w:cs="Arial"/>
                <w:b/>
                <w:sz w:val="28"/>
                <w:szCs w:val="28"/>
              </w:rPr>
              <w:t>4</w:t>
            </w:r>
          </w:p>
        </w:tc>
        <w:tc>
          <w:tcPr>
            <w:tcW w:w="2855" w:type="dxa"/>
            <w:gridSpan w:val="2"/>
          </w:tcPr>
          <w:p w:rsidR="002D3A1B" w:rsidRDefault="002D3A1B" w:rsidP="00275130">
            <w:pPr>
              <w:spacing w:line="276" w:lineRule="auto"/>
              <w:rPr>
                <w:rFonts w:ascii="Arial" w:hAnsi="Arial" w:cs="Arial"/>
                <w:b/>
                <w:sz w:val="20"/>
                <w:szCs w:val="20"/>
              </w:rPr>
            </w:pPr>
            <w:r w:rsidRPr="00777B56">
              <w:rPr>
                <w:rFonts w:ascii="Arial" w:hAnsi="Arial" w:cs="Arial"/>
                <w:b/>
                <w:sz w:val="20"/>
                <w:szCs w:val="20"/>
              </w:rPr>
              <w:t>Debra Parsons</w:t>
            </w:r>
          </w:p>
          <w:p w:rsidR="002D3A1B" w:rsidRPr="00777B56" w:rsidRDefault="002D3A1B" w:rsidP="00275130">
            <w:pPr>
              <w:spacing w:line="276" w:lineRule="auto"/>
              <w:rPr>
                <w:rFonts w:ascii="Arial" w:hAnsi="Arial" w:cs="Arial"/>
                <w:b/>
                <w:i/>
                <w:sz w:val="20"/>
                <w:szCs w:val="20"/>
              </w:rPr>
            </w:pPr>
            <w:r w:rsidRPr="00777B56">
              <w:rPr>
                <w:rFonts w:ascii="Arial" w:hAnsi="Arial" w:cs="Arial"/>
                <w:b/>
                <w:i/>
                <w:sz w:val="20"/>
                <w:szCs w:val="20"/>
              </w:rPr>
              <w:t>Sponsors</w:t>
            </w:r>
            <w:r>
              <w:rPr>
                <w:rFonts w:ascii="Arial" w:hAnsi="Arial" w:cs="Arial"/>
                <w:b/>
                <w:i/>
                <w:sz w:val="20"/>
                <w:szCs w:val="20"/>
              </w:rPr>
              <w:t>:</w:t>
            </w:r>
            <w:r w:rsidRPr="00777B56">
              <w:rPr>
                <w:rFonts w:ascii="Arial" w:hAnsi="Arial" w:cs="Arial"/>
                <w:b/>
                <w:i/>
                <w:sz w:val="20"/>
                <w:szCs w:val="20"/>
              </w:rPr>
              <w:t xml:space="preserve"> Ruth Remington and Coleen Toronto</w:t>
            </w:r>
          </w:p>
        </w:tc>
        <w:tc>
          <w:tcPr>
            <w:tcW w:w="4408" w:type="dxa"/>
            <w:gridSpan w:val="4"/>
          </w:tcPr>
          <w:p w:rsidR="002D3A1B" w:rsidRPr="002C4CE8" w:rsidRDefault="002D3A1B" w:rsidP="00275130">
            <w:pPr>
              <w:spacing w:line="276" w:lineRule="auto"/>
              <w:rPr>
                <w:rFonts w:ascii="Arial" w:hAnsi="Arial" w:cs="Arial"/>
                <w:b/>
                <w:sz w:val="20"/>
                <w:szCs w:val="20"/>
              </w:rPr>
            </w:pPr>
            <w:r w:rsidRPr="00777B56">
              <w:rPr>
                <w:rFonts w:ascii="Arial" w:hAnsi="Arial" w:cs="Arial"/>
                <w:b/>
                <w:sz w:val="20"/>
                <w:szCs w:val="20"/>
              </w:rPr>
              <w:t>The Impact of Nurse Residency Programs on Retention: An Integrative Review</w:t>
            </w:r>
          </w:p>
        </w:tc>
        <w:tc>
          <w:tcPr>
            <w:tcW w:w="1190" w:type="dxa"/>
          </w:tcPr>
          <w:p w:rsidR="002D3A1B" w:rsidRPr="00021214" w:rsidRDefault="002D3A1B" w:rsidP="00275130">
            <w:pPr>
              <w:jc w:val="center"/>
              <w:rPr>
                <w:rFonts w:ascii="Arial" w:hAnsi="Arial" w:cs="Arial"/>
                <w:b/>
                <w:sz w:val="28"/>
                <w:szCs w:val="28"/>
                <w:lang w:eastAsia="ko-KR"/>
              </w:rPr>
            </w:pPr>
            <w:r>
              <w:rPr>
                <w:rFonts w:ascii="Arial" w:hAnsi="Arial" w:cs="Arial"/>
                <w:b/>
                <w:sz w:val="28"/>
                <w:szCs w:val="28"/>
              </w:rPr>
              <w:t>8</w:t>
            </w:r>
            <w:r>
              <w:rPr>
                <w:rFonts w:ascii="Arial" w:hAnsi="Arial" w:cs="Arial" w:hint="eastAsia"/>
                <w:b/>
                <w:sz w:val="28"/>
                <w:szCs w:val="28"/>
                <w:lang w:eastAsia="ko-KR"/>
              </w:rPr>
              <w:t>4</w:t>
            </w:r>
          </w:p>
        </w:tc>
      </w:tr>
      <w:tr w:rsidR="002D3A1B" w:rsidRPr="00021214" w:rsidTr="00275130">
        <w:tc>
          <w:tcPr>
            <w:tcW w:w="9576" w:type="dxa"/>
            <w:gridSpan w:val="8"/>
          </w:tcPr>
          <w:p w:rsidR="002D3A1B" w:rsidRDefault="002D3A1B" w:rsidP="00985E45">
            <w:pPr>
              <w:spacing w:line="276" w:lineRule="auto"/>
              <w:jc w:val="center"/>
              <w:rPr>
                <w:rFonts w:ascii="Arial" w:hAnsi="Arial" w:cs="Arial"/>
                <w:b/>
                <w:sz w:val="28"/>
                <w:szCs w:val="28"/>
              </w:rPr>
            </w:pPr>
            <w:r>
              <w:rPr>
                <w:rFonts w:ascii="Arial" w:hAnsi="Arial" w:cs="Arial"/>
                <w:b/>
                <w:sz w:val="28"/>
                <w:szCs w:val="28"/>
              </w:rPr>
              <w:lastRenderedPageBreak/>
              <w:t>Graduate Student Poster Presentations</w:t>
            </w:r>
            <w:r w:rsidR="00985E45">
              <w:rPr>
                <w:rFonts w:ascii="Arial" w:hAnsi="Arial" w:cs="Arial"/>
                <w:b/>
                <w:sz w:val="28"/>
                <w:szCs w:val="28"/>
              </w:rPr>
              <w:t xml:space="preserve">  </w:t>
            </w:r>
            <w:r>
              <w:rPr>
                <w:rFonts w:ascii="Arial" w:hAnsi="Arial" w:cs="Arial"/>
                <w:b/>
                <w:sz w:val="28"/>
                <w:szCs w:val="28"/>
              </w:rPr>
              <w:t>5:00-5:45</w:t>
            </w:r>
          </w:p>
        </w:tc>
      </w:tr>
      <w:tr w:rsidR="002D3A1B" w:rsidRPr="004948D8" w:rsidTr="00275130">
        <w:trPr>
          <w:trHeight w:val="620"/>
        </w:trPr>
        <w:tc>
          <w:tcPr>
            <w:tcW w:w="1123" w:type="dxa"/>
          </w:tcPr>
          <w:p w:rsidR="002D3A1B" w:rsidRDefault="002D3A1B" w:rsidP="00275130">
            <w:pPr>
              <w:jc w:val="center"/>
              <w:rPr>
                <w:rFonts w:ascii="Arial" w:hAnsi="Arial" w:cs="Arial"/>
                <w:b/>
                <w:sz w:val="24"/>
                <w:szCs w:val="24"/>
              </w:rPr>
            </w:pPr>
            <w:r w:rsidRPr="004948D8">
              <w:rPr>
                <w:rFonts w:ascii="Arial" w:hAnsi="Arial" w:cs="Arial"/>
                <w:b/>
                <w:sz w:val="24"/>
                <w:szCs w:val="24"/>
              </w:rPr>
              <w:t>Poster</w:t>
            </w:r>
          </w:p>
          <w:p w:rsidR="002D3A1B" w:rsidRPr="004948D8" w:rsidRDefault="002D3A1B" w:rsidP="00275130">
            <w:pPr>
              <w:jc w:val="center"/>
              <w:rPr>
                <w:rFonts w:ascii="Arial" w:hAnsi="Arial" w:cs="Arial"/>
                <w:b/>
                <w:sz w:val="24"/>
                <w:szCs w:val="24"/>
              </w:rPr>
            </w:pPr>
            <w:r>
              <w:rPr>
                <w:rFonts w:ascii="Arial" w:hAnsi="Arial" w:cs="Arial"/>
                <w:b/>
                <w:sz w:val="24"/>
                <w:szCs w:val="24"/>
              </w:rPr>
              <w:t>Number</w:t>
            </w:r>
          </w:p>
        </w:tc>
        <w:tc>
          <w:tcPr>
            <w:tcW w:w="2855" w:type="dxa"/>
            <w:gridSpan w:val="2"/>
          </w:tcPr>
          <w:p w:rsidR="002D3A1B" w:rsidRPr="004948D8" w:rsidRDefault="002D3A1B" w:rsidP="00275130">
            <w:pPr>
              <w:spacing w:line="276" w:lineRule="auto"/>
              <w:jc w:val="center"/>
              <w:rPr>
                <w:rFonts w:ascii="Arial" w:hAnsi="Arial" w:cs="Arial"/>
                <w:b/>
                <w:sz w:val="24"/>
                <w:szCs w:val="24"/>
              </w:rPr>
            </w:pPr>
            <w:r w:rsidRPr="004948D8">
              <w:rPr>
                <w:rFonts w:ascii="Arial" w:hAnsi="Arial" w:cs="Arial"/>
                <w:b/>
                <w:sz w:val="24"/>
                <w:szCs w:val="24"/>
              </w:rPr>
              <w:t>Authors</w:t>
            </w:r>
          </w:p>
        </w:tc>
        <w:tc>
          <w:tcPr>
            <w:tcW w:w="4408" w:type="dxa"/>
            <w:gridSpan w:val="4"/>
          </w:tcPr>
          <w:p w:rsidR="002D3A1B" w:rsidRPr="004948D8" w:rsidRDefault="002D3A1B" w:rsidP="00275130">
            <w:pPr>
              <w:spacing w:line="276" w:lineRule="auto"/>
              <w:jc w:val="center"/>
              <w:rPr>
                <w:rFonts w:ascii="Arial" w:hAnsi="Arial" w:cs="Arial"/>
                <w:b/>
                <w:sz w:val="24"/>
                <w:szCs w:val="24"/>
              </w:rPr>
            </w:pPr>
            <w:r w:rsidRPr="004948D8">
              <w:rPr>
                <w:rFonts w:ascii="Arial" w:hAnsi="Arial" w:cs="Arial"/>
                <w:b/>
                <w:sz w:val="24"/>
                <w:szCs w:val="24"/>
              </w:rPr>
              <w:t>Title</w:t>
            </w:r>
          </w:p>
        </w:tc>
        <w:tc>
          <w:tcPr>
            <w:tcW w:w="1190" w:type="dxa"/>
          </w:tcPr>
          <w:p w:rsidR="002D3A1B" w:rsidRPr="004948D8" w:rsidRDefault="002D3A1B" w:rsidP="00275130">
            <w:pPr>
              <w:jc w:val="center"/>
              <w:rPr>
                <w:rFonts w:ascii="Arial" w:hAnsi="Arial" w:cs="Arial"/>
                <w:b/>
                <w:sz w:val="24"/>
                <w:szCs w:val="24"/>
              </w:rPr>
            </w:pPr>
            <w:r w:rsidRPr="004948D8">
              <w:rPr>
                <w:rFonts w:ascii="Arial" w:hAnsi="Arial" w:cs="Arial"/>
                <w:b/>
                <w:sz w:val="24"/>
                <w:szCs w:val="24"/>
              </w:rPr>
              <w:t>Abstract</w:t>
            </w:r>
            <w:r w:rsidRPr="004948D8">
              <w:rPr>
                <w:rFonts w:ascii="Arial" w:hAnsi="Arial" w:cs="Arial"/>
                <w:b/>
                <w:sz w:val="24"/>
                <w:szCs w:val="24"/>
              </w:rPr>
              <w:br/>
              <w:t>Number</w:t>
            </w:r>
          </w:p>
        </w:tc>
      </w:tr>
      <w:tr w:rsidR="002D3A1B" w:rsidRPr="00021214" w:rsidTr="00275130">
        <w:tc>
          <w:tcPr>
            <w:tcW w:w="1123" w:type="dxa"/>
          </w:tcPr>
          <w:p w:rsidR="002D3A1B" w:rsidRDefault="002D3A1B" w:rsidP="00275130">
            <w:pPr>
              <w:jc w:val="center"/>
              <w:rPr>
                <w:rFonts w:ascii="Arial" w:hAnsi="Arial" w:cs="Arial"/>
                <w:b/>
                <w:sz w:val="28"/>
                <w:szCs w:val="28"/>
              </w:rPr>
            </w:pPr>
            <w:r>
              <w:rPr>
                <w:rFonts w:ascii="Arial" w:hAnsi="Arial" w:cs="Arial"/>
                <w:b/>
                <w:sz w:val="28"/>
                <w:szCs w:val="28"/>
              </w:rPr>
              <w:t>5</w:t>
            </w:r>
          </w:p>
        </w:tc>
        <w:tc>
          <w:tcPr>
            <w:tcW w:w="2855" w:type="dxa"/>
            <w:gridSpan w:val="2"/>
          </w:tcPr>
          <w:p w:rsidR="002D3A1B" w:rsidRDefault="002D3A1B" w:rsidP="00275130">
            <w:pPr>
              <w:spacing w:line="276" w:lineRule="auto"/>
              <w:rPr>
                <w:rFonts w:ascii="Arial" w:hAnsi="Arial" w:cs="Arial"/>
                <w:b/>
                <w:sz w:val="20"/>
                <w:szCs w:val="20"/>
              </w:rPr>
            </w:pPr>
            <w:r>
              <w:rPr>
                <w:rFonts w:ascii="Arial" w:hAnsi="Arial" w:cs="Arial"/>
                <w:b/>
                <w:sz w:val="20"/>
                <w:szCs w:val="20"/>
              </w:rPr>
              <w:t>L</w:t>
            </w:r>
            <w:r w:rsidRPr="00777B56">
              <w:rPr>
                <w:rFonts w:ascii="Arial" w:hAnsi="Arial" w:cs="Arial"/>
                <w:b/>
                <w:sz w:val="20"/>
                <w:szCs w:val="20"/>
              </w:rPr>
              <w:t>ydia Reyes</w:t>
            </w:r>
          </w:p>
          <w:p w:rsidR="002D3A1B" w:rsidRPr="002C4CE8" w:rsidRDefault="002D3A1B" w:rsidP="00275130">
            <w:pPr>
              <w:spacing w:line="276" w:lineRule="auto"/>
              <w:rPr>
                <w:rFonts w:ascii="Arial" w:hAnsi="Arial" w:cs="Arial"/>
                <w:b/>
                <w:sz w:val="20"/>
                <w:szCs w:val="20"/>
              </w:rPr>
            </w:pPr>
            <w:r w:rsidRPr="00777B56">
              <w:rPr>
                <w:rFonts w:ascii="Arial" w:hAnsi="Arial" w:cs="Arial"/>
                <w:b/>
                <w:i/>
                <w:sz w:val="20"/>
                <w:szCs w:val="20"/>
              </w:rPr>
              <w:t>Sponsors: Ruth Remington and Coleen Toronto</w:t>
            </w:r>
          </w:p>
        </w:tc>
        <w:tc>
          <w:tcPr>
            <w:tcW w:w="4408" w:type="dxa"/>
            <w:gridSpan w:val="4"/>
          </w:tcPr>
          <w:p w:rsidR="002D3A1B" w:rsidRPr="002C4CE8" w:rsidRDefault="002D3A1B" w:rsidP="00275130">
            <w:pPr>
              <w:spacing w:line="276" w:lineRule="auto"/>
              <w:rPr>
                <w:rFonts w:ascii="Arial" w:hAnsi="Arial" w:cs="Arial"/>
                <w:b/>
                <w:sz w:val="20"/>
                <w:szCs w:val="20"/>
              </w:rPr>
            </w:pPr>
            <w:r w:rsidRPr="00777B56">
              <w:rPr>
                <w:rFonts w:ascii="Arial" w:hAnsi="Arial" w:cs="Arial"/>
                <w:b/>
                <w:sz w:val="20"/>
                <w:szCs w:val="20"/>
              </w:rPr>
              <w:t>Barriers in Teaching Cultural Competence</w:t>
            </w:r>
          </w:p>
        </w:tc>
        <w:tc>
          <w:tcPr>
            <w:tcW w:w="1190" w:type="dxa"/>
          </w:tcPr>
          <w:p w:rsidR="002D3A1B" w:rsidRPr="00021214" w:rsidRDefault="002D3A1B" w:rsidP="00275130">
            <w:pPr>
              <w:jc w:val="center"/>
              <w:rPr>
                <w:rFonts w:ascii="Arial" w:hAnsi="Arial" w:cs="Arial"/>
                <w:b/>
                <w:sz w:val="28"/>
                <w:szCs w:val="28"/>
                <w:lang w:eastAsia="ko-KR"/>
              </w:rPr>
            </w:pPr>
            <w:r>
              <w:rPr>
                <w:rFonts w:ascii="Arial" w:hAnsi="Arial" w:cs="Arial"/>
                <w:b/>
                <w:sz w:val="28"/>
                <w:szCs w:val="28"/>
              </w:rPr>
              <w:t>8</w:t>
            </w:r>
            <w:r>
              <w:rPr>
                <w:rFonts w:ascii="Arial" w:hAnsi="Arial" w:cs="Arial" w:hint="eastAsia"/>
                <w:b/>
                <w:sz w:val="28"/>
                <w:szCs w:val="28"/>
                <w:lang w:eastAsia="ko-KR"/>
              </w:rPr>
              <w:t>5</w:t>
            </w:r>
          </w:p>
        </w:tc>
      </w:tr>
      <w:tr w:rsidR="002D3A1B" w:rsidRPr="00021214"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6</w:t>
            </w:r>
          </w:p>
        </w:tc>
        <w:tc>
          <w:tcPr>
            <w:tcW w:w="2855" w:type="dxa"/>
            <w:gridSpan w:val="2"/>
          </w:tcPr>
          <w:p w:rsidR="002D3A1B" w:rsidRDefault="002D3A1B" w:rsidP="00275130">
            <w:pPr>
              <w:spacing w:line="276" w:lineRule="auto"/>
              <w:rPr>
                <w:rFonts w:ascii="Arial" w:hAnsi="Arial" w:cs="Arial"/>
                <w:b/>
                <w:sz w:val="20"/>
                <w:szCs w:val="20"/>
              </w:rPr>
            </w:pPr>
            <w:r>
              <w:rPr>
                <w:rFonts w:ascii="Arial" w:hAnsi="Arial" w:cs="Arial"/>
                <w:b/>
                <w:sz w:val="20"/>
                <w:szCs w:val="20"/>
              </w:rPr>
              <w:t>Sharon Summers</w:t>
            </w:r>
          </w:p>
          <w:p w:rsidR="002D3A1B" w:rsidRPr="002C4CE8" w:rsidRDefault="002D3A1B" w:rsidP="00275130">
            <w:pPr>
              <w:spacing w:line="276" w:lineRule="auto"/>
              <w:rPr>
                <w:rFonts w:ascii="Arial" w:hAnsi="Arial" w:cs="Arial"/>
                <w:b/>
                <w:sz w:val="20"/>
                <w:szCs w:val="20"/>
              </w:rPr>
            </w:pPr>
            <w:r w:rsidRPr="00777B56">
              <w:rPr>
                <w:rFonts w:ascii="Arial" w:hAnsi="Arial" w:cs="Arial"/>
                <w:b/>
                <w:i/>
                <w:sz w:val="20"/>
                <w:szCs w:val="20"/>
              </w:rPr>
              <w:t>Sponsors: Ruth Remington and Coleen Toronto</w:t>
            </w:r>
          </w:p>
        </w:tc>
        <w:tc>
          <w:tcPr>
            <w:tcW w:w="4408" w:type="dxa"/>
            <w:gridSpan w:val="4"/>
          </w:tcPr>
          <w:p w:rsidR="002D3A1B" w:rsidRPr="002C4CE8" w:rsidRDefault="002D3A1B" w:rsidP="00275130">
            <w:pPr>
              <w:spacing w:line="276" w:lineRule="auto"/>
              <w:rPr>
                <w:rFonts w:ascii="Arial" w:hAnsi="Arial" w:cs="Arial"/>
                <w:b/>
                <w:sz w:val="20"/>
                <w:szCs w:val="20"/>
              </w:rPr>
            </w:pPr>
            <w:r w:rsidRPr="00777B56">
              <w:rPr>
                <w:rFonts w:ascii="Arial" w:hAnsi="Arial" w:cs="Arial"/>
                <w:b/>
                <w:sz w:val="20"/>
                <w:szCs w:val="20"/>
              </w:rPr>
              <w:t>Child Abuse and Nursing Education</w:t>
            </w:r>
          </w:p>
        </w:tc>
        <w:tc>
          <w:tcPr>
            <w:tcW w:w="1190" w:type="dxa"/>
          </w:tcPr>
          <w:p w:rsidR="002D3A1B" w:rsidRPr="00021214" w:rsidRDefault="002D3A1B" w:rsidP="00275130">
            <w:pPr>
              <w:jc w:val="center"/>
              <w:rPr>
                <w:rFonts w:ascii="Arial" w:hAnsi="Arial" w:cs="Arial"/>
                <w:b/>
                <w:sz w:val="28"/>
                <w:szCs w:val="28"/>
                <w:lang w:eastAsia="ko-KR"/>
              </w:rPr>
            </w:pPr>
            <w:r>
              <w:rPr>
                <w:rFonts w:ascii="Arial" w:hAnsi="Arial" w:cs="Arial"/>
                <w:b/>
                <w:sz w:val="28"/>
                <w:szCs w:val="28"/>
              </w:rPr>
              <w:t>8</w:t>
            </w:r>
            <w:r>
              <w:rPr>
                <w:rFonts w:ascii="Arial" w:hAnsi="Arial" w:cs="Arial" w:hint="eastAsia"/>
                <w:b/>
                <w:sz w:val="28"/>
                <w:szCs w:val="28"/>
                <w:lang w:eastAsia="ko-KR"/>
              </w:rPr>
              <w:t>6</w:t>
            </w:r>
          </w:p>
        </w:tc>
      </w:tr>
      <w:tr w:rsidR="002D3A1B" w:rsidRPr="00021214" w:rsidTr="00275130">
        <w:tc>
          <w:tcPr>
            <w:tcW w:w="1123" w:type="dxa"/>
          </w:tcPr>
          <w:p w:rsidR="002D3A1B" w:rsidRDefault="002D3A1B" w:rsidP="00275130">
            <w:pPr>
              <w:jc w:val="center"/>
              <w:rPr>
                <w:rFonts w:ascii="Arial" w:hAnsi="Arial" w:cs="Arial"/>
                <w:b/>
                <w:sz w:val="28"/>
                <w:szCs w:val="28"/>
              </w:rPr>
            </w:pPr>
            <w:r>
              <w:rPr>
                <w:rFonts w:ascii="Arial" w:hAnsi="Arial" w:cs="Arial"/>
                <w:b/>
                <w:sz w:val="28"/>
                <w:szCs w:val="28"/>
              </w:rPr>
              <w:t>7</w:t>
            </w:r>
          </w:p>
        </w:tc>
        <w:tc>
          <w:tcPr>
            <w:tcW w:w="2855" w:type="dxa"/>
            <w:gridSpan w:val="2"/>
          </w:tcPr>
          <w:p w:rsidR="002D3A1B" w:rsidRDefault="002D3A1B" w:rsidP="00275130">
            <w:pPr>
              <w:spacing w:line="276" w:lineRule="auto"/>
              <w:rPr>
                <w:rFonts w:ascii="Arial" w:hAnsi="Arial" w:cs="Arial"/>
                <w:b/>
                <w:sz w:val="20"/>
                <w:szCs w:val="20"/>
              </w:rPr>
            </w:pPr>
            <w:r w:rsidRPr="00777B56">
              <w:rPr>
                <w:rFonts w:ascii="Arial" w:hAnsi="Arial" w:cs="Arial"/>
                <w:b/>
                <w:sz w:val="20"/>
                <w:szCs w:val="20"/>
              </w:rPr>
              <w:t>Josephine Tuitt</w:t>
            </w:r>
          </w:p>
          <w:p w:rsidR="002D3A1B" w:rsidRPr="002C4CE8" w:rsidRDefault="002D3A1B" w:rsidP="00275130">
            <w:pPr>
              <w:spacing w:line="276" w:lineRule="auto"/>
              <w:rPr>
                <w:rFonts w:ascii="Arial" w:hAnsi="Arial" w:cs="Arial"/>
                <w:b/>
                <w:sz w:val="20"/>
                <w:szCs w:val="20"/>
              </w:rPr>
            </w:pPr>
            <w:r w:rsidRPr="00777B56">
              <w:rPr>
                <w:rFonts w:ascii="Arial" w:hAnsi="Arial" w:cs="Arial"/>
                <w:b/>
                <w:i/>
                <w:sz w:val="20"/>
                <w:szCs w:val="20"/>
              </w:rPr>
              <w:t>Sponsors: Ruth Remington and Coleen Toronto</w:t>
            </w:r>
          </w:p>
        </w:tc>
        <w:tc>
          <w:tcPr>
            <w:tcW w:w="4408" w:type="dxa"/>
            <w:gridSpan w:val="4"/>
          </w:tcPr>
          <w:p w:rsidR="002D3A1B" w:rsidRPr="002C4CE8" w:rsidRDefault="002D3A1B" w:rsidP="00275130">
            <w:pPr>
              <w:spacing w:line="276" w:lineRule="auto"/>
              <w:rPr>
                <w:rFonts w:ascii="Arial" w:hAnsi="Arial" w:cs="Arial"/>
                <w:b/>
                <w:sz w:val="20"/>
                <w:szCs w:val="20"/>
              </w:rPr>
            </w:pPr>
            <w:r w:rsidRPr="00777B56">
              <w:rPr>
                <w:rFonts w:ascii="Arial" w:hAnsi="Arial" w:cs="Arial"/>
                <w:b/>
                <w:sz w:val="20"/>
                <w:szCs w:val="20"/>
              </w:rPr>
              <w:t>Peer mentoring and retention of minority pre-licensure nursing students: An integrative review</w:t>
            </w:r>
          </w:p>
        </w:tc>
        <w:tc>
          <w:tcPr>
            <w:tcW w:w="1190" w:type="dxa"/>
          </w:tcPr>
          <w:p w:rsidR="002D3A1B" w:rsidRPr="00021214" w:rsidRDefault="002D3A1B" w:rsidP="00275130">
            <w:pPr>
              <w:jc w:val="center"/>
              <w:rPr>
                <w:rFonts w:ascii="Arial" w:hAnsi="Arial" w:cs="Arial"/>
                <w:b/>
                <w:sz w:val="28"/>
                <w:szCs w:val="28"/>
                <w:lang w:eastAsia="ko-KR"/>
              </w:rPr>
            </w:pPr>
            <w:r>
              <w:rPr>
                <w:rFonts w:ascii="Arial" w:hAnsi="Arial" w:cs="Arial"/>
                <w:b/>
                <w:sz w:val="28"/>
                <w:szCs w:val="28"/>
              </w:rPr>
              <w:t>8</w:t>
            </w:r>
            <w:r>
              <w:rPr>
                <w:rFonts w:ascii="Arial" w:hAnsi="Arial" w:cs="Arial" w:hint="eastAsia"/>
                <w:b/>
                <w:sz w:val="28"/>
                <w:szCs w:val="28"/>
                <w:lang w:eastAsia="ko-KR"/>
              </w:rPr>
              <w:t>7</w:t>
            </w:r>
          </w:p>
        </w:tc>
      </w:tr>
      <w:tr w:rsidR="002D3A1B" w:rsidRPr="000B20B9"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8</w:t>
            </w:r>
          </w:p>
        </w:tc>
        <w:tc>
          <w:tcPr>
            <w:tcW w:w="2855" w:type="dxa"/>
            <w:gridSpan w:val="2"/>
          </w:tcPr>
          <w:p w:rsidR="002D3A1B" w:rsidRPr="0001634A" w:rsidRDefault="002D3A1B" w:rsidP="00275130">
            <w:pPr>
              <w:spacing w:line="276" w:lineRule="auto"/>
              <w:rPr>
                <w:rFonts w:ascii="Arial" w:hAnsi="Arial" w:cs="Arial"/>
                <w:b/>
                <w:sz w:val="20"/>
                <w:szCs w:val="20"/>
              </w:rPr>
            </w:pPr>
            <w:r w:rsidRPr="0001634A">
              <w:rPr>
                <w:rFonts w:ascii="Arial" w:hAnsi="Arial" w:cs="Arial"/>
                <w:b/>
                <w:sz w:val="20"/>
                <w:szCs w:val="20"/>
              </w:rPr>
              <w:t>Jennifer Vars</w:t>
            </w:r>
          </w:p>
          <w:p w:rsidR="002D3A1B" w:rsidRPr="0001634A" w:rsidRDefault="002D3A1B" w:rsidP="00275130">
            <w:pPr>
              <w:spacing w:line="276" w:lineRule="auto"/>
              <w:rPr>
                <w:rFonts w:ascii="Arial" w:hAnsi="Arial" w:cs="Arial"/>
                <w:b/>
                <w:sz w:val="20"/>
                <w:szCs w:val="20"/>
              </w:rPr>
            </w:pPr>
            <w:r w:rsidRPr="0001634A">
              <w:rPr>
                <w:rFonts w:ascii="Arial" w:hAnsi="Arial" w:cs="Arial"/>
                <w:b/>
                <w:i/>
                <w:sz w:val="20"/>
                <w:szCs w:val="20"/>
              </w:rPr>
              <w:t>Sponsors</w:t>
            </w:r>
            <w:r>
              <w:rPr>
                <w:rFonts w:ascii="Arial" w:hAnsi="Arial" w:cs="Arial"/>
                <w:b/>
                <w:i/>
                <w:sz w:val="20"/>
                <w:szCs w:val="20"/>
              </w:rPr>
              <w:t>:</w:t>
            </w:r>
            <w:r w:rsidRPr="0001634A">
              <w:rPr>
                <w:rFonts w:ascii="Arial" w:hAnsi="Arial" w:cs="Arial"/>
                <w:b/>
                <w:i/>
                <w:sz w:val="20"/>
                <w:szCs w:val="20"/>
              </w:rPr>
              <w:t xml:space="preserve"> Ruth Remington and Coleen Toronto</w:t>
            </w:r>
          </w:p>
        </w:tc>
        <w:tc>
          <w:tcPr>
            <w:tcW w:w="4408" w:type="dxa"/>
            <w:gridSpan w:val="4"/>
          </w:tcPr>
          <w:p w:rsidR="002D3A1B" w:rsidRPr="002C4CE8" w:rsidRDefault="002D3A1B" w:rsidP="00275130">
            <w:pPr>
              <w:spacing w:line="276" w:lineRule="auto"/>
              <w:rPr>
                <w:rFonts w:ascii="Arial" w:hAnsi="Arial" w:cs="Arial"/>
                <w:b/>
                <w:sz w:val="20"/>
                <w:szCs w:val="20"/>
              </w:rPr>
            </w:pPr>
            <w:r w:rsidRPr="0001634A">
              <w:rPr>
                <w:rFonts w:ascii="Arial" w:hAnsi="Arial" w:cs="Arial"/>
                <w:b/>
                <w:sz w:val="20"/>
                <w:szCs w:val="20"/>
              </w:rPr>
              <w:t>Video Enhanced Learning: Does it Make a Difference</w:t>
            </w:r>
          </w:p>
        </w:tc>
        <w:tc>
          <w:tcPr>
            <w:tcW w:w="1190" w:type="dxa"/>
          </w:tcPr>
          <w:p w:rsidR="002D3A1B" w:rsidRPr="000B20B9" w:rsidRDefault="002D3A1B" w:rsidP="00275130">
            <w:pPr>
              <w:jc w:val="center"/>
              <w:rPr>
                <w:rFonts w:ascii="Arial" w:hAnsi="Arial" w:cs="Arial"/>
                <w:b/>
                <w:sz w:val="28"/>
                <w:szCs w:val="28"/>
                <w:lang w:eastAsia="ko-KR"/>
              </w:rPr>
            </w:pPr>
            <w:r>
              <w:rPr>
                <w:rFonts w:ascii="Arial" w:hAnsi="Arial" w:cs="Arial"/>
                <w:b/>
                <w:sz w:val="28"/>
                <w:szCs w:val="28"/>
              </w:rPr>
              <w:t>8</w:t>
            </w:r>
            <w:r>
              <w:rPr>
                <w:rFonts w:ascii="Arial" w:hAnsi="Arial" w:cs="Arial" w:hint="eastAsia"/>
                <w:b/>
                <w:sz w:val="28"/>
                <w:szCs w:val="28"/>
                <w:lang w:eastAsia="ko-KR"/>
              </w:rPr>
              <w:t>8</w:t>
            </w:r>
          </w:p>
        </w:tc>
      </w:tr>
      <w:tr w:rsidR="002D3A1B" w:rsidRPr="000B20B9"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9</w:t>
            </w:r>
          </w:p>
        </w:tc>
        <w:tc>
          <w:tcPr>
            <w:tcW w:w="2855" w:type="dxa"/>
            <w:gridSpan w:val="2"/>
          </w:tcPr>
          <w:p w:rsidR="002D3A1B" w:rsidRDefault="002D3A1B" w:rsidP="00275130">
            <w:pPr>
              <w:spacing w:line="276" w:lineRule="auto"/>
              <w:rPr>
                <w:rFonts w:ascii="Arial" w:hAnsi="Arial" w:cs="Arial"/>
                <w:b/>
                <w:sz w:val="20"/>
                <w:szCs w:val="20"/>
              </w:rPr>
            </w:pPr>
            <w:r w:rsidRPr="0001634A">
              <w:rPr>
                <w:rFonts w:ascii="Arial" w:hAnsi="Arial" w:cs="Arial"/>
                <w:b/>
                <w:sz w:val="20"/>
                <w:szCs w:val="20"/>
              </w:rPr>
              <w:t>Elizabeth Buckley</w:t>
            </w:r>
          </w:p>
          <w:p w:rsidR="002D3A1B" w:rsidRPr="000B20B9" w:rsidRDefault="002D3A1B" w:rsidP="00275130">
            <w:pPr>
              <w:spacing w:line="276" w:lineRule="auto"/>
              <w:rPr>
                <w:rFonts w:ascii="Arial" w:hAnsi="Arial" w:cs="Arial"/>
                <w:b/>
                <w:sz w:val="20"/>
                <w:szCs w:val="20"/>
              </w:rPr>
            </w:pPr>
            <w:r w:rsidRPr="0001634A">
              <w:rPr>
                <w:rFonts w:ascii="Arial" w:hAnsi="Arial" w:cs="Arial"/>
                <w:b/>
                <w:i/>
                <w:sz w:val="20"/>
                <w:szCs w:val="20"/>
              </w:rPr>
              <w:t>Sponsors: Shellie Simons and Susan Mullaney</w:t>
            </w:r>
          </w:p>
        </w:tc>
        <w:tc>
          <w:tcPr>
            <w:tcW w:w="4408" w:type="dxa"/>
            <w:gridSpan w:val="4"/>
          </w:tcPr>
          <w:p w:rsidR="002D3A1B" w:rsidRPr="002C4CE8" w:rsidRDefault="002D3A1B" w:rsidP="00275130">
            <w:pPr>
              <w:spacing w:line="276" w:lineRule="auto"/>
              <w:rPr>
                <w:rFonts w:ascii="Arial" w:hAnsi="Arial" w:cs="Arial"/>
                <w:b/>
                <w:sz w:val="20"/>
                <w:szCs w:val="20"/>
              </w:rPr>
            </w:pPr>
            <w:r w:rsidRPr="0001634A">
              <w:rPr>
                <w:rFonts w:ascii="Arial" w:hAnsi="Arial" w:cs="Arial"/>
                <w:b/>
                <w:sz w:val="20"/>
                <w:szCs w:val="20"/>
              </w:rPr>
              <w:t>Undergraduate Nursing Students Perceptions of Learning in Pre</w:t>
            </w:r>
            <w:r>
              <w:rPr>
                <w:rFonts w:ascii="Arial" w:hAnsi="Arial" w:cs="Arial"/>
                <w:b/>
                <w:sz w:val="20"/>
                <w:szCs w:val="20"/>
              </w:rPr>
              <w:t>c</w:t>
            </w:r>
            <w:r w:rsidRPr="0001634A">
              <w:rPr>
                <w:rFonts w:ascii="Arial" w:hAnsi="Arial" w:cs="Arial"/>
                <w:b/>
                <w:sz w:val="20"/>
                <w:szCs w:val="20"/>
              </w:rPr>
              <w:t>eptorships versus Traditional Clinical Groups: An Integrative Review</w:t>
            </w:r>
          </w:p>
        </w:tc>
        <w:tc>
          <w:tcPr>
            <w:tcW w:w="1190" w:type="dxa"/>
          </w:tcPr>
          <w:p w:rsidR="002D3A1B" w:rsidRPr="001828DC" w:rsidRDefault="002D3A1B" w:rsidP="00275130">
            <w:pPr>
              <w:jc w:val="center"/>
              <w:rPr>
                <w:rFonts w:ascii="Arial" w:hAnsi="Arial" w:cs="Arial"/>
                <w:b/>
                <w:sz w:val="28"/>
                <w:szCs w:val="28"/>
                <w:lang w:eastAsia="ko-KR"/>
              </w:rPr>
            </w:pPr>
            <w:r>
              <w:rPr>
                <w:rFonts w:ascii="Arial" w:hAnsi="Arial" w:cs="Arial"/>
                <w:b/>
                <w:sz w:val="28"/>
                <w:szCs w:val="28"/>
              </w:rPr>
              <w:t>8</w:t>
            </w:r>
            <w:r>
              <w:rPr>
                <w:rFonts w:ascii="Arial" w:hAnsi="Arial" w:cs="Arial" w:hint="eastAsia"/>
                <w:b/>
                <w:sz w:val="28"/>
                <w:szCs w:val="28"/>
                <w:lang w:eastAsia="ko-KR"/>
              </w:rPr>
              <w:t>9</w:t>
            </w:r>
          </w:p>
        </w:tc>
      </w:tr>
      <w:tr w:rsidR="002D3A1B" w:rsidRPr="000B20B9"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10</w:t>
            </w:r>
          </w:p>
        </w:tc>
        <w:tc>
          <w:tcPr>
            <w:tcW w:w="2855" w:type="dxa"/>
            <w:gridSpan w:val="2"/>
          </w:tcPr>
          <w:p w:rsidR="002D3A1B" w:rsidRDefault="002D3A1B" w:rsidP="00275130">
            <w:pPr>
              <w:spacing w:line="276" w:lineRule="auto"/>
              <w:rPr>
                <w:rFonts w:ascii="Arial" w:hAnsi="Arial" w:cs="Arial"/>
                <w:b/>
                <w:sz w:val="20"/>
                <w:szCs w:val="20"/>
              </w:rPr>
            </w:pPr>
            <w:r w:rsidRPr="0001634A">
              <w:rPr>
                <w:rFonts w:ascii="Arial" w:hAnsi="Arial" w:cs="Arial"/>
                <w:b/>
                <w:sz w:val="20"/>
                <w:szCs w:val="20"/>
              </w:rPr>
              <w:t xml:space="preserve">Suzy DaRosa </w:t>
            </w:r>
          </w:p>
          <w:p w:rsidR="002D3A1B" w:rsidRPr="0001634A" w:rsidRDefault="002D3A1B" w:rsidP="00275130">
            <w:pPr>
              <w:spacing w:line="276" w:lineRule="auto"/>
              <w:rPr>
                <w:rFonts w:ascii="Arial" w:hAnsi="Arial" w:cs="Arial"/>
                <w:b/>
                <w:i/>
                <w:sz w:val="20"/>
                <w:szCs w:val="20"/>
              </w:rPr>
            </w:pPr>
            <w:r w:rsidRPr="0001634A">
              <w:rPr>
                <w:rFonts w:ascii="Arial" w:hAnsi="Arial" w:cs="Arial"/>
                <w:b/>
                <w:i/>
                <w:sz w:val="20"/>
                <w:szCs w:val="20"/>
              </w:rPr>
              <w:t>Sponsors: Shellie Simons and Susan Mullaney</w:t>
            </w:r>
          </w:p>
        </w:tc>
        <w:tc>
          <w:tcPr>
            <w:tcW w:w="4408" w:type="dxa"/>
            <w:gridSpan w:val="4"/>
          </w:tcPr>
          <w:p w:rsidR="002D3A1B" w:rsidRPr="002C4CE8" w:rsidRDefault="002D3A1B" w:rsidP="00275130">
            <w:pPr>
              <w:spacing w:line="276" w:lineRule="auto"/>
              <w:rPr>
                <w:rFonts w:ascii="Arial" w:hAnsi="Arial" w:cs="Arial"/>
                <w:b/>
                <w:sz w:val="20"/>
                <w:szCs w:val="20"/>
              </w:rPr>
            </w:pPr>
            <w:r w:rsidRPr="0001634A">
              <w:rPr>
                <w:rFonts w:ascii="Arial" w:hAnsi="Arial" w:cs="Arial"/>
                <w:b/>
                <w:sz w:val="20"/>
                <w:szCs w:val="20"/>
              </w:rPr>
              <w:t>Integrative Review</w:t>
            </w:r>
          </w:p>
        </w:tc>
        <w:tc>
          <w:tcPr>
            <w:tcW w:w="1190" w:type="dxa"/>
          </w:tcPr>
          <w:p w:rsidR="002D3A1B" w:rsidRPr="00021214" w:rsidRDefault="002D3A1B" w:rsidP="00275130">
            <w:pPr>
              <w:jc w:val="center"/>
              <w:rPr>
                <w:rFonts w:ascii="Arial" w:hAnsi="Arial" w:cs="Arial"/>
                <w:b/>
                <w:sz w:val="28"/>
                <w:szCs w:val="28"/>
                <w:lang w:eastAsia="ko-KR"/>
              </w:rPr>
            </w:pPr>
            <w:r>
              <w:rPr>
                <w:rFonts w:ascii="Arial" w:hAnsi="Arial" w:cs="Arial" w:hint="eastAsia"/>
                <w:b/>
                <w:sz w:val="28"/>
                <w:szCs w:val="28"/>
                <w:lang w:eastAsia="ko-KR"/>
              </w:rPr>
              <w:t>90</w:t>
            </w:r>
          </w:p>
        </w:tc>
      </w:tr>
      <w:tr w:rsidR="002D3A1B" w:rsidRPr="000B20B9"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11</w:t>
            </w:r>
          </w:p>
        </w:tc>
        <w:tc>
          <w:tcPr>
            <w:tcW w:w="2855" w:type="dxa"/>
            <w:gridSpan w:val="2"/>
          </w:tcPr>
          <w:p w:rsidR="002D3A1B" w:rsidRDefault="002D3A1B" w:rsidP="00275130">
            <w:pPr>
              <w:spacing w:line="276" w:lineRule="auto"/>
              <w:rPr>
                <w:rFonts w:ascii="Arial" w:hAnsi="Arial" w:cs="Arial"/>
                <w:b/>
                <w:sz w:val="20"/>
                <w:szCs w:val="20"/>
              </w:rPr>
            </w:pPr>
            <w:r w:rsidRPr="0001634A">
              <w:rPr>
                <w:rFonts w:ascii="Arial" w:hAnsi="Arial" w:cs="Arial"/>
                <w:b/>
                <w:sz w:val="20"/>
                <w:szCs w:val="20"/>
              </w:rPr>
              <w:t>Dennis Doherty</w:t>
            </w:r>
          </w:p>
          <w:p w:rsidR="002D3A1B" w:rsidRPr="0001634A" w:rsidRDefault="002D3A1B" w:rsidP="00275130">
            <w:pPr>
              <w:spacing w:line="276" w:lineRule="auto"/>
              <w:rPr>
                <w:rFonts w:ascii="Arial" w:hAnsi="Arial" w:cs="Arial"/>
                <w:b/>
                <w:i/>
                <w:sz w:val="20"/>
                <w:szCs w:val="20"/>
              </w:rPr>
            </w:pPr>
            <w:r w:rsidRPr="0001634A">
              <w:rPr>
                <w:rFonts w:ascii="Arial" w:hAnsi="Arial" w:cs="Arial"/>
                <w:b/>
                <w:i/>
                <w:sz w:val="20"/>
                <w:szCs w:val="20"/>
              </w:rPr>
              <w:t>Sponsors: Shellie Simons and Susan Mullaney</w:t>
            </w:r>
          </w:p>
          <w:p w:rsidR="002D3A1B" w:rsidRPr="002C4CE8" w:rsidRDefault="002D3A1B" w:rsidP="00275130">
            <w:pPr>
              <w:spacing w:line="276" w:lineRule="auto"/>
              <w:rPr>
                <w:rFonts w:ascii="Arial" w:hAnsi="Arial" w:cs="Arial"/>
                <w:b/>
                <w:sz w:val="20"/>
                <w:szCs w:val="20"/>
              </w:rPr>
            </w:pPr>
          </w:p>
        </w:tc>
        <w:tc>
          <w:tcPr>
            <w:tcW w:w="4408" w:type="dxa"/>
            <w:gridSpan w:val="4"/>
          </w:tcPr>
          <w:p w:rsidR="002D3A1B" w:rsidRPr="002C4CE8" w:rsidRDefault="002D3A1B" w:rsidP="00275130">
            <w:pPr>
              <w:spacing w:line="276" w:lineRule="auto"/>
              <w:rPr>
                <w:rFonts w:ascii="Arial" w:hAnsi="Arial" w:cs="Arial"/>
                <w:b/>
                <w:sz w:val="20"/>
                <w:szCs w:val="20"/>
              </w:rPr>
            </w:pPr>
            <w:r w:rsidRPr="0001634A">
              <w:rPr>
                <w:rFonts w:ascii="Arial" w:hAnsi="Arial" w:cs="Arial"/>
                <w:b/>
                <w:sz w:val="20"/>
                <w:szCs w:val="20"/>
              </w:rPr>
              <w:t>Tradition Verses Simulation to Prepare New Graduate Nurses for Inter-professional Communication: An Integrative Literature Review</w:t>
            </w:r>
          </w:p>
        </w:tc>
        <w:tc>
          <w:tcPr>
            <w:tcW w:w="1190" w:type="dxa"/>
          </w:tcPr>
          <w:p w:rsidR="002D3A1B" w:rsidRPr="00021214" w:rsidRDefault="002D3A1B" w:rsidP="00275130">
            <w:pPr>
              <w:jc w:val="center"/>
              <w:rPr>
                <w:rFonts w:ascii="Arial" w:hAnsi="Arial" w:cs="Arial"/>
                <w:b/>
                <w:sz w:val="28"/>
                <w:szCs w:val="28"/>
                <w:lang w:eastAsia="ko-KR"/>
              </w:rPr>
            </w:pPr>
            <w:r>
              <w:rPr>
                <w:rFonts w:ascii="Arial" w:hAnsi="Arial" w:cs="Arial"/>
                <w:b/>
                <w:sz w:val="28"/>
                <w:szCs w:val="28"/>
              </w:rPr>
              <w:t>9</w:t>
            </w:r>
            <w:r>
              <w:rPr>
                <w:rFonts w:ascii="Arial" w:hAnsi="Arial" w:cs="Arial" w:hint="eastAsia"/>
                <w:b/>
                <w:sz w:val="28"/>
                <w:szCs w:val="28"/>
                <w:lang w:eastAsia="ko-KR"/>
              </w:rPr>
              <w:t>1</w:t>
            </w:r>
          </w:p>
        </w:tc>
      </w:tr>
      <w:tr w:rsidR="002D3A1B" w:rsidRPr="000B20B9" w:rsidTr="00275130">
        <w:trPr>
          <w:trHeight w:val="1088"/>
        </w:trPr>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12</w:t>
            </w:r>
          </w:p>
        </w:tc>
        <w:tc>
          <w:tcPr>
            <w:tcW w:w="2855" w:type="dxa"/>
            <w:gridSpan w:val="2"/>
          </w:tcPr>
          <w:p w:rsidR="002D3A1B" w:rsidRDefault="002D3A1B" w:rsidP="00275130">
            <w:pPr>
              <w:spacing w:line="276" w:lineRule="auto"/>
              <w:rPr>
                <w:rFonts w:ascii="Arial" w:hAnsi="Arial" w:cs="Arial"/>
                <w:b/>
                <w:sz w:val="20"/>
                <w:szCs w:val="20"/>
              </w:rPr>
            </w:pPr>
            <w:r w:rsidRPr="00E07FAC">
              <w:rPr>
                <w:rFonts w:ascii="Arial" w:hAnsi="Arial" w:cs="Arial"/>
                <w:b/>
                <w:sz w:val="20"/>
                <w:szCs w:val="20"/>
              </w:rPr>
              <w:t>Jasmin Dujali</w:t>
            </w:r>
          </w:p>
          <w:p w:rsidR="002D3A1B" w:rsidRPr="00E07FAC" w:rsidRDefault="002D3A1B" w:rsidP="00275130">
            <w:pPr>
              <w:spacing w:line="276" w:lineRule="auto"/>
              <w:rPr>
                <w:rFonts w:ascii="Arial" w:hAnsi="Arial" w:cs="Arial"/>
                <w:b/>
                <w:i/>
                <w:sz w:val="20"/>
                <w:szCs w:val="20"/>
              </w:rPr>
            </w:pPr>
            <w:r w:rsidRPr="00E07FAC">
              <w:rPr>
                <w:rFonts w:ascii="Arial" w:hAnsi="Arial" w:cs="Arial"/>
                <w:b/>
                <w:i/>
                <w:sz w:val="20"/>
                <w:szCs w:val="20"/>
              </w:rPr>
              <w:t>Sponsors</w:t>
            </w:r>
            <w:r>
              <w:rPr>
                <w:rFonts w:ascii="Arial" w:hAnsi="Arial" w:cs="Arial"/>
                <w:b/>
                <w:i/>
                <w:sz w:val="20"/>
                <w:szCs w:val="20"/>
              </w:rPr>
              <w:t>:</w:t>
            </w:r>
            <w:r w:rsidRPr="00E07FAC">
              <w:rPr>
                <w:rFonts w:ascii="Arial" w:hAnsi="Arial" w:cs="Arial"/>
                <w:b/>
                <w:i/>
                <w:sz w:val="20"/>
                <w:szCs w:val="20"/>
              </w:rPr>
              <w:t xml:space="preserve"> Shellie Simons and Susan Mullaney</w:t>
            </w:r>
          </w:p>
        </w:tc>
        <w:tc>
          <w:tcPr>
            <w:tcW w:w="4408" w:type="dxa"/>
            <w:gridSpan w:val="4"/>
          </w:tcPr>
          <w:p w:rsidR="002D3A1B" w:rsidRPr="002C4CE8" w:rsidRDefault="002D3A1B" w:rsidP="00275130">
            <w:pPr>
              <w:spacing w:line="276" w:lineRule="auto"/>
              <w:rPr>
                <w:rFonts w:ascii="Arial" w:hAnsi="Arial" w:cs="Arial"/>
                <w:b/>
                <w:sz w:val="20"/>
                <w:szCs w:val="20"/>
              </w:rPr>
            </w:pPr>
            <w:r w:rsidRPr="00E07FAC">
              <w:rPr>
                <w:rFonts w:ascii="Arial" w:hAnsi="Arial" w:cs="Arial"/>
                <w:b/>
                <w:sz w:val="20"/>
                <w:szCs w:val="20"/>
              </w:rPr>
              <w:t>Comparison between Simulation and Traditional Teaching Strategies for Inter</w:t>
            </w:r>
            <w:r>
              <w:rPr>
                <w:rFonts w:ascii="Arial" w:hAnsi="Arial" w:cs="Arial"/>
                <w:b/>
                <w:sz w:val="20"/>
                <w:szCs w:val="20"/>
              </w:rPr>
              <w:t>-</w:t>
            </w:r>
            <w:r w:rsidRPr="00E07FAC">
              <w:rPr>
                <w:rFonts w:ascii="Arial" w:hAnsi="Arial" w:cs="Arial"/>
                <w:b/>
                <w:sz w:val="20"/>
                <w:szCs w:val="20"/>
              </w:rPr>
              <w:t>professional Collaboration in Nursing Students: An Integrative Review</w:t>
            </w:r>
          </w:p>
        </w:tc>
        <w:tc>
          <w:tcPr>
            <w:tcW w:w="1190" w:type="dxa"/>
          </w:tcPr>
          <w:p w:rsidR="002D3A1B" w:rsidRPr="00021214" w:rsidRDefault="002D3A1B" w:rsidP="00275130">
            <w:pPr>
              <w:jc w:val="center"/>
              <w:rPr>
                <w:rFonts w:ascii="Arial" w:hAnsi="Arial" w:cs="Arial"/>
                <w:b/>
                <w:sz w:val="28"/>
                <w:szCs w:val="28"/>
                <w:lang w:eastAsia="ko-KR"/>
              </w:rPr>
            </w:pPr>
            <w:r>
              <w:rPr>
                <w:rFonts w:ascii="Arial" w:hAnsi="Arial" w:cs="Arial"/>
                <w:b/>
                <w:sz w:val="28"/>
                <w:szCs w:val="28"/>
              </w:rPr>
              <w:t>9</w:t>
            </w:r>
            <w:r>
              <w:rPr>
                <w:rFonts w:ascii="Arial" w:hAnsi="Arial" w:cs="Arial" w:hint="eastAsia"/>
                <w:b/>
                <w:sz w:val="28"/>
                <w:szCs w:val="28"/>
                <w:lang w:eastAsia="ko-KR"/>
              </w:rPr>
              <w:t>2</w:t>
            </w:r>
          </w:p>
        </w:tc>
      </w:tr>
      <w:tr w:rsidR="002D3A1B" w:rsidRPr="000B20B9"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13</w:t>
            </w:r>
          </w:p>
        </w:tc>
        <w:tc>
          <w:tcPr>
            <w:tcW w:w="2855" w:type="dxa"/>
            <w:gridSpan w:val="2"/>
          </w:tcPr>
          <w:p w:rsidR="002D3A1B" w:rsidRDefault="002D3A1B" w:rsidP="00275130">
            <w:pPr>
              <w:spacing w:line="276" w:lineRule="auto"/>
              <w:rPr>
                <w:rFonts w:ascii="Arial" w:hAnsi="Arial" w:cs="Arial"/>
                <w:b/>
                <w:sz w:val="20"/>
                <w:szCs w:val="20"/>
              </w:rPr>
            </w:pPr>
            <w:r>
              <w:rPr>
                <w:rFonts w:ascii="Arial" w:hAnsi="Arial" w:cs="Arial"/>
                <w:b/>
                <w:sz w:val="20"/>
                <w:szCs w:val="20"/>
              </w:rPr>
              <w:t>Stephanie Freedman</w:t>
            </w:r>
          </w:p>
          <w:p w:rsidR="002D3A1B" w:rsidRPr="002C4CE8" w:rsidRDefault="002D3A1B" w:rsidP="00275130">
            <w:pPr>
              <w:spacing w:line="276" w:lineRule="auto"/>
              <w:rPr>
                <w:rFonts w:ascii="Arial" w:hAnsi="Arial" w:cs="Arial"/>
                <w:b/>
                <w:sz w:val="20"/>
                <w:szCs w:val="20"/>
              </w:rPr>
            </w:pPr>
            <w:r w:rsidRPr="00E07FAC">
              <w:rPr>
                <w:rFonts w:ascii="Arial" w:hAnsi="Arial" w:cs="Arial"/>
                <w:b/>
                <w:i/>
                <w:sz w:val="20"/>
                <w:szCs w:val="20"/>
              </w:rPr>
              <w:t>Sponsors</w:t>
            </w:r>
            <w:r>
              <w:rPr>
                <w:rFonts w:ascii="Arial" w:hAnsi="Arial" w:cs="Arial"/>
                <w:b/>
                <w:i/>
                <w:sz w:val="20"/>
                <w:szCs w:val="20"/>
              </w:rPr>
              <w:t>:</w:t>
            </w:r>
            <w:r w:rsidRPr="00E07FAC">
              <w:rPr>
                <w:rFonts w:ascii="Arial" w:hAnsi="Arial" w:cs="Arial"/>
                <w:b/>
                <w:i/>
                <w:sz w:val="20"/>
                <w:szCs w:val="20"/>
              </w:rPr>
              <w:t xml:space="preserve"> Shellie Simons and Susan Mullaney</w:t>
            </w:r>
          </w:p>
        </w:tc>
        <w:tc>
          <w:tcPr>
            <w:tcW w:w="4408" w:type="dxa"/>
            <w:gridSpan w:val="4"/>
          </w:tcPr>
          <w:p w:rsidR="002D3A1B" w:rsidRPr="002C4CE8" w:rsidRDefault="002D3A1B" w:rsidP="00275130">
            <w:pPr>
              <w:spacing w:line="276" w:lineRule="auto"/>
              <w:rPr>
                <w:rFonts w:ascii="Arial" w:hAnsi="Arial" w:cs="Arial"/>
                <w:b/>
                <w:sz w:val="20"/>
                <w:szCs w:val="20"/>
              </w:rPr>
            </w:pPr>
            <w:r w:rsidRPr="00E07FAC">
              <w:rPr>
                <w:rFonts w:ascii="Arial" w:hAnsi="Arial" w:cs="Arial"/>
                <w:b/>
                <w:sz w:val="20"/>
                <w:szCs w:val="20"/>
              </w:rPr>
              <w:t>Home Healthcare</w:t>
            </w:r>
          </w:p>
        </w:tc>
        <w:tc>
          <w:tcPr>
            <w:tcW w:w="1190" w:type="dxa"/>
          </w:tcPr>
          <w:p w:rsidR="002D3A1B" w:rsidRPr="000767F5" w:rsidRDefault="002D3A1B" w:rsidP="00275130">
            <w:pPr>
              <w:jc w:val="center"/>
              <w:rPr>
                <w:rFonts w:ascii="Arial" w:hAnsi="Arial" w:cs="Arial"/>
                <w:b/>
                <w:sz w:val="28"/>
                <w:szCs w:val="28"/>
                <w:lang w:eastAsia="ko-KR"/>
              </w:rPr>
            </w:pPr>
            <w:r>
              <w:rPr>
                <w:rFonts w:ascii="Arial" w:hAnsi="Arial" w:cs="Arial"/>
                <w:b/>
                <w:sz w:val="28"/>
                <w:szCs w:val="28"/>
              </w:rPr>
              <w:t>9</w:t>
            </w:r>
            <w:r>
              <w:rPr>
                <w:rFonts w:ascii="Arial" w:hAnsi="Arial" w:cs="Arial" w:hint="eastAsia"/>
                <w:b/>
                <w:sz w:val="28"/>
                <w:szCs w:val="28"/>
                <w:lang w:eastAsia="ko-KR"/>
              </w:rPr>
              <w:t>3</w:t>
            </w:r>
          </w:p>
        </w:tc>
      </w:tr>
      <w:tr w:rsidR="002D3A1B" w:rsidRPr="000B20B9"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14</w:t>
            </w:r>
          </w:p>
        </w:tc>
        <w:tc>
          <w:tcPr>
            <w:tcW w:w="2855" w:type="dxa"/>
            <w:gridSpan w:val="2"/>
          </w:tcPr>
          <w:p w:rsidR="002D3A1B" w:rsidRDefault="002D3A1B" w:rsidP="00275130">
            <w:pPr>
              <w:spacing w:line="276" w:lineRule="auto"/>
              <w:rPr>
                <w:rFonts w:ascii="Arial" w:hAnsi="Arial" w:cs="Arial"/>
                <w:b/>
                <w:sz w:val="20"/>
                <w:szCs w:val="20"/>
              </w:rPr>
            </w:pPr>
            <w:r>
              <w:rPr>
                <w:rFonts w:ascii="Arial" w:hAnsi="Arial" w:cs="Arial"/>
                <w:b/>
                <w:sz w:val="20"/>
                <w:szCs w:val="20"/>
              </w:rPr>
              <w:t>Georgina Gardner</w:t>
            </w:r>
          </w:p>
          <w:p w:rsidR="002D3A1B" w:rsidRPr="002C4CE8" w:rsidRDefault="002D3A1B" w:rsidP="00275130">
            <w:pPr>
              <w:spacing w:line="276" w:lineRule="auto"/>
              <w:rPr>
                <w:rFonts w:ascii="Arial" w:hAnsi="Arial" w:cs="Arial"/>
                <w:b/>
                <w:sz w:val="20"/>
                <w:szCs w:val="20"/>
              </w:rPr>
            </w:pPr>
            <w:r w:rsidRPr="00E9250E">
              <w:rPr>
                <w:rFonts w:ascii="Arial" w:hAnsi="Arial" w:cs="Arial"/>
                <w:b/>
                <w:i/>
                <w:sz w:val="20"/>
                <w:szCs w:val="20"/>
              </w:rPr>
              <w:t>Sponsors</w:t>
            </w:r>
            <w:r>
              <w:rPr>
                <w:rFonts w:ascii="Arial" w:hAnsi="Arial" w:cs="Arial"/>
                <w:b/>
                <w:i/>
                <w:sz w:val="20"/>
                <w:szCs w:val="20"/>
              </w:rPr>
              <w:t>:</w:t>
            </w:r>
            <w:r w:rsidRPr="00E9250E">
              <w:rPr>
                <w:rFonts w:ascii="Arial" w:hAnsi="Arial" w:cs="Arial"/>
                <w:b/>
                <w:i/>
                <w:sz w:val="20"/>
                <w:szCs w:val="20"/>
              </w:rPr>
              <w:t xml:space="preserve"> Shellie Simons and Susan Mullaney</w:t>
            </w:r>
          </w:p>
        </w:tc>
        <w:tc>
          <w:tcPr>
            <w:tcW w:w="4408" w:type="dxa"/>
            <w:gridSpan w:val="4"/>
          </w:tcPr>
          <w:p w:rsidR="002D3A1B" w:rsidRPr="002C4CE8" w:rsidRDefault="002D3A1B" w:rsidP="00275130">
            <w:pPr>
              <w:spacing w:line="276" w:lineRule="auto"/>
              <w:rPr>
                <w:rFonts w:ascii="Arial" w:hAnsi="Arial" w:cs="Arial"/>
                <w:b/>
                <w:sz w:val="20"/>
                <w:szCs w:val="20"/>
              </w:rPr>
            </w:pPr>
            <w:r w:rsidRPr="00E9250E">
              <w:rPr>
                <w:rFonts w:ascii="Arial" w:hAnsi="Arial" w:cs="Arial"/>
                <w:b/>
                <w:sz w:val="20"/>
                <w:szCs w:val="20"/>
              </w:rPr>
              <w:t>Redefining Nurse Orientation with Pre-licensure Employment</w:t>
            </w:r>
          </w:p>
        </w:tc>
        <w:tc>
          <w:tcPr>
            <w:tcW w:w="1190" w:type="dxa"/>
          </w:tcPr>
          <w:p w:rsidR="002D3A1B" w:rsidRPr="00B92513" w:rsidRDefault="002D3A1B" w:rsidP="00275130">
            <w:pPr>
              <w:jc w:val="center"/>
              <w:rPr>
                <w:rFonts w:ascii="Arial" w:hAnsi="Arial" w:cs="Arial"/>
                <w:b/>
                <w:sz w:val="28"/>
                <w:szCs w:val="28"/>
                <w:lang w:eastAsia="ko-KR"/>
              </w:rPr>
            </w:pPr>
            <w:r>
              <w:rPr>
                <w:rFonts w:ascii="Arial" w:hAnsi="Arial" w:cs="Arial"/>
                <w:b/>
                <w:sz w:val="28"/>
                <w:szCs w:val="28"/>
              </w:rPr>
              <w:t>9</w:t>
            </w:r>
            <w:r>
              <w:rPr>
                <w:rFonts w:ascii="Arial" w:hAnsi="Arial" w:cs="Arial" w:hint="eastAsia"/>
                <w:b/>
                <w:sz w:val="28"/>
                <w:szCs w:val="28"/>
                <w:lang w:eastAsia="ko-KR"/>
              </w:rPr>
              <w:t>4</w:t>
            </w:r>
          </w:p>
        </w:tc>
      </w:tr>
      <w:tr w:rsidR="002D3A1B" w:rsidRPr="000B20B9"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15</w:t>
            </w:r>
          </w:p>
        </w:tc>
        <w:tc>
          <w:tcPr>
            <w:tcW w:w="2855" w:type="dxa"/>
            <w:gridSpan w:val="2"/>
          </w:tcPr>
          <w:p w:rsidR="002D3A1B" w:rsidRDefault="002D3A1B" w:rsidP="00275130">
            <w:pPr>
              <w:spacing w:line="276" w:lineRule="auto"/>
              <w:rPr>
                <w:rFonts w:ascii="Arial" w:hAnsi="Arial" w:cs="Arial"/>
                <w:b/>
                <w:sz w:val="20"/>
                <w:szCs w:val="20"/>
              </w:rPr>
            </w:pPr>
            <w:r w:rsidRPr="00E9250E">
              <w:rPr>
                <w:rFonts w:ascii="Arial" w:hAnsi="Arial" w:cs="Arial"/>
                <w:b/>
                <w:sz w:val="20"/>
                <w:szCs w:val="20"/>
              </w:rPr>
              <w:t>Deanna Kutzy</w:t>
            </w:r>
          </w:p>
          <w:p w:rsidR="002D3A1B" w:rsidRPr="000B20B9" w:rsidRDefault="002D3A1B" w:rsidP="00275130">
            <w:pPr>
              <w:spacing w:line="276" w:lineRule="auto"/>
              <w:rPr>
                <w:rFonts w:ascii="Arial" w:hAnsi="Arial" w:cs="Arial"/>
                <w:b/>
                <w:sz w:val="20"/>
                <w:szCs w:val="20"/>
              </w:rPr>
            </w:pPr>
            <w:r w:rsidRPr="00E9250E">
              <w:rPr>
                <w:rFonts w:ascii="Arial" w:hAnsi="Arial" w:cs="Arial"/>
                <w:b/>
                <w:i/>
                <w:sz w:val="20"/>
                <w:szCs w:val="20"/>
              </w:rPr>
              <w:t>Sponsors</w:t>
            </w:r>
            <w:r>
              <w:rPr>
                <w:rFonts w:ascii="Arial" w:hAnsi="Arial" w:cs="Arial"/>
                <w:b/>
                <w:i/>
                <w:sz w:val="20"/>
                <w:szCs w:val="20"/>
              </w:rPr>
              <w:t>:</w:t>
            </w:r>
            <w:r w:rsidRPr="00E9250E">
              <w:rPr>
                <w:rFonts w:ascii="Arial" w:hAnsi="Arial" w:cs="Arial"/>
                <w:b/>
                <w:i/>
                <w:sz w:val="20"/>
                <w:szCs w:val="20"/>
              </w:rPr>
              <w:t xml:space="preserve"> Shellie Simons and Susan Mullaney</w:t>
            </w:r>
          </w:p>
        </w:tc>
        <w:tc>
          <w:tcPr>
            <w:tcW w:w="4408" w:type="dxa"/>
            <w:gridSpan w:val="4"/>
          </w:tcPr>
          <w:p w:rsidR="002D3A1B" w:rsidRPr="002C4CE8" w:rsidRDefault="002D3A1B" w:rsidP="00275130">
            <w:pPr>
              <w:spacing w:line="276" w:lineRule="auto"/>
              <w:rPr>
                <w:rFonts w:ascii="Arial" w:hAnsi="Arial" w:cs="Arial"/>
                <w:b/>
                <w:sz w:val="20"/>
                <w:szCs w:val="20"/>
              </w:rPr>
            </w:pPr>
            <w:r w:rsidRPr="00E9250E">
              <w:rPr>
                <w:rFonts w:ascii="Arial" w:hAnsi="Arial" w:cs="Arial"/>
                <w:b/>
                <w:sz w:val="20"/>
                <w:szCs w:val="20"/>
              </w:rPr>
              <w:t>The Effect of Orientation Programs on New Graduate Nurse Retention Rates: An Integrative Review</w:t>
            </w:r>
          </w:p>
        </w:tc>
        <w:tc>
          <w:tcPr>
            <w:tcW w:w="1190" w:type="dxa"/>
          </w:tcPr>
          <w:p w:rsidR="002D3A1B" w:rsidRPr="00B92513" w:rsidRDefault="002D3A1B" w:rsidP="00275130">
            <w:pPr>
              <w:jc w:val="center"/>
              <w:rPr>
                <w:rFonts w:ascii="Arial" w:hAnsi="Arial" w:cs="Arial"/>
                <w:b/>
                <w:sz w:val="28"/>
                <w:szCs w:val="28"/>
                <w:lang w:eastAsia="ko-KR"/>
              </w:rPr>
            </w:pPr>
            <w:r>
              <w:rPr>
                <w:rFonts w:ascii="Arial" w:hAnsi="Arial" w:cs="Arial"/>
                <w:b/>
                <w:sz w:val="28"/>
                <w:szCs w:val="28"/>
              </w:rPr>
              <w:t>9</w:t>
            </w:r>
            <w:r>
              <w:rPr>
                <w:rFonts w:ascii="Arial" w:hAnsi="Arial" w:cs="Arial" w:hint="eastAsia"/>
                <w:b/>
                <w:sz w:val="28"/>
                <w:szCs w:val="28"/>
                <w:lang w:eastAsia="ko-KR"/>
              </w:rPr>
              <w:t>5</w:t>
            </w:r>
          </w:p>
        </w:tc>
      </w:tr>
      <w:tr w:rsidR="002D3A1B" w:rsidRPr="000B20B9" w:rsidTr="00275130">
        <w:tc>
          <w:tcPr>
            <w:tcW w:w="1123" w:type="dxa"/>
          </w:tcPr>
          <w:p w:rsidR="002D3A1B" w:rsidRDefault="002D3A1B" w:rsidP="00275130">
            <w:pPr>
              <w:jc w:val="center"/>
              <w:rPr>
                <w:rFonts w:ascii="Arial" w:hAnsi="Arial" w:cs="Arial"/>
                <w:b/>
                <w:sz w:val="28"/>
                <w:szCs w:val="28"/>
              </w:rPr>
            </w:pPr>
            <w:r>
              <w:rPr>
                <w:rFonts w:ascii="Arial" w:hAnsi="Arial" w:cs="Arial"/>
                <w:b/>
                <w:sz w:val="28"/>
                <w:szCs w:val="28"/>
              </w:rPr>
              <w:t>16</w:t>
            </w:r>
          </w:p>
        </w:tc>
        <w:tc>
          <w:tcPr>
            <w:tcW w:w="2855" w:type="dxa"/>
            <w:gridSpan w:val="2"/>
          </w:tcPr>
          <w:p w:rsidR="002D3A1B" w:rsidRDefault="002D3A1B" w:rsidP="00275130">
            <w:pPr>
              <w:spacing w:line="276" w:lineRule="auto"/>
              <w:rPr>
                <w:rFonts w:ascii="Arial" w:hAnsi="Arial" w:cs="Arial"/>
                <w:b/>
                <w:sz w:val="20"/>
                <w:szCs w:val="20"/>
              </w:rPr>
            </w:pPr>
            <w:r>
              <w:rPr>
                <w:rFonts w:ascii="Arial" w:hAnsi="Arial" w:cs="Arial"/>
                <w:b/>
                <w:sz w:val="20"/>
                <w:szCs w:val="20"/>
              </w:rPr>
              <w:t>Glynnis LaRosa</w:t>
            </w:r>
          </w:p>
          <w:p w:rsidR="002D3A1B" w:rsidRPr="002C4CE8" w:rsidRDefault="002D3A1B" w:rsidP="00275130">
            <w:pPr>
              <w:spacing w:line="276" w:lineRule="auto"/>
              <w:rPr>
                <w:rFonts w:ascii="Arial" w:hAnsi="Arial" w:cs="Arial"/>
                <w:b/>
                <w:sz w:val="20"/>
                <w:szCs w:val="20"/>
              </w:rPr>
            </w:pPr>
            <w:r w:rsidRPr="00E9250E">
              <w:rPr>
                <w:rFonts w:ascii="Arial" w:hAnsi="Arial" w:cs="Arial"/>
                <w:b/>
                <w:i/>
                <w:sz w:val="20"/>
                <w:szCs w:val="20"/>
              </w:rPr>
              <w:t>Sponsors</w:t>
            </w:r>
            <w:r>
              <w:rPr>
                <w:rFonts w:ascii="Arial" w:hAnsi="Arial" w:cs="Arial"/>
                <w:b/>
                <w:i/>
                <w:sz w:val="20"/>
                <w:szCs w:val="20"/>
              </w:rPr>
              <w:t>:</w:t>
            </w:r>
            <w:r w:rsidRPr="00E9250E">
              <w:rPr>
                <w:rFonts w:ascii="Arial" w:hAnsi="Arial" w:cs="Arial"/>
                <w:b/>
                <w:i/>
                <w:sz w:val="20"/>
                <w:szCs w:val="20"/>
              </w:rPr>
              <w:t xml:space="preserve"> Shellie Simons and Susan Mullaney</w:t>
            </w:r>
          </w:p>
        </w:tc>
        <w:tc>
          <w:tcPr>
            <w:tcW w:w="4408" w:type="dxa"/>
            <w:gridSpan w:val="4"/>
          </w:tcPr>
          <w:p w:rsidR="002D3A1B" w:rsidRPr="002C4CE8" w:rsidRDefault="002D3A1B" w:rsidP="00275130">
            <w:pPr>
              <w:spacing w:line="276" w:lineRule="auto"/>
              <w:rPr>
                <w:rFonts w:ascii="Arial" w:hAnsi="Arial" w:cs="Arial"/>
                <w:b/>
                <w:sz w:val="20"/>
                <w:szCs w:val="20"/>
              </w:rPr>
            </w:pPr>
            <w:r w:rsidRPr="00E9250E">
              <w:rPr>
                <w:rFonts w:ascii="Arial" w:hAnsi="Arial" w:cs="Arial"/>
                <w:b/>
                <w:sz w:val="20"/>
                <w:szCs w:val="20"/>
              </w:rPr>
              <w:t>Effective Stress Reduction Interventions in Undergraduate Nursing Students:  An Integrated Review</w:t>
            </w:r>
          </w:p>
        </w:tc>
        <w:tc>
          <w:tcPr>
            <w:tcW w:w="1190" w:type="dxa"/>
          </w:tcPr>
          <w:p w:rsidR="002D3A1B" w:rsidRPr="00FF4BFD" w:rsidRDefault="002D3A1B" w:rsidP="00275130">
            <w:pPr>
              <w:jc w:val="center"/>
              <w:rPr>
                <w:rFonts w:ascii="Arial" w:hAnsi="Arial" w:cs="Arial"/>
                <w:b/>
                <w:sz w:val="28"/>
                <w:szCs w:val="28"/>
                <w:lang w:eastAsia="ko-KR"/>
              </w:rPr>
            </w:pPr>
            <w:r>
              <w:rPr>
                <w:rFonts w:ascii="Arial" w:hAnsi="Arial" w:cs="Arial"/>
                <w:b/>
                <w:sz w:val="28"/>
                <w:szCs w:val="28"/>
              </w:rPr>
              <w:t>9</w:t>
            </w:r>
            <w:r>
              <w:rPr>
                <w:rFonts w:ascii="Arial" w:hAnsi="Arial" w:cs="Arial" w:hint="eastAsia"/>
                <w:b/>
                <w:sz w:val="28"/>
                <w:szCs w:val="28"/>
                <w:lang w:eastAsia="ko-KR"/>
              </w:rPr>
              <w:t>6</w:t>
            </w:r>
          </w:p>
        </w:tc>
      </w:tr>
      <w:tr w:rsidR="002D3A1B" w:rsidRPr="000B20B9"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17</w:t>
            </w:r>
          </w:p>
        </w:tc>
        <w:tc>
          <w:tcPr>
            <w:tcW w:w="2855" w:type="dxa"/>
            <w:gridSpan w:val="2"/>
          </w:tcPr>
          <w:p w:rsidR="002D3A1B" w:rsidRDefault="002D3A1B" w:rsidP="00275130">
            <w:pPr>
              <w:spacing w:line="276" w:lineRule="auto"/>
              <w:rPr>
                <w:rFonts w:ascii="Arial" w:hAnsi="Arial" w:cs="Arial"/>
                <w:b/>
                <w:sz w:val="20"/>
                <w:szCs w:val="20"/>
              </w:rPr>
            </w:pPr>
            <w:r>
              <w:rPr>
                <w:rFonts w:ascii="Arial" w:hAnsi="Arial" w:cs="Arial"/>
                <w:b/>
                <w:sz w:val="20"/>
                <w:szCs w:val="20"/>
              </w:rPr>
              <w:t>Brittani-Lee King</w:t>
            </w:r>
          </w:p>
          <w:p w:rsidR="002D3A1B" w:rsidRPr="002C4CE8" w:rsidRDefault="002D3A1B" w:rsidP="00275130">
            <w:pPr>
              <w:spacing w:line="276" w:lineRule="auto"/>
              <w:rPr>
                <w:rFonts w:ascii="Arial" w:hAnsi="Arial" w:cs="Arial"/>
                <w:b/>
                <w:sz w:val="20"/>
                <w:szCs w:val="20"/>
              </w:rPr>
            </w:pPr>
            <w:r w:rsidRPr="00E9250E">
              <w:rPr>
                <w:rFonts w:ascii="Arial" w:hAnsi="Arial" w:cs="Arial"/>
                <w:b/>
                <w:i/>
                <w:sz w:val="20"/>
                <w:szCs w:val="20"/>
              </w:rPr>
              <w:t>Sponsors</w:t>
            </w:r>
            <w:r>
              <w:rPr>
                <w:rFonts w:ascii="Arial" w:hAnsi="Arial" w:cs="Arial"/>
                <w:b/>
                <w:i/>
                <w:sz w:val="20"/>
                <w:szCs w:val="20"/>
              </w:rPr>
              <w:t>:</w:t>
            </w:r>
            <w:r w:rsidRPr="00E9250E">
              <w:rPr>
                <w:rFonts w:ascii="Arial" w:hAnsi="Arial" w:cs="Arial"/>
                <w:b/>
                <w:i/>
                <w:sz w:val="20"/>
                <w:szCs w:val="20"/>
              </w:rPr>
              <w:t xml:space="preserve"> Shellie Simons and Susan Mullaney</w:t>
            </w:r>
          </w:p>
        </w:tc>
        <w:tc>
          <w:tcPr>
            <w:tcW w:w="4408" w:type="dxa"/>
            <w:gridSpan w:val="4"/>
          </w:tcPr>
          <w:p w:rsidR="002D3A1B" w:rsidRPr="002C4CE8" w:rsidRDefault="002D3A1B" w:rsidP="00275130">
            <w:pPr>
              <w:spacing w:line="276" w:lineRule="auto"/>
              <w:rPr>
                <w:rFonts w:ascii="Arial" w:hAnsi="Arial" w:cs="Arial"/>
                <w:b/>
                <w:sz w:val="20"/>
                <w:szCs w:val="20"/>
              </w:rPr>
            </w:pPr>
            <w:r w:rsidRPr="00E9250E">
              <w:rPr>
                <w:rFonts w:ascii="Arial" w:hAnsi="Arial" w:cs="Arial"/>
                <w:b/>
                <w:sz w:val="20"/>
                <w:szCs w:val="20"/>
              </w:rPr>
              <w:t>Effective Stress Reduction Interventions in Undergraduate Nursing Students:  An Integrated Review</w:t>
            </w:r>
          </w:p>
        </w:tc>
        <w:tc>
          <w:tcPr>
            <w:tcW w:w="1190" w:type="dxa"/>
          </w:tcPr>
          <w:p w:rsidR="002D3A1B" w:rsidRPr="00021214" w:rsidRDefault="002D3A1B" w:rsidP="00275130">
            <w:pPr>
              <w:jc w:val="center"/>
              <w:rPr>
                <w:rFonts w:ascii="Arial" w:hAnsi="Arial" w:cs="Arial"/>
                <w:b/>
                <w:sz w:val="28"/>
                <w:szCs w:val="28"/>
                <w:lang w:eastAsia="ko-KR"/>
              </w:rPr>
            </w:pPr>
            <w:r>
              <w:rPr>
                <w:rFonts w:ascii="Arial" w:hAnsi="Arial" w:cs="Arial"/>
                <w:b/>
                <w:sz w:val="28"/>
                <w:szCs w:val="28"/>
              </w:rPr>
              <w:t>9</w:t>
            </w:r>
            <w:r>
              <w:rPr>
                <w:rFonts w:ascii="Arial" w:hAnsi="Arial" w:cs="Arial" w:hint="eastAsia"/>
                <w:b/>
                <w:sz w:val="28"/>
                <w:szCs w:val="28"/>
                <w:lang w:eastAsia="ko-KR"/>
              </w:rPr>
              <w:t>7</w:t>
            </w:r>
          </w:p>
        </w:tc>
      </w:tr>
    </w:tbl>
    <w:p w:rsidR="001377CD" w:rsidRDefault="001377CD">
      <w:r>
        <w:br w:type="page"/>
      </w:r>
    </w:p>
    <w:tbl>
      <w:tblPr>
        <w:tblStyle w:val="TableGrid"/>
        <w:tblW w:w="0" w:type="auto"/>
        <w:tblLook w:val="04A0" w:firstRow="1" w:lastRow="0" w:firstColumn="1" w:lastColumn="0" w:noHBand="0" w:noVBand="1"/>
      </w:tblPr>
      <w:tblGrid>
        <w:gridCol w:w="1123"/>
        <w:gridCol w:w="2855"/>
        <w:gridCol w:w="4408"/>
        <w:gridCol w:w="1190"/>
      </w:tblGrid>
      <w:tr w:rsidR="002D3A1B" w:rsidRPr="002C4CE8" w:rsidTr="00275130">
        <w:tc>
          <w:tcPr>
            <w:tcW w:w="9576" w:type="dxa"/>
            <w:gridSpan w:val="4"/>
          </w:tcPr>
          <w:p w:rsidR="002D3A1B" w:rsidRPr="00E9250E" w:rsidRDefault="002D3A1B" w:rsidP="00985E45">
            <w:pPr>
              <w:jc w:val="center"/>
              <w:rPr>
                <w:rFonts w:ascii="Arial" w:hAnsi="Arial" w:cs="Arial"/>
                <w:b/>
                <w:sz w:val="20"/>
                <w:szCs w:val="20"/>
              </w:rPr>
            </w:pPr>
            <w:r w:rsidRPr="001377CD">
              <w:rPr>
                <w:rFonts w:ascii="Arial" w:hAnsi="Arial" w:cs="Arial"/>
                <w:b/>
                <w:sz w:val="32"/>
                <w:szCs w:val="32"/>
              </w:rPr>
              <w:lastRenderedPageBreak/>
              <w:t>Graduate Student Poster Presentations</w:t>
            </w:r>
            <w:r w:rsidR="00985E45">
              <w:rPr>
                <w:rFonts w:ascii="Arial" w:hAnsi="Arial" w:cs="Arial"/>
                <w:b/>
                <w:sz w:val="32"/>
                <w:szCs w:val="32"/>
              </w:rPr>
              <w:t xml:space="preserve">  </w:t>
            </w:r>
            <w:r w:rsidRPr="001377CD">
              <w:rPr>
                <w:rFonts w:ascii="Arial" w:hAnsi="Arial" w:cs="Arial"/>
                <w:b/>
                <w:sz w:val="32"/>
                <w:szCs w:val="32"/>
              </w:rPr>
              <w:t>5:00-5:45</w:t>
            </w:r>
          </w:p>
        </w:tc>
      </w:tr>
      <w:tr w:rsidR="002D3A1B" w:rsidRPr="004948D8" w:rsidTr="00275130">
        <w:trPr>
          <w:trHeight w:val="620"/>
        </w:trPr>
        <w:tc>
          <w:tcPr>
            <w:tcW w:w="1123" w:type="dxa"/>
          </w:tcPr>
          <w:p w:rsidR="002D3A1B" w:rsidRDefault="002D3A1B" w:rsidP="00275130">
            <w:pPr>
              <w:jc w:val="center"/>
              <w:rPr>
                <w:rFonts w:ascii="Arial" w:hAnsi="Arial" w:cs="Arial"/>
                <w:b/>
                <w:sz w:val="24"/>
                <w:szCs w:val="24"/>
              </w:rPr>
            </w:pPr>
            <w:r w:rsidRPr="004948D8">
              <w:rPr>
                <w:rFonts w:ascii="Arial" w:hAnsi="Arial" w:cs="Arial"/>
                <w:b/>
                <w:sz w:val="24"/>
                <w:szCs w:val="24"/>
              </w:rPr>
              <w:t>Poster</w:t>
            </w:r>
          </w:p>
          <w:p w:rsidR="002D3A1B" w:rsidRPr="004948D8" w:rsidRDefault="002D3A1B" w:rsidP="00275130">
            <w:pPr>
              <w:jc w:val="center"/>
              <w:rPr>
                <w:rFonts w:ascii="Arial" w:hAnsi="Arial" w:cs="Arial"/>
                <w:b/>
                <w:sz w:val="24"/>
                <w:szCs w:val="24"/>
              </w:rPr>
            </w:pPr>
            <w:r>
              <w:rPr>
                <w:rFonts w:ascii="Arial" w:hAnsi="Arial" w:cs="Arial"/>
                <w:b/>
                <w:sz w:val="24"/>
                <w:szCs w:val="24"/>
              </w:rPr>
              <w:t>Number</w:t>
            </w:r>
          </w:p>
        </w:tc>
        <w:tc>
          <w:tcPr>
            <w:tcW w:w="2855" w:type="dxa"/>
          </w:tcPr>
          <w:p w:rsidR="002D3A1B" w:rsidRPr="004948D8" w:rsidRDefault="002D3A1B" w:rsidP="00275130">
            <w:pPr>
              <w:spacing w:line="276" w:lineRule="auto"/>
              <w:jc w:val="center"/>
              <w:rPr>
                <w:rFonts w:ascii="Arial" w:hAnsi="Arial" w:cs="Arial"/>
                <w:b/>
                <w:sz w:val="24"/>
                <w:szCs w:val="24"/>
              </w:rPr>
            </w:pPr>
            <w:r w:rsidRPr="004948D8">
              <w:rPr>
                <w:rFonts w:ascii="Arial" w:hAnsi="Arial" w:cs="Arial"/>
                <w:b/>
                <w:sz w:val="24"/>
                <w:szCs w:val="24"/>
              </w:rPr>
              <w:t>Authors</w:t>
            </w:r>
          </w:p>
        </w:tc>
        <w:tc>
          <w:tcPr>
            <w:tcW w:w="4408" w:type="dxa"/>
          </w:tcPr>
          <w:p w:rsidR="002D3A1B" w:rsidRPr="004948D8" w:rsidRDefault="002D3A1B" w:rsidP="00275130">
            <w:pPr>
              <w:spacing w:line="276" w:lineRule="auto"/>
              <w:jc w:val="center"/>
              <w:rPr>
                <w:rFonts w:ascii="Arial" w:hAnsi="Arial" w:cs="Arial"/>
                <w:b/>
                <w:sz w:val="24"/>
                <w:szCs w:val="24"/>
              </w:rPr>
            </w:pPr>
            <w:r w:rsidRPr="004948D8">
              <w:rPr>
                <w:rFonts w:ascii="Arial" w:hAnsi="Arial" w:cs="Arial"/>
                <w:b/>
                <w:sz w:val="24"/>
                <w:szCs w:val="24"/>
              </w:rPr>
              <w:t>Title</w:t>
            </w:r>
          </w:p>
        </w:tc>
        <w:tc>
          <w:tcPr>
            <w:tcW w:w="1190" w:type="dxa"/>
          </w:tcPr>
          <w:p w:rsidR="002D3A1B" w:rsidRPr="004948D8" w:rsidRDefault="002D3A1B" w:rsidP="00275130">
            <w:pPr>
              <w:jc w:val="center"/>
              <w:rPr>
                <w:rFonts w:ascii="Arial" w:hAnsi="Arial" w:cs="Arial"/>
                <w:b/>
                <w:sz w:val="24"/>
                <w:szCs w:val="24"/>
              </w:rPr>
            </w:pPr>
            <w:r w:rsidRPr="004948D8">
              <w:rPr>
                <w:rFonts w:ascii="Arial" w:hAnsi="Arial" w:cs="Arial"/>
                <w:b/>
                <w:sz w:val="24"/>
                <w:szCs w:val="24"/>
              </w:rPr>
              <w:t>Abstract</w:t>
            </w:r>
            <w:r w:rsidRPr="004948D8">
              <w:rPr>
                <w:rFonts w:ascii="Arial" w:hAnsi="Arial" w:cs="Arial"/>
                <w:b/>
                <w:sz w:val="24"/>
                <w:szCs w:val="24"/>
              </w:rPr>
              <w:br/>
              <w:t>Number</w:t>
            </w:r>
          </w:p>
        </w:tc>
      </w:tr>
      <w:tr w:rsidR="002D3A1B" w:rsidRPr="002C4CE8"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18</w:t>
            </w:r>
          </w:p>
        </w:tc>
        <w:tc>
          <w:tcPr>
            <w:tcW w:w="2855" w:type="dxa"/>
          </w:tcPr>
          <w:p w:rsidR="002D3A1B" w:rsidRDefault="002D3A1B" w:rsidP="00275130">
            <w:pPr>
              <w:spacing w:line="276" w:lineRule="auto"/>
              <w:rPr>
                <w:rFonts w:ascii="Arial" w:hAnsi="Arial" w:cs="Arial"/>
                <w:b/>
                <w:sz w:val="20"/>
                <w:szCs w:val="20"/>
              </w:rPr>
            </w:pPr>
            <w:r w:rsidRPr="00E9250E">
              <w:rPr>
                <w:rFonts w:ascii="Arial" w:hAnsi="Arial" w:cs="Arial"/>
                <w:b/>
                <w:sz w:val="20"/>
                <w:szCs w:val="20"/>
              </w:rPr>
              <w:t>Jean McGinty</w:t>
            </w:r>
          </w:p>
          <w:p w:rsidR="002D3A1B" w:rsidRPr="002C4CE8" w:rsidRDefault="002D3A1B" w:rsidP="00275130">
            <w:pPr>
              <w:spacing w:line="276" w:lineRule="auto"/>
              <w:rPr>
                <w:rFonts w:ascii="Arial" w:hAnsi="Arial" w:cs="Arial"/>
                <w:b/>
                <w:sz w:val="20"/>
                <w:szCs w:val="20"/>
              </w:rPr>
            </w:pPr>
            <w:r w:rsidRPr="00E9250E">
              <w:rPr>
                <w:rFonts w:ascii="Arial" w:hAnsi="Arial" w:cs="Arial"/>
                <w:b/>
                <w:i/>
                <w:sz w:val="20"/>
                <w:szCs w:val="20"/>
              </w:rPr>
              <w:t>Sponsors</w:t>
            </w:r>
            <w:r>
              <w:rPr>
                <w:rFonts w:ascii="Arial" w:hAnsi="Arial" w:cs="Arial"/>
                <w:b/>
                <w:i/>
                <w:sz w:val="20"/>
                <w:szCs w:val="20"/>
              </w:rPr>
              <w:t>:</w:t>
            </w:r>
            <w:r w:rsidRPr="00E9250E">
              <w:rPr>
                <w:rFonts w:ascii="Arial" w:hAnsi="Arial" w:cs="Arial"/>
                <w:b/>
                <w:i/>
                <w:sz w:val="20"/>
                <w:szCs w:val="20"/>
              </w:rPr>
              <w:t xml:space="preserve"> Shellie Simons and Susan Mullaney</w:t>
            </w:r>
          </w:p>
        </w:tc>
        <w:tc>
          <w:tcPr>
            <w:tcW w:w="4408" w:type="dxa"/>
          </w:tcPr>
          <w:p w:rsidR="002D3A1B" w:rsidRPr="002C4CE8" w:rsidRDefault="002D3A1B" w:rsidP="00275130">
            <w:pPr>
              <w:spacing w:line="276" w:lineRule="auto"/>
              <w:rPr>
                <w:rFonts w:ascii="Arial" w:hAnsi="Arial" w:cs="Arial"/>
                <w:b/>
                <w:sz w:val="20"/>
                <w:szCs w:val="20"/>
              </w:rPr>
            </w:pPr>
            <w:r w:rsidRPr="00E9250E">
              <w:rPr>
                <w:rFonts w:ascii="Arial" w:hAnsi="Arial" w:cs="Arial"/>
                <w:b/>
                <w:sz w:val="20"/>
                <w:szCs w:val="20"/>
              </w:rPr>
              <w:t>Audience response systems and active learning</w:t>
            </w:r>
          </w:p>
        </w:tc>
        <w:tc>
          <w:tcPr>
            <w:tcW w:w="1190" w:type="dxa"/>
          </w:tcPr>
          <w:p w:rsidR="002D3A1B" w:rsidRPr="00FF4BFD" w:rsidRDefault="002D3A1B" w:rsidP="00275130">
            <w:pPr>
              <w:jc w:val="center"/>
              <w:rPr>
                <w:rFonts w:ascii="Arial" w:hAnsi="Arial" w:cs="Arial"/>
                <w:b/>
                <w:sz w:val="28"/>
                <w:szCs w:val="28"/>
                <w:lang w:eastAsia="ko-KR"/>
              </w:rPr>
            </w:pPr>
            <w:r>
              <w:rPr>
                <w:rFonts w:ascii="Arial" w:hAnsi="Arial" w:cs="Arial"/>
                <w:b/>
                <w:sz w:val="28"/>
                <w:szCs w:val="28"/>
              </w:rPr>
              <w:t>9</w:t>
            </w:r>
            <w:r>
              <w:rPr>
                <w:rFonts w:ascii="Arial" w:hAnsi="Arial" w:cs="Arial" w:hint="eastAsia"/>
                <w:b/>
                <w:sz w:val="28"/>
                <w:szCs w:val="28"/>
                <w:lang w:eastAsia="ko-KR"/>
              </w:rPr>
              <w:t>8</w:t>
            </w:r>
          </w:p>
        </w:tc>
      </w:tr>
      <w:tr w:rsidR="002D3A1B" w:rsidRPr="002C4CE8"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19</w:t>
            </w:r>
          </w:p>
        </w:tc>
        <w:tc>
          <w:tcPr>
            <w:tcW w:w="2855" w:type="dxa"/>
          </w:tcPr>
          <w:p w:rsidR="002D3A1B" w:rsidRDefault="002D3A1B" w:rsidP="00275130">
            <w:pPr>
              <w:spacing w:line="276" w:lineRule="auto"/>
              <w:rPr>
                <w:rFonts w:ascii="Arial" w:hAnsi="Arial" w:cs="Arial"/>
                <w:b/>
                <w:sz w:val="20"/>
                <w:szCs w:val="20"/>
              </w:rPr>
            </w:pPr>
            <w:r>
              <w:rPr>
                <w:rFonts w:ascii="Arial" w:hAnsi="Arial" w:cs="Arial"/>
                <w:b/>
                <w:sz w:val="20"/>
                <w:szCs w:val="20"/>
              </w:rPr>
              <w:t>J</w:t>
            </w:r>
            <w:r w:rsidRPr="00E9250E">
              <w:rPr>
                <w:rFonts w:ascii="Arial" w:hAnsi="Arial" w:cs="Arial"/>
                <w:b/>
                <w:sz w:val="20"/>
                <w:szCs w:val="20"/>
              </w:rPr>
              <w:t>oy Melo</w:t>
            </w:r>
          </w:p>
          <w:p w:rsidR="002D3A1B" w:rsidRPr="005B1149" w:rsidRDefault="002D3A1B" w:rsidP="00275130">
            <w:pPr>
              <w:spacing w:line="276" w:lineRule="auto"/>
              <w:rPr>
                <w:rFonts w:ascii="Arial" w:hAnsi="Arial" w:cs="Arial"/>
                <w:b/>
                <w:i/>
                <w:sz w:val="20"/>
                <w:szCs w:val="20"/>
              </w:rPr>
            </w:pPr>
            <w:r w:rsidRPr="005B1149">
              <w:rPr>
                <w:rFonts w:ascii="Arial" w:hAnsi="Arial" w:cs="Arial"/>
                <w:b/>
                <w:i/>
                <w:sz w:val="20"/>
                <w:szCs w:val="20"/>
              </w:rPr>
              <w:t>Sponsors</w:t>
            </w:r>
            <w:r>
              <w:rPr>
                <w:rFonts w:ascii="Arial" w:hAnsi="Arial" w:cs="Arial"/>
                <w:b/>
                <w:i/>
                <w:sz w:val="20"/>
                <w:szCs w:val="20"/>
              </w:rPr>
              <w:t>:</w:t>
            </w:r>
            <w:r w:rsidRPr="005B1149">
              <w:rPr>
                <w:rFonts w:ascii="Arial" w:hAnsi="Arial" w:cs="Arial"/>
                <w:b/>
                <w:i/>
                <w:sz w:val="20"/>
                <w:szCs w:val="20"/>
              </w:rPr>
              <w:t xml:space="preserve"> Shellie Simons and Susan Mullaney</w:t>
            </w:r>
          </w:p>
        </w:tc>
        <w:tc>
          <w:tcPr>
            <w:tcW w:w="4408" w:type="dxa"/>
          </w:tcPr>
          <w:p w:rsidR="002D3A1B" w:rsidRPr="002C4CE8" w:rsidRDefault="002D3A1B" w:rsidP="00275130">
            <w:pPr>
              <w:spacing w:line="276" w:lineRule="auto"/>
              <w:rPr>
                <w:rFonts w:ascii="Arial" w:hAnsi="Arial" w:cs="Arial"/>
                <w:b/>
                <w:sz w:val="20"/>
                <w:szCs w:val="20"/>
              </w:rPr>
            </w:pPr>
            <w:r w:rsidRPr="005B1149">
              <w:rPr>
                <w:rFonts w:ascii="Arial" w:hAnsi="Arial" w:cs="Arial"/>
                <w:b/>
                <w:sz w:val="20"/>
                <w:szCs w:val="20"/>
              </w:rPr>
              <w:t>Debriefing</w:t>
            </w:r>
          </w:p>
        </w:tc>
        <w:tc>
          <w:tcPr>
            <w:tcW w:w="1190" w:type="dxa"/>
          </w:tcPr>
          <w:p w:rsidR="002D3A1B" w:rsidRPr="00FF4BFD" w:rsidRDefault="002D3A1B" w:rsidP="00275130">
            <w:pPr>
              <w:jc w:val="center"/>
              <w:rPr>
                <w:rFonts w:ascii="Arial" w:hAnsi="Arial" w:cs="Arial"/>
                <w:b/>
                <w:sz w:val="28"/>
                <w:szCs w:val="28"/>
                <w:lang w:eastAsia="ko-KR"/>
              </w:rPr>
            </w:pPr>
            <w:r>
              <w:rPr>
                <w:rFonts w:ascii="Arial" w:hAnsi="Arial" w:cs="Arial"/>
                <w:b/>
                <w:sz w:val="28"/>
                <w:szCs w:val="28"/>
              </w:rPr>
              <w:t>9</w:t>
            </w:r>
            <w:r>
              <w:rPr>
                <w:rFonts w:ascii="Arial" w:hAnsi="Arial" w:cs="Arial" w:hint="eastAsia"/>
                <w:b/>
                <w:sz w:val="28"/>
                <w:szCs w:val="28"/>
                <w:lang w:eastAsia="ko-KR"/>
              </w:rPr>
              <w:t>9</w:t>
            </w:r>
          </w:p>
        </w:tc>
      </w:tr>
      <w:tr w:rsidR="002D3A1B" w:rsidRPr="002C4CE8" w:rsidTr="00275130">
        <w:tc>
          <w:tcPr>
            <w:tcW w:w="1123" w:type="dxa"/>
          </w:tcPr>
          <w:p w:rsidR="002D3A1B" w:rsidRDefault="002D3A1B" w:rsidP="00275130">
            <w:pPr>
              <w:jc w:val="center"/>
              <w:rPr>
                <w:rFonts w:ascii="Arial" w:hAnsi="Arial" w:cs="Arial"/>
                <w:b/>
                <w:sz w:val="28"/>
                <w:szCs w:val="28"/>
              </w:rPr>
            </w:pPr>
            <w:r>
              <w:br w:type="page"/>
            </w:r>
            <w:r>
              <w:rPr>
                <w:rFonts w:ascii="Arial" w:hAnsi="Arial" w:cs="Arial"/>
                <w:b/>
                <w:sz w:val="28"/>
                <w:szCs w:val="28"/>
              </w:rPr>
              <w:t>20</w:t>
            </w:r>
          </w:p>
        </w:tc>
        <w:tc>
          <w:tcPr>
            <w:tcW w:w="2855" w:type="dxa"/>
          </w:tcPr>
          <w:p w:rsidR="002D3A1B" w:rsidRDefault="002D3A1B" w:rsidP="00275130">
            <w:pPr>
              <w:spacing w:line="276" w:lineRule="auto"/>
              <w:rPr>
                <w:rFonts w:ascii="Arial" w:hAnsi="Arial" w:cs="Arial"/>
                <w:b/>
                <w:sz w:val="20"/>
                <w:szCs w:val="20"/>
              </w:rPr>
            </w:pPr>
            <w:r>
              <w:rPr>
                <w:rFonts w:ascii="Arial" w:hAnsi="Arial" w:cs="Arial"/>
                <w:b/>
                <w:sz w:val="20"/>
                <w:szCs w:val="20"/>
              </w:rPr>
              <w:t>Melissa Morse</w:t>
            </w:r>
          </w:p>
          <w:p w:rsidR="002D3A1B" w:rsidRPr="002C4CE8" w:rsidRDefault="002D3A1B" w:rsidP="00275130">
            <w:pPr>
              <w:spacing w:line="276" w:lineRule="auto"/>
              <w:rPr>
                <w:rFonts w:ascii="Arial" w:hAnsi="Arial" w:cs="Arial"/>
                <w:b/>
                <w:sz w:val="20"/>
                <w:szCs w:val="20"/>
              </w:rPr>
            </w:pPr>
            <w:r w:rsidRPr="005B1149">
              <w:rPr>
                <w:rFonts w:ascii="Arial" w:hAnsi="Arial" w:cs="Arial"/>
                <w:b/>
                <w:i/>
                <w:sz w:val="20"/>
                <w:szCs w:val="20"/>
              </w:rPr>
              <w:t>Sponsors</w:t>
            </w:r>
            <w:r>
              <w:rPr>
                <w:rFonts w:ascii="Arial" w:hAnsi="Arial" w:cs="Arial"/>
                <w:b/>
                <w:i/>
                <w:sz w:val="20"/>
                <w:szCs w:val="20"/>
              </w:rPr>
              <w:t>:</w:t>
            </w:r>
            <w:r w:rsidRPr="005B1149">
              <w:rPr>
                <w:rFonts w:ascii="Arial" w:hAnsi="Arial" w:cs="Arial"/>
                <w:b/>
                <w:i/>
                <w:sz w:val="20"/>
                <w:szCs w:val="20"/>
              </w:rPr>
              <w:t xml:space="preserve"> Shellie Simons and Susan Mullaney</w:t>
            </w:r>
          </w:p>
        </w:tc>
        <w:tc>
          <w:tcPr>
            <w:tcW w:w="4408" w:type="dxa"/>
          </w:tcPr>
          <w:p w:rsidR="002D3A1B" w:rsidRPr="002C4CE8" w:rsidRDefault="002D3A1B" w:rsidP="00275130">
            <w:pPr>
              <w:spacing w:line="276" w:lineRule="auto"/>
              <w:rPr>
                <w:rFonts w:ascii="Arial" w:hAnsi="Arial" w:cs="Arial"/>
                <w:b/>
                <w:sz w:val="20"/>
                <w:szCs w:val="20"/>
              </w:rPr>
            </w:pPr>
            <w:r w:rsidRPr="005B1149">
              <w:rPr>
                <w:rFonts w:ascii="Arial" w:hAnsi="Arial" w:cs="Arial"/>
                <w:b/>
                <w:sz w:val="20"/>
                <w:szCs w:val="20"/>
              </w:rPr>
              <w:t>Teaching Strategies to Increase Nurses’ Confidence in Screening for Violence</w:t>
            </w:r>
          </w:p>
        </w:tc>
        <w:tc>
          <w:tcPr>
            <w:tcW w:w="1190" w:type="dxa"/>
          </w:tcPr>
          <w:p w:rsidR="002D3A1B" w:rsidRPr="00FF4BFD" w:rsidRDefault="002D3A1B" w:rsidP="00275130">
            <w:pPr>
              <w:jc w:val="center"/>
              <w:rPr>
                <w:rFonts w:ascii="Arial" w:hAnsi="Arial" w:cs="Arial"/>
                <w:b/>
                <w:sz w:val="28"/>
                <w:szCs w:val="28"/>
                <w:lang w:eastAsia="ko-KR"/>
              </w:rPr>
            </w:pPr>
            <w:r>
              <w:rPr>
                <w:rFonts w:ascii="Arial" w:hAnsi="Arial" w:cs="Arial" w:hint="eastAsia"/>
                <w:b/>
                <w:sz w:val="28"/>
                <w:szCs w:val="28"/>
                <w:lang w:eastAsia="ko-KR"/>
              </w:rPr>
              <w:t>100</w:t>
            </w:r>
          </w:p>
        </w:tc>
      </w:tr>
      <w:tr w:rsidR="002D3A1B" w:rsidRPr="00021214"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22</w:t>
            </w:r>
          </w:p>
        </w:tc>
        <w:tc>
          <w:tcPr>
            <w:tcW w:w="2855" w:type="dxa"/>
          </w:tcPr>
          <w:p w:rsidR="002D3A1B" w:rsidRPr="005B1149" w:rsidRDefault="002D3A1B" w:rsidP="00275130">
            <w:pPr>
              <w:spacing w:line="276" w:lineRule="auto"/>
              <w:rPr>
                <w:rFonts w:ascii="Arial" w:hAnsi="Arial" w:cs="Arial"/>
                <w:b/>
                <w:sz w:val="20"/>
                <w:szCs w:val="20"/>
              </w:rPr>
            </w:pPr>
            <w:r w:rsidRPr="005B1149">
              <w:rPr>
                <w:rFonts w:ascii="Arial" w:hAnsi="Arial" w:cs="Arial"/>
                <w:b/>
                <w:sz w:val="20"/>
                <w:szCs w:val="20"/>
              </w:rPr>
              <w:t>Melissa Mullen</w:t>
            </w:r>
          </w:p>
          <w:p w:rsidR="002D3A1B" w:rsidRPr="00FF4BFD" w:rsidRDefault="002D3A1B" w:rsidP="00275130">
            <w:pPr>
              <w:spacing w:line="276" w:lineRule="auto"/>
              <w:rPr>
                <w:rFonts w:ascii="Arial" w:hAnsi="Arial" w:cs="Arial"/>
                <w:b/>
                <w:i/>
                <w:sz w:val="20"/>
                <w:szCs w:val="20"/>
              </w:rPr>
            </w:pPr>
            <w:r w:rsidRPr="005B1149">
              <w:rPr>
                <w:rFonts w:ascii="Arial" w:hAnsi="Arial" w:cs="Arial"/>
                <w:b/>
                <w:i/>
                <w:sz w:val="20"/>
                <w:szCs w:val="20"/>
              </w:rPr>
              <w:t>Sponsors</w:t>
            </w:r>
            <w:r>
              <w:rPr>
                <w:rFonts w:ascii="Arial" w:hAnsi="Arial" w:cs="Arial"/>
                <w:b/>
                <w:i/>
                <w:sz w:val="20"/>
                <w:szCs w:val="20"/>
              </w:rPr>
              <w:t>:</w:t>
            </w:r>
            <w:r w:rsidRPr="005B1149">
              <w:rPr>
                <w:rFonts w:ascii="Arial" w:hAnsi="Arial" w:cs="Arial"/>
                <w:b/>
                <w:i/>
                <w:sz w:val="20"/>
                <w:szCs w:val="20"/>
              </w:rPr>
              <w:t xml:space="preserve"> Shellie Simons and Susan Mullaney</w:t>
            </w:r>
          </w:p>
        </w:tc>
        <w:tc>
          <w:tcPr>
            <w:tcW w:w="4408" w:type="dxa"/>
          </w:tcPr>
          <w:p w:rsidR="002D3A1B" w:rsidRPr="002C4CE8" w:rsidRDefault="002D3A1B" w:rsidP="00275130">
            <w:pPr>
              <w:spacing w:line="276" w:lineRule="auto"/>
              <w:rPr>
                <w:rFonts w:ascii="Arial" w:hAnsi="Arial" w:cs="Arial"/>
                <w:b/>
                <w:sz w:val="20"/>
                <w:szCs w:val="20"/>
              </w:rPr>
            </w:pPr>
            <w:r w:rsidRPr="005B1149">
              <w:rPr>
                <w:rFonts w:ascii="Arial" w:hAnsi="Arial" w:cs="Arial"/>
                <w:b/>
                <w:sz w:val="20"/>
                <w:szCs w:val="20"/>
              </w:rPr>
              <w:t>Nursing Students’ Perceptions of Clinical Experiences on Dedicated Education Units vs. Traditional Units: Integrative Rev</w:t>
            </w:r>
            <w:r>
              <w:rPr>
                <w:rFonts w:ascii="Arial" w:hAnsi="Arial" w:cs="Arial"/>
                <w:b/>
                <w:sz w:val="20"/>
                <w:szCs w:val="20"/>
              </w:rPr>
              <w:t>i</w:t>
            </w:r>
            <w:r w:rsidRPr="005B1149">
              <w:rPr>
                <w:rFonts w:ascii="Arial" w:hAnsi="Arial" w:cs="Arial"/>
                <w:b/>
                <w:sz w:val="20"/>
                <w:szCs w:val="20"/>
              </w:rPr>
              <w:t>ew</w:t>
            </w:r>
          </w:p>
        </w:tc>
        <w:tc>
          <w:tcPr>
            <w:tcW w:w="1190" w:type="dxa"/>
          </w:tcPr>
          <w:p w:rsidR="002D3A1B" w:rsidRPr="00FF4BFD" w:rsidRDefault="002D3A1B" w:rsidP="00275130">
            <w:pPr>
              <w:jc w:val="center"/>
              <w:rPr>
                <w:rFonts w:ascii="Arial" w:hAnsi="Arial" w:cs="Arial"/>
                <w:b/>
                <w:sz w:val="28"/>
                <w:szCs w:val="28"/>
                <w:lang w:eastAsia="ko-KR"/>
              </w:rPr>
            </w:pPr>
            <w:r>
              <w:rPr>
                <w:rFonts w:ascii="Arial" w:hAnsi="Arial" w:cs="Arial"/>
                <w:b/>
                <w:sz w:val="28"/>
                <w:szCs w:val="28"/>
              </w:rPr>
              <w:t>10</w:t>
            </w:r>
            <w:r>
              <w:rPr>
                <w:rFonts w:ascii="Arial" w:hAnsi="Arial" w:cs="Arial" w:hint="eastAsia"/>
                <w:b/>
                <w:sz w:val="28"/>
                <w:szCs w:val="28"/>
                <w:lang w:eastAsia="ko-KR"/>
              </w:rPr>
              <w:t>1</w:t>
            </w:r>
          </w:p>
        </w:tc>
      </w:tr>
      <w:tr w:rsidR="002D3A1B" w:rsidRPr="00021214" w:rsidTr="00275130">
        <w:tc>
          <w:tcPr>
            <w:tcW w:w="1123" w:type="dxa"/>
          </w:tcPr>
          <w:p w:rsidR="002D3A1B" w:rsidRDefault="002D3A1B" w:rsidP="00275130">
            <w:pPr>
              <w:jc w:val="center"/>
              <w:rPr>
                <w:rFonts w:ascii="Arial" w:hAnsi="Arial" w:cs="Arial"/>
                <w:b/>
                <w:sz w:val="28"/>
                <w:szCs w:val="28"/>
              </w:rPr>
            </w:pPr>
            <w:r>
              <w:rPr>
                <w:rFonts w:ascii="Arial" w:hAnsi="Arial" w:cs="Arial"/>
                <w:b/>
                <w:sz w:val="28"/>
                <w:szCs w:val="28"/>
              </w:rPr>
              <w:t>23</w:t>
            </w:r>
          </w:p>
        </w:tc>
        <w:tc>
          <w:tcPr>
            <w:tcW w:w="2855" w:type="dxa"/>
          </w:tcPr>
          <w:p w:rsidR="002D3A1B" w:rsidRDefault="002D3A1B" w:rsidP="00275130">
            <w:pPr>
              <w:spacing w:line="276" w:lineRule="auto"/>
              <w:rPr>
                <w:rFonts w:ascii="Arial" w:hAnsi="Arial" w:cs="Arial"/>
                <w:b/>
                <w:sz w:val="20"/>
                <w:szCs w:val="20"/>
              </w:rPr>
            </w:pPr>
            <w:r w:rsidRPr="005B1149">
              <w:rPr>
                <w:rFonts w:ascii="Arial" w:hAnsi="Arial" w:cs="Arial"/>
                <w:b/>
                <w:sz w:val="20"/>
                <w:szCs w:val="20"/>
              </w:rPr>
              <w:t>Harriet Nelson</w:t>
            </w:r>
          </w:p>
          <w:p w:rsidR="002D3A1B" w:rsidRPr="005B1149" w:rsidRDefault="002D3A1B" w:rsidP="00275130">
            <w:pPr>
              <w:spacing w:line="276" w:lineRule="auto"/>
              <w:rPr>
                <w:rFonts w:ascii="Arial" w:hAnsi="Arial" w:cs="Arial"/>
                <w:b/>
                <w:i/>
                <w:sz w:val="20"/>
                <w:szCs w:val="20"/>
              </w:rPr>
            </w:pPr>
            <w:r w:rsidRPr="005B1149">
              <w:rPr>
                <w:rFonts w:ascii="Arial" w:hAnsi="Arial" w:cs="Arial"/>
                <w:b/>
                <w:i/>
                <w:sz w:val="20"/>
                <w:szCs w:val="20"/>
              </w:rPr>
              <w:t>Sponsors</w:t>
            </w:r>
            <w:r>
              <w:rPr>
                <w:rFonts w:ascii="Arial" w:hAnsi="Arial" w:cs="Arial"/>
                <w:b/>
                <w:i/>
                <w:sz w:val="20"/>
                <w:szCs w:val="20"/>
              </w:rPr>
              <w:t>:</w:t>
            </w:r>
            <w:r w:rsidRPr="005B1149">
              <w:rPr>
                <w:rFonts w:ascii="Arial" w:hAnsi="Arial" w:cs="Arial"/>
                <w:b/>
                <w:i/>
                <w:sz w:val="20"/>
                <w:szCs w:val="20"/>
              </w:rPr>
              <w:t xml:space="preserve"> Shellie Simons and Susan Mullaney</w:t>
            </w:r>
          </w:p>
          <w:p w:rsidR="002D3A1B" w:rsidRPr="002C4CE8" w:rsidRDefault="002D3A1B" w:rsidP="00275130">
            <w:pPr>
              <w:spacing w:line="276" w:lineRule="auto"/>
              <w:rPr>
                <w:rFonts w:ascii="Arial" w:hAnsi="Arial" w:cs="Arial"/>
                <w:b/>
                <w:sz w:val="20"/>
                <w:szCs w:val="20"/>
              </w:rPr>
            </w:pPr>
          </w:p>
        </w:tc>
        <w:tc>
          <w:tcPr>
            <w:tcW w:w="4408" w:type="dxa"/>
          </w:tcPr>
          <w:p w:rsidR="002D3A1B" w:rsidRPr="002C4CE8" w:rsidRDefault="002D3A1B" w:rsidP="00275130">
            <w:pPr>
              <w:spacing w:line="276" w:lineRule="auto"/>
              <w:rPr>
                <w:rFonts w:ascii="Arial" w:hAnsi="Arial" w:cs="Arial"/>
                <w:b/>
                <w:sz w:val="20"/>
                <w:szCs w:val="20"/>
              </w:rPr>
            </w:pPr>
            <w:r w:rsidRPr="005B1149">
              <w:rPr>
                <w:rFonts w:ascii="Arial" w:hAnsi="Arial" w:cs="Arial"/>
                <w:b/>
                <w:sz w:val="20"/>
                <w:szCs w:val="20"/>
              </w:rPr>
              <w:t>Critical Factors Supporting End-Of-Life Education for Undergraduate Nursing Students</w:t>
            </w:r>
          </w:p>
        </w:tc>
        <w:tc>
          <w:tcPr>
            <w:tcW w:w="1190" w:type="dxa"/>
          </w:tcPr>
          <w:p w:rsidR="002D3A1B" w:rsidRPr="00FF4BFD" w:rsidRDefault="002D3A1B" w:rsidP="00275130">
            <w:pPr>
              <w:jc w:val="center"/>
              <w:rPr>
                <w:rFonts w:ascii="Arial" w:hAnsi="Arial" w:cs="Arial"/>
                <w:b/>
                <w:sz w:val="28"/>
                <w:szCs w:val="28"/>
                <w:lang w:eastAsia="ko-KR"/>
              </w:rPr>
            </w:pPr>
            <w:r>
              <w:rPr>
                <w:rFonts w:ascii="Arial" w:hAnsi="Arial" w:cs="Arial"/>
                <w:b/>
                <w:sz w:val="28"/>
                <w:szCs w:val="28"/>
              </w:rPr>
              <w:t>10</w:t>
            </w:r>
            <w:r>
              <w:rPr>
                <w:rFonts w:ascii="Arial" w:hAnsi="Arial" w:cs="Arial" w:hint="eastAsia"/>
                <w:b/>
                <w:sz w:val="28"/>
                <w:szCs w:val="28"/>
                <w:lang w:eastAsia="ko-KR"/>
              </w:rPr>
              <w:t>2</w:t>
            </w:r>
          </w:p>
        </w:tc>
      </w:tr>
      <w:tr w:rsidR="002D3A1B" w:rsidRPr="002C4CE8" w:rsidTr="00275130">
        <w:tc>
          <w:tcPr>
            <w:tcW w:w="9576" w:type="dxa"/>
            <w:gridSpan w:val="4"/>
          </w:tcPr>
          <w:p w:rsidR="002D3A1B" w:rsidRDefault="002D3A1B" w:rsidP="00985E45">
            <w:pPr>
              <w:spacing w:line="276" w:lineRule="auto"/>
              <w:jc w:val="center"/>
              <w:rPr>
                <w:rFonts w:ascii="Arial" w:hAnsi="Arial" w:cs="Arial"/>
                <w:b/>
                <w:sz w:val="28"/>
                <w:szCs w:val="28"/>
              </w:rPr>
            </w:pPr>
            <w:r>
              <w:rPr>
                <w:rFonts w:ascii="Arial" w:hAnsi="Arial" w:cs="Arial"/>
                <w:b/>
                <w:sz w:val="28"/>
                <w:szCs w:val="28"/>
              </w:rPr>
              <w:t>Graduate Student Poster Presentations</w:t>
            </w:r>
            <w:r w:rsidR="00985E45">
              <w:rPr>
                <w:rFonts w:ascii="Arial" w:hAnsi="Arial" w:cs="Arial"/>
                <w:b/>
                <w:sz w:val="28"/>
                <w:szCs w:val="28"/>
              </w:rPr>
              <w:t xml:space="preserve">  </w:t>
            </w:r>
            <w:r>
              <w:rPr>
                <w:rFonts w:ascii="Arial" w:hAnsi="Arial" w:cs="Arial"/>
                <w:b/>
                <w:sz w:val="28"/>
                <w:szCs w:val="28"/>
              </w:rPr>
              <w:t>6:00-6:45</w:t>
            </w:r>
          </w:p>
        </w:tc>
      </w:tr>
      <w:tr w:rsidR="002D3A1B" w:rsidRPr="004948D8" w:rsidTr="00275130">
        <w:trPr>
          <w:trHeight w:val="620"/>
        </w:trPr>
        <w:tc>
          <w:tcPr>
            <w:tcW w:w="1123" w:type="dxa"/>
          </w:tcPr>
          <w:p w:rsidR="002D3A1B" w:rsidRDefault="002D3A1B" w:rsidP="00275130">
            <w:pPr>
              <w:jc w:val="center"/>
              <w:rPr>
                <w:rFonts w:ascii="Arial" w:hAnsi="Arial" w:cs="Arial"/>
                <w:b/>
                <w:sz w:val="24"/>
                <w:szCs w:val="24"/>
              </w:rPr>
            </w:pPr>
            <w:r w:rsidRPr="004948D8">
              <w:rPr>
                <w:rFonts w:ascii="Arial" w:hAnsi="Arial" w:cs="Arial"/>
                <w:b/>
                <w:sz w:val="24"/>
                <w:szCs w:val="24"/>
              </w:rPr>
              <w:t>Poster</w:t>
            </w:r>
          </w:p>
          <w:p w:rsidR="002D3A1B" w:rsidRPr="004948D8" w:rsidRDefault="002D3A1B" w:rsidP="00275130">
            <w:pPr>
              <w:jc w:val="center"/>
              <w:rPr>
                <w:rFonts w:ascii="Arial" w:hAnsi="Arial" w:cs="Arial"/>
                <w:b/>
                <w:sz w:val="24"/>
                <w:szCs w:val="24"/>
              </w:rPr>
            </w:pPr>
            <w:r>
              <w:rPr>
                <w:rFonts w:ascii="Arial" w:hAnsi="Arial" w:cs="Arial"/>
                <w:b/>
                <w:sz w:val="24"/>
                <w:szCs w:val="24"/>
              </w:rPr>
              <w:t>Number</w:t>
            </w:r>
          </w:p>
        </w:tc>
        <w:tc>
          <w:tcPr>
            <w:tcW w:w="2855" w:type="dxa"/>
          </w:tcPr>
          <w:p w:rsidR="002D3A1B" w:rsidRPr="004948D8" w:rsidRDefault="002D3A1B" w:rsidP="00275130">
            <w:pPr>
              <w:spacing w:line="276" w:lineRule="auto"/>
              <w:jc w:val="center"/>
              <w:rPr>
                <w:rFonts w:ascii="Arial" w:hAnsi="Arial" w:cs="Arial"/>
                <w:b/>
                <w:sz w:val="24"/>
                <w:szCs w:val="24"/>
              </w:rPr>
            </w:pPr>
            <w:r w:rsidRPr="004948D8">
              <w:rPr>
                <w:rFonts w:ascii="Arial" w:hAnsi="Arial" w:cs="Arial"/>
                <w:b/>
                <w:sz w:val="24"/>
                <w:szCs w:val="24"/>
              </w:rPr>
              <w:t>Authors</w:t>
            </w:r>
          </w:p>
        </w:tc>
        <w:tc>
          <w:tcPr>
            <w:tcW w:w="4408" w:type="dxa"/>
          </w:tcPr>
          <w:p w:rsidR="002D3A1B" w:rsidRPr="004948D8" w:rsidRDefault="002D3A1B" w:rsidP="00275130">
            <w:pPr>
              <w:spacing w:line="276" w:lineRule="auto"/>
              <w:jc w:val="center"/>
              <w:rPr>
                <w:rFonts w:ascii="Arial" w:hAnsi="Arial" w:cs="Arial"/>
                <w:b/>
                <w:sz w:val="24"/>
                <w:szCs w:val="24"/>
              </w:rPr>
            </w:pPr>
            <w:r w:rsidRPr="004948D8">
              <w:rPr>
                <w:rFonts w:ascii="Arial" w:hAnsi="Arial" w:cs="Arial"/>
                <w:b/>
                <w:sz w:val="24"/>
                <w:szCs w:val="24"/>
              </w:rPr>
              <w:t>Title</w:t>
            </w:r>
          </w:p>
        </w:tc>
        <w:tc>
          <w:tcPr>
            <w:tcW w:w="1190" w:type="dxa"/>
          </w:tcPr>
          <w:p w:rsidR="002D3A1B" w:rsidRPr="004948D8" w:rsidRDefault="002D3A1B" w:rsidP="00275130">
            <w:pPr>
              <w:jc w:val="center"/>
              <w:rPr>
                <w:rFonts w:ascii="Arial" w:hAnsi="Arial" w:cs="Arial"/>
                <w:b/>
                <w:sz w:val="24"/>
                <w:szCs w:val="24"/>
              </w:rPr>
            </w:pPr>
            <w:r w:rsidRPr="004948D8">
              <w:rPr>
                <w:rFonts w:ascii="Arial" w:hAnsi="Arial" w:cs="Arial"/>
                <w:b/>
                <w:sz w:val="24"/>
                <w:szCs w:val="24"/>
              </w:rPr>
              <w:t>Abstract</w:t>
            </w:r>
            <w:r w:rsidRPr="004948D8">
              <w:rPr>
                <w:rFonts w:ascii="Arial" w:hAnsi="Arial" w:cs="Arial"/>
                <w:b/>
                <w:sz w:val="24"/>
                <w:szCs w:val="24"/>
              </w:rPr>
              <w:br/>
              <w:t>Number</w:t>
            </w:r>
          </w:p>
        </w:tc>
      </w:tr>
      <w:tr w:rsidR="002D3A1B" w:rsidRPr="002C4CE8"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1</w:t>
            </w:r>
          </w:p>
        </w:tc>
        <w:tc>
          <w:tcPr>
            <w:tcW w:w="2855" w:type="dxa"/>
          </w:tcPr>
          <w:p w:rsidR="002D3A1B" w:rsidRDefault="002D3A1B" w:rsidP="00275130">
            <w:pPr>
              <w:spacing w:line="276" w:lineRule="auto"/>
              <w:rPr>
                <w:rFonts w:ascii="Arial" w:hAnsi="Arial" w:cs="Arial"/>
                <w:b/>
                <w:sz w:val="20"/>
                <w:szCs w:val="20"/>
              </w:rPr>
            </w:pPr>
            <w:r>
              <w:rPr>
                <w:rFonts w:ascii="Arial" w:hAnsi="Arial" w:cs="Arial"/>
                <w:b/>
                <w:sz w:val="20"/>
                <w:szCs w:val="20"/>
              </w:rPr>
              <w:t>Mary O’Connell</w:t>
            </w:r>
          </w:p>
          <w:p w:rsidR="002D3A1B" w:rsidRPr="002C4CE8" w:rsidRDefault="002D3A1B" w:rsidP="00275130">
            <w:pPr>
              <w:spacing w:line="276" w:lineRule="auto"/>
              <w:rPr>
                <w:rFonts w:ascii="Arial" w:hAnsi="Arial" w:cs="Arial"/>
                <w:b/>
                <w:sz w:val="20"/>
                <w:szCs w:val="20"/>
              </w:rPr>
            </w:pPr>
            <w:r w:rsidRPr="005B1149">
              <w:rPr>
                <w:rFonts w:ascii="Arial" w:hAnsi="Arial" w:cs="Arial"/>
                <w:b/>
                <w:i/>
                <w:sz w:val="20"/>
                <w:szCs w:val="20"/>
              </w:rPr>
              <w:t>Sponsors</w:t>
            </w:r>
            <w:r>
              <w:rPr>
                <w:rFonts w:ascii="Arial" w:hAnsi="Arial" w:cs="Arial"/>
                <w:b/>
                <w:i/>
                <w:sz w:val="20"/>
                <w:szCs w:val="20"/>
              </w:rPr>
              <w:t>:</w:t>
            </w:r>
            <w:r w:rsidRPr="005B1149">
              <w:rPr>
                <w:rFonts w:ascii="Arial" w:hAnsi="Arial" w:cs="Arial"/>
                <w:b/>
                <w:i/>
                <w:sz w:val="20"/>
                <w:szCs w:val="20"/>
              </w:rPr>
              <w:t xml:space="preserve"> Shellie Simons and Susan Mullaney</w:t>
            </w:r>
          </w:p>
        </w:tc>
        <w:tc>
          <w:tcPr>
            <w:tcW w:w="4408" w:type="dxa"/>
          </w:tcPr>
          <w:p w:rsidR="002D3A1B" w:rsidRPr="002C4CE8" w:rsidRDefault="002D3A1B" w:rsidP="00275130">
            <w:pPr>
              <w:spacing w:line="276" w:lineRule="auto"/>
              <w:rPr>
                <w:rFonts w:ascii="Arial" w:hAnsi="Arial" w:cs="Arial"/>
                <w:b/>
                <w:sz w:val="20"/>
                <w:szCs w:val="20"/>
              </w:rPr>
            </w:pPr>
            <w:r w:rsidRPr="005B1149">
              <w:rPr>
                <w:rFonts w:ascii="Arial" w:hAnsi="Arial" w:cs="Arial"/>
                <w:b/>
                <w:sz w:val="20"/>
                <w:szCs w:val="20"/>
              </w:rPr>
              <w:t>High-fidelity Simulation versus Self-learning Modules</w:t>
            </w:r>
          </w:p>
        </w:tc>
        <w:tc>
          <w:tcPr>
            <w:tcW w:w="1190" w:type="dxa"/>
          </w:tcPr>
          <w:p w:rsidR="002D3A1B" w:rsidRPr="00FF4BFD" w:rsidRDefault="002D3A1B" w:rsidP="00275130">
            <w:pPr>
              <w:jc w:val="center"/>
              <w:rPr>
                <w:rFonts w:ascii="Arial" w:hAnsi="Arial" w:cs="Arial"/>
                <w:b/>
                <w:sz w:val="28"/>
                <w:szCs w:val="28"/>
                <w:lang w:eastAsia="ko-KR"/>
              </w:rPr>
            </w:pPr>
            <w:r>
              <w:rPr>
                <w:rFonts w:ascii="Arial" w:hAnsi="Arial" w:cs="Arial"/>
                <w:b/>
                <w:sz w:val="28"/>
                <w:szCs w:val="28"/>
              </w:rPr>
              <w:t>10</w:t>
            </w:r>
            <w:r>
              <w:rPr>
                <w:rFonts w:ascii="Arial" w:hAnsi="Arial" w:cs="Arial" w:hint="eastAsia"/>
                <w:b/>
                <w:sz w:val="28"/>
                <w:szCs w:val="28"/>
                <w:lang w:eastAsia="ko-KR"/>
              </w:rPr>
              <w:t>3</w:t>
            </w:r>
          </w:p>
        </w:tc>
      </w:tr>
      <w:tr w:rsidR="002D3A1B" w:rsidRPr="002C4CE8"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2</w:t>
            </w:r>
          </w:p>
        </w:tc>
        <w:tc>
          <w:tcPr>
            <w:tcW w:w="2855" w:type="dxa"/>
          </w:tcPr>
          <w:p w:rsidR="002D3A1B" w:rsidRDefault="002D3A1B" w:rsidP="00275130">
            <w:pPr>
              <w:spacing w:line="276" w:lineRule="auto"/>
              <w:rPr>
                <w:rFonts w:ascii="Arial" w:hAnsi="Arial" w:cs="Arial"/>
                <w:b/>
                <w:sz w:val="20"/>
                <w:szCs w:val="20"/>
              </w:rPr>
            </w:pPr>
            <w:r>
              <w:rPr>
                <w:rFonts w:ascii="Arial" w:hAnsi="Arial" w:cs="Arial"/>
                <w:b/>
                <w:sz w:val="20"/>
                <w:szCs w:val="20"/>
              </w:rPr>
              <w:t>Nicholas Peterson</w:t>
            </w:r>
          </w:p>
          <w:p w:rsidR="002D3A1B" w:rsidRPr="000B20B9" w:rsidRDefault="002D3A1B" w:rsidP="00275130">
            <w:pPr>
              <w:spacing w:line="276" w:lineRule="auto"/>
              <w:rPr>
                <w:rFonts w:ascii="Arial" w:hAnsi="Arial" w:cs="Arial"/>
                <w:b/>
                <w:sz w:val="20"/>
                <w:szCs w:val="20"/>
              </w:rPr>
            </w:pPr>
            <w:r w:rsidRPr="005B1149">
              <w:rPr>
                <w:rFonts w:ascii="Arial" w:hAnsi="Arial" w:cs="Arial"/>
                <w:b/>
                <w:i/>
                <w:sz w:val="20"/>
                <w:szCs w:val="20"/>
              </w:rPr>
              <w:t>Sponsors</w:t>
            </w:r>
            <w:r>
              <w:rPr>
                <w:rFonts w:ascii="Arial" w:hAnsi="Arial" w:cs="Arial"/>
                <w:b/>
                <w:i/>
                <w:sz w:val="20"/>
                <w:szCs w:val="20"/>
              </w:rPr>
              <w:t>:</w:t>
            </w:r>
            <w:r w:rsidRPr="005B1149">
              <w:rPr>
                <w:rFonts w:ascii="Arial" w:hAnsi="Arial" w:cs="Arial"/>
                <w:b/>
                <w:i/>
                <w:sz w:val="20"/>
                <w:szCs w:val="20"/>
              </w:rPr>
              <w:t xml:space="preserve"> Shellie Simons and Susan Mullaney</w:t>
            </w:r>
          </w:p>
        </w:tc>
        <w:tc>
          <w:tcPr>
            <w:tcW w:w="4408" w:type="dxa"/>
          </w:tcPr>
          <w:p w:rsidR="002D3A1B" w:rsidRPr="002C4CE8" w:rsidRDefault="002D3A1B" w:rsidP="00275130">
            <w:pPr>
              <w:spacing w:line="276" w:lineRule="auto"/>
              <w:rPr>
                <w:rFonts w:ascii="Arial" w:hAnsi="Arial" w:cs="Arial"/>
                <w:b/>
                <w:sz w:val="20"/>
                <w:szCs w:val="20"/>
              </w:rPr>
            </w:pPr>
            <w:r w:rsidRPr="005B1149">
              <w:rPr>
                <w:rFonts w:ascii="Arial" w:hAnsi="Arial" w:cs="Arial"/>
                <w:b/>
                <w:sz w:val="20"/>
                <w:szCs w:val="20"/>
              </w:rPr>
              <w:t>Guiding the Ethnically Diverse Nurse through a Successful Orientation</w:t>
            </w:r>
          </w:p>
        </w:tc>
        <w:tc>
          <w:tcPr>
            <w:tcW w:w="1190" w:type="dxa"/>
          </w:tcPr>
          <w:p w:rsidR="002D3A1B" w:rsidRPr="00FF4BFD" w:rsidRDefault="002D3A1B" w:rsidP="00275130">
            <w:pPr>
              <w:jc w:val="center"/>
              <w:rPr>
                <w:rFonts w:ascii="Arial" w:hAnsi="Arial" w:cs="Arial"/>
                <w:b/>
                <w:sz w:val="28"/>
                <w:szCs w:val="28"/>
                <w:lang w:eastAsia="ko-KR"/>
              </w:rPr>
            </w:pPr>
            <w:r>
              <w:rPr>
                <w:rFonts w:ascii="Arial" w:hAnsi="Arial" w:cs="Arial"/>
                <w:b/>
                <w:sz w:val="28"/>
                <w:szCs w:val="28"/>
              </w:rPr>
              <w:t>10</w:t>
            </w:r>
            <w:r>
              <w:rPr>
                <w:rFonts w:ascii="Arial" w:hAnsi="Arial" w:cs="Arial" w:hint="eastAsia"/>
                <w:b/>
                <w:sz w:val="28"/>
                <w:szCs w:val="28"/>
                <w:lang w:eastAsia="ko-KR"/>
              </w:rPr>
              <w:t>4</w:t>
            </w:r>
          </w:p>
        </w:tc>
      </w:tr>
      <w:tr w:rsidR="002D3A1B" w:rsidRPr="002C4CE8" w:rsidTr="00275130">
        <w:tc>
          <w:tcPr>
            <w:tcW w:w="1123" w:type="dxa"/>
          </w:tcPr>
          <w:p w:rsidR="002D3A1B" w:rsidRDefault="002D3A1B" w:rsidP="00275130">
            <w:pPr>
              <w:jc w:val="center"/>
              <w:rPr>
                <w:rFonts w:ascii="Arial" w:hAnsi="Arial" w:cs="Arial"/>
                <w:b/>
                <w:sz w:val="28"/>
                <w:szCs w:val="28"/>
              </w:rPr>
            </w:pPr>
            <w:r>
              <w:rPr>
                <w:rFonts w:ascii="Arial" w:hAnsi="Arial" w:cs="Arial"/>
                <w:b/>
                <w:sz w:val="28"/>
                <w:szCs w:val="28"/>
              </w:rPr>
              <w:t>3</w:t>
            </w:r>
          </w:p>
        </w:tc>
        <w:tc>
          <w:tcPr>
            <w:tcW w:w="2855" w:type="dxa"/>
          </w:tcPr>
          <w:p w:rsidR="002D3A1B" w:rsidRDefault="002D3A1B" w:rsidP="00275130">
            <w:pPr>
              <w:spacing w:line="276" w:lineRule="auto"/>
              <w:rPr>
                <w:rFonts w:ascii="Arial" w:hAnsi="Arial" w:cs="Arial"/>
                <w:b/>
                <w:sz w:val="20"/>
                <w:szCs w:val="20"/>
              </w:rPr>
            </w:pPr>
            <w:r w:rsidRPr="005B1149">
              <w:rPr>
                <w:rFonts w:ascii="Arial" w:hAnsi="Arial" w:cs="Arial"/>
                <w:b/>
                <w:sz w:val="20"/>
                <w:szCs w:val="20"/>
              </w:rPr>
              <w:t>Katie Reilly</w:t>
            </w:r>
          </w:p>
          <w:p w:rsidR="002D3A1B" w:rsidRPr="002C4CE8" w:rsidRDefault="002D3A1B" w:rsidP="00275130">
            <w:pPr>
              <w:spacing w:line="276" w:lineRule="auto"/>
              <w:rPr>
                <w:rFonts w:ascii="Arial" w:hAnsi="Arial" w:cs="Arial"/>
                <w:b/>
                <w:sz w:val="20"/>
                <w:szCs w:val="20"/>
              </w:rPr>
            </w:pPr>
            <w:r w:rsidRPr="005B1149">
              <w:rPr>
                <w:rFonts w:ascii="Arial" w:hAnsi="Arial" w:cs="Arial"/>
                <w:b/>
                <w:i/>
                <w:sz w:val="20"/>
                <w:szCs w:val="20"/>
              </w:rPr>
              <w:t>Sponsors</w:t>
            </w:r>
            <w:r>
              <w:rPr>
                <w:rFonts w:ascii="Arial" w:hAnsi="Arial" w:cs="Arial"/>
                <w:b/>
                <w:i/>
                <w:sz w:val="20"/>
                <w:szCs w:val="20"/>
              </w:rPr>
              <w:t>:</w:t>
            </w:r>
            <w:r w:rsidRPr="005B1149">
              <w:rPr>
                <w:rFonts w:ascii="Arial" w:hAnsi="Arial" w:cs="Arial"/>
                <w:b/>
                <w:i/>
                <w:sz w:val="20"/>
                <w:szCs w:val="20"/>
              </w:rPr>
              <w:t xml:space="preserve"> Shellie Simons and Susan Mullaney</w:t>
            </w:r>
          </w:p>
        </w:tc>
        <w:tc>
          <w:tcPr>
            <w:tcW w:w="4408" w:type="dxa"/>
          </w:tcPr>
          <w:p w:rsidR="002D3A1B" w:rsidRPr="002C4CE8" w:rsidRDefault="002D3A1B" w:rsidP="00275130">
            <w:pPr>
              <w:spacing w:line="276" w:lineRule="auto"/>
              <w:rPr>
                <w:rFonts w:ascii="Arial" w:hAnsi="Arial" w:cs="Arial"/>
                <w:b/>
                <w:sz w:val="20"/>
                <w:szCs w:val="20"/>
              </w:rPr>
            </w:pPr>
            <w:r w:rsidRPr="005B1149">
              <w:rPr>
                <w:rFonts w:ascii="Arial" w:hAnsi="Arial" w:cs="Arial"/>
                <w:b/>
                <w:sz w:val="20"/>
                <w:szCs w:val="20"/>
              </w:rPr>
              <w:t>Ready to Respond: Disaster Preparedness Simulation for Undergraduate Nursing Students</w:t>
            </w:r>
          </w:p>
        </w:tc>
        <w:tc>
          <w:tcPr>
            <w:tcW w:w="1190" w:type="dxa"/>
          </w:tcPr>
          <w:p w:rsidR="002D3A1B" w:rsidRPr="00FF4BFD" w:rsidRDefault="002D3A1B" w:rsidP="00275130">
            <w:pPr>
              <w:jc w:val="center"/>
              <w:rPr>
                <w:rFonts w:ascii="Arial" w:hAnsi="Arial" w:cs="Arial"/>
                <w:b/>
                <w:sz w:val="28"/>
                <w:szCs w:val="28"/>
                <w:lang w:eastAsia="ko-KR"/>
              </w:rPr>
            </w:pPr>
            <w:r>
              <w:rPr>
                <w:rFonts w:ascii="Arial" w:hAnsi="Arial" w:cs="Arial"/>
                <w:b/>
                <w:sz w:val="28"/>
                <w:szCs w:val="28"/>
              </w:rPr>
              <w:t>10</w:t>
            </w:r>
            <w:r>
              <w:rPr>
                <w:rFonts w:ascii="Arial" w:hAnsi="Arial" w:cs="Arial" w:hint="eastAsia"/>
                <w:b/>
                <w:sz w:val="28"/>
                <w:szCs w:val="28"/>
                <w:lang w:eastAsia="ko-KR"/>
              </w:rPr>
              <w:t>5</w:t>
            </w:r>
          </w:p>
        </w:tc>
      </w:tr>
      <w:tr w:rsidR="002D3A1B" w:rsidRPr="00021214" w:rsidTr="00275130">
        <w:trPr>
          <w:trHeight w:val="683"/>
        </w:trPr>
        <w:tc>
          <w:tcPr>
            <w:tcW w:w="1123" w:type="dxa"/>
          </w:tcPr>
          <w:p w:rsidR="002D3A1B" w:rsidRDefault="002D3A1B" w:rsidP="00275130">
            <w:pPr>
              <w:jc w:val="center"/>
              <w:rPr>
                <w:rFonts w:ascii="Arial" w:hAnsi="Arial" w:cs="Arial"/>
                <w:b/>
                <w:sz w:val="28"/>
                <w:szCs w:val="28"/>
              </w:rPr>
            </w:pPr>
            <w:r>
              <w:rPr>
                <w:rFonts w:ascii="Arial" w:hAnsi="Arial" w:cs="Arial"/>
                <w:b/>
                <w:sz w:val="28"/>
                <w:szCs w:val="28"/>
              </w:rPr>
              <w:t>4</w:t>
            </w:r>
          </w:p>
        </w:tc>
        <w:tc>
          <w:tcPr>
            <w:tcW w:w="2855" w:type="dxa"/>
          </w:tcPr>
          <w:p w:rsidR="002D3A1B" w:rsidRDefault="002D3A1B" w:rsidP="00275130">
            <w:pPr>
              <w:spacing w:line="276" w:lineRule="auto"/>
              <w:rPr>
                <w:rFonts w:ascii="Arial" w:hAnsi="Arial" w:cs="Arial"/>
                <w:b/>
                <w:sz w:val="20"/>
                <w:szCs w:val="20"/>
              </w:rPr>
            </w:pPr>
            <w:r>
              <w:rPr>
                <w:rFonts w:ascii="Arial" w:hAnsi="Arial" w:cs="Arial"/>
                <w:b/>
                <w:sz w:val="20"/>
                <w:szCs w:val="20"/>
              </w:rPr>
              <w:t>Kerrie Singer</w:t>
            </w:r>
          </w:p>
          <w:p w:rsidR="002D3A1B" w:rsidRPr="002C4CE8" w:rsidRDefault="002D3A1B" w:rsidP="00275130">
            <w:pPr>
              <w:spacing w:line="276" w:lineRule="auto"/>
              <w:rPr>
                <w:rFonts w:ascii="Arial" w:hAnsi="Arial" w:cs="Arial"/>
                <w:b/>
                <w:sz w:val="20"/>
                <w:szCs w:val="20"/>
              </w:rPr>
            </w:pPr>
            <w:r w:rsidRPr="005B1149">
              <w:rPr>
                <w:rFonts w:ascii="Arial" w:hAnsi="Arial" w:cs="Arial"/>
                <w:b/>
                <w:i/>
                <w:sz w:val="20"/>
                <w:szCs w:val="20"/>
              </w:rPr>
              <w:t>Sponsors</w:t>
            </w:r>
            <w:r>
              <w:rPr>
                <w:rFonts w:ascii="Arial" w:hAnsi="Arial" w:cs="Arial"/>
                <w:b/>
                <w:i/>
                <w:sz w:val="20"/>
                <w:szCs w:val="20"/>
              </w:rPr>
              <w:t>:</w:t>
            </w:r>
            <w:r w:rsidRPr="005B1149">
              <w:rPr>
                <w:rFonts w:ascii="Arial" w:hAnsi="Arial" w:cs="Arial"/>
                <w:b/>
                <w:i/>
                <w:sz w:val="20"/>
                <w:szCs w:val="20"/>
              </w:rPr>
              <w:t xml:space="preserve"> Shellie Simons and Susan Mullaney</w:t>
            </w:r>
          </w:p>
        </w:tc>
        <w:tc>
          <w:tcPr>
            <w:tcW w:w="4408" w:type="dxa"/>
          </w:tcPr>
          <w:p w:rsidR="002D3A1B" w:rsidRPr="002C4CE8" w:rsidRDefault="002D3A1B" w:rsidP="00275130">
            <w:pPr>
              <w:spacing w:line="276" w:lineRule="auto"/>
              <w:rPr>
                <w:rFonts w:ascii="Arial" w:hAnsi="Arial" w:cs="Arial"/>
                <w:b/>
                <w:sz w:val="20"/>
                <w:szCs w:val="20"/>
              </w:rPr>
            </w:pPr>
            <w:r w:rsidRPr="005B1149">
              <w:rPr>
                <w:rFonts w:ascii="Arial" w:hAnsi="Arial" w:cs="Arial"/>
                <w:b/>
                <w:sz w:val="20"/>
                <w:szCs w:val="20"/>
              </w:rPr>
              <w:t>Teaching Nursing Informatics: Benefits and Barriers</w:t>
            </w:r>
          </w:p>
        </w:tc>
        <w:tc>
          <w:tcPr>
            <w:tcW w:w="1190" w:type="dxa"/>
          </w:tcPr>
          <w:p w:rsidR="002D3A1B" w:rsidRPr="00FF4BFD" w:rsidRDefault="002D3A1B" w:rsidP="00275130">
            <w:pPr>
              <w:jc w:val="center"/>
              <w:rPr>
                <w:rFonts w:ascii="Arial" w:hAnsi="Arial" w:cs="Arial"/>
                <w:b/>
                <w:sz w:val="28"/>
                <w:szCs w:val="28"/>
                <w:lang w:eastAsia="ko-KR"/>
              </w:rPr>
            </w:pPr>
            <w:r>
              <w:rPr>
                <w:rFonts w:ascii="Arial" w:hAnsi="Arial" w:cs="Arial"/>
                <w:b/>
                <w:sz w:val="28"/>
                <w:szCs w:val="28"/>
              </w:rPr>
              <w:t>10</w:t>
            </w:r>
            <w:r>
              <w:rPr>
                <w:rFonts w:ascii="Arial" w:hAnsi="Arial" w:cs="Arial" w:hint="eastAsia"/>
                <w:b/>
                <w:sz w:val="28"/>
                <w:szCs w:val="28"/>
                <w:lang w:eastAsia="ko-KR"/>
              </w:rPr>
              <w:t>6</w:t>
            </w:r>
          </w:p>
        </w:tc>
      </w:tr>
      <w:tr w:rsidR="002D3A1B" w:rsidRPr="00021214"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5</w:t>
            </w:r>
          </w:p>
        </w:tc>
        <w:tc>
          <w:tcPr>
            <w:tcW w:w="2855" w:type="dxa"/>
          </w:tcPr>
          <w:p w:rsidR="002D3A1B" w:rsidRDefault="002D3A1B" w:rsidP="00275130">
            <w:pPr>
              <w:spacing w:line="276" w:lineRule="auto"/>
              <w:rPr>
                <w:rFonts w:ascii="Arial" w:hAnsi="Arial" w:cs="Arial"/>
                <w:b/>
                <w:sz w:val="20"/>
                <w:szCs w:val="20"/>
              </w:rPr>
            </w:pPr>
            <w:r>
              <w:rPr>
                <w:rFonts w:ascii="Arial" w:hAnsi="Arial" w:cs="Arial"/>
                <w:b/>
                <w:sz w:val="20"/>
                <w:szCs w:val="20"/>
              </w:rPr>
              <w:t>Edyta Soltan</w:t>
            </w:r>
          </w:p>
          <w:p w:rsidR="002D3A1B" w:rsidRPr="002C4CE8" w:rsidRDefault="002D3A1B" w:rsidP="00275130">
            <w:pPr>
              <w:spacing w:line="276" w:lineRule="auto"/>
              <w:rPr>
                <w:rFonts w:ascii="Arial" w:hAnsi="Arial" w:cs="Arial"/>
                <w:b/>
                <w:sz w:val="20"/>
                <w:szCs w:val="20"/>
              </w:rPr>
            </w:pPr>
            <w:r w:rsidRPr="005B1149">
              <w:rPr>
                <w:rFonts w:ascii="Arial" w:hAnsi="Arial" w:cs="Arial"/>
                <w:b/>
                <w:i/>
                <w:sz w:val="20"/>
                <w:szCs w:val="20"/>
              </w:rPr>
              <w:t>Sponsors</w:t>
            </w:r>
            <w:r>
              <w:rPr>
                <w:rFonts w:ascii="Arial" w:hAnsi="Arial" w:cs="Arial"/>
                <w:b/>
                <w:i/>
                <w:sz w:val="20"/>
                <w:szCs w:val="20"/>
              </w:rPr>
              <w:t>:</w:t>
            </w:r>
            <w:r w:rsidRPr="005B1149">
              <w:rPr>
                <w:rFonts w:ascii="Arial" w:hAnsi="Arial" w:cs="Arial"/>
                <w:b/>
                <w:i/>
                <w:sz w:val="20"/>
                <w:szCs w:val="20"/>
              </w:rPr>
              <w:t xml:space="preserve"> Shellie Simons and Susan Mullaney</w:t>
            </w:r>
          </w:p>
        </w:tc>
        <w:tc>
          <w:tcPr>
            <w:tcW w:w="4408" w:type="dxa"/>
          </w:tcPr>
          <w:p w:rsidR="002D3A1B" w:rsidRPr="002C4CE8" w:rsidRDefault="002D3A1B" w:rsidP="00275130">
            <w:pPr>
              <w:spacing w:line="276" w:lineRule="auto"/>
              <w:rPr>
                <w:rFonts w:ascii="Arial" w:hAnsi="Arial" w:cs="Arial"/>
                <w:b/>
                <w:sz w:val="20"/>
                <w:szCs w:val="20"/>
              </w:rPr>
            </w:pPr>
            <w:r w:rsidRPr="005B1149">
              <w:rPr>
                <w:rFonts w:ascii="Arial" w:hAnsi="Arial" w:cs="Arial"/>
                <w:b/>
                <w:sz w:val="20"/>
                <w:szCs w:val="20"/>
              </w:rPr>
              <w:t>Clinical Competency through Virtual or High Fidelity Simulation</w:t>
            </w:r>
          </w:p>
        </w:tc>
        <w:tc>
          <w:tcPr>
            <w:tcW w:w="1190" w:type="dxa"/>
          </w:tcPr>
          <w:p w:rsidR="002D3A1B" w:rsidRPr="00021214" w:rsidRDefault="002D3A1B" w:rsidP="00275130">
            <w:pPr>
              <w:jc w:val="center"/>
              <w:rPr>
                <w:rFonts w:ascii="Arial" w:hAnsi="Arial" w:cs="Arial"/>
                <w:b/>
                <w:sz w:val="28"/>
                <w:szCs w:val="28"/>
                <w:lang w:eastAsia="ko-KR"/>
              </w:rPr>
            </w:pPr>
            <w:r>
              <w:rPr>
                <w:rFonts w:ascii="Arial" w:hAnsi="Arial" w:cs="Arial"/>
                <w:b/>
                <w:sz w:val="28"/>
                <w:szCs w:val="28"/>
              </w:rPr>
              <w:t>10</w:t>
            </w:r>
            <w:r>
              <w:rPr>
                <w:rFonts w:ascii="Arial" w:hAnsi="Arial" w:cs="Arial" w:hint="eastAsia"/>
                <w:b/>
                <w:sz w:val="28"/>
                <w:szCs w:val="28"/>
                <w:lang w:eastAsia="ko-KR"/>
              </w:rPr>
              <w:t>7</w:t>
            </w:r>
          </w:p>
        </w:tc>
      </w:tr>
      <w:tr w:rsidR="002D3A1B" w:rsidRPr="00021214"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6</w:t>
            </w:r>
          </w:p>
        </w:tc>
        <w:tc>
          <w:tcPr>
            <w:tcW w:w="2855" w:type="dxa"/>
          </w:tcPr>
          <w:p w:rsidR="002D3A1B" w:rsidRDefault="002D3A1B" w:rsidP="00275130">
            <w:pPr>
              <w:spacing w:line="276" w:lineRule="auto"/>
              <w:rPr>
                <w:rFonts w:ascii="Arial" w:hAnsi="Arial" w:cs="Arial"/>
                <w:b/>
                <w:sz w:val="20"/>
                <w:szCs w:val="20"/>
              </w:rPr>
            </w:pPr>
            <w:r w:rsidRPr="00BF42C7">
              <w:rPr>
                <w:rFonts w:ascii="Arial" w:hAnsi="Arial" w:cs="Arial"/>
                <w:b/>
                <w:sz w:val="20"/>
                <w:szCs w:val="20"/>
              </w:rPr>
              <w:t>Erin Waldron</w:t>
            </w:r>
          </w:p>
          <w:p w:rsidR="002D3A1B" w:rsidRPr="002C4CE8" w:rsidRDefault="002D3A1B" w:rsidP="00275130">
            <w:pPr>
              <w:spacing w:line="276" w:lineRule="auto"/>
              <w:rPr>
                <w:rFonts w:ascii="Arial" w:hAnsi="Arial" w:cs="Arial"/>
                <w:b/>
                <w:sz w:val="20"/>
                <w:szCs w:val="20"/>
              </w:rPr>
            </w:pPr>
            <w:r w:rsidRPr="00BF42C7">
              <w:rPr>
                <w:rFonts w:ascii="Arial" w:hAnsi="Arial" w:cs="Arial"/>
                <w:b/>
                <w:i/>
                <w:sz w:val="20"/>
                <w:szCs w:val="20"/>
              </w:rPr>
              <w:t>Sponsors</w:t>
            </w:r>
            <w:r>
              <w:rPr>
                <w:rFonts w:ascii="Arial" w:hAnsi="Arial" w:cs="Arial"/>
                <w:b/>
                <w:i/>
                <w:sz w:val="20"/>
                <w:szCs w:val="20"/>
              </w:rPr>
              <w:t>:</w:t>
            </w:r>
            <w:r w:rsidRPr="00BF42C7">
              <w:rPr>
                <w:rFonts w:ascii="Arial" w:hAnsi="Arial" w:cs="Arial"/>
                <w:b/>
                <w:i/>
                <w:sz w:val="20"/>
                <w:szCs w:val="20"/>
              </w:rPr>
              <w:t xml:space="preserve"> Shellie Simons and Susan Mullaney</w:t>
            </w:r>
          </w:p>
        </w:tc>
        <w:tc>
          <w:tcPr>
            <w:tcW w:w="4408" w:type="dxa"/>
          </w:tcPr>
          <w:p w:rsidR="002D3A1B" w:rsidRPr="002C4CE8" w:rsidRDefault="002D3A1B" w:rsidP="00275130">
            <w:pPr>
              <w:spacing w:line="276" w:lineRule="auto"/>
              <w:rPr>
                <w:rFonts w:ascii="Arial" w:hAnsi="Arial" w:cs="Arial"/>
                <w:b/>
                <w:sz w:val="20"/>
                <w:szCs w:val="20"/>
              </w:rPr>
            </w:pPr>
            <w:r w:rsidRPr="00BF42C7">
              <w:rPr>
                <w:rFonts w:ascii="Arial" w:hAnsi="Arial" w:cs="Arial"/>
                <w:b/>
                <w:sz w:val="20"/>
                <w:szCs w:val="20"/>
              </w:rPr>
              <w:t>Developing Critical Thinking Skills during Simulation:  Students Perspective of Personal Development</w:t>
            </w:r>
          </w:p>
        </w:tc>
        <w:tc>
          <w:tcPr>
            <w:tcW w:w="1190" w:type="dxa"/>
          </w:tcPr>
          <w:p w:rsidR="002D3A1B" w:rsidRPr="00021214" w:rsidRDefault="002D3A1B" w:rsidP="00275130">
            <w:pPr>
              <w:jc w:val="center"/>
              <w:rPr>
                <w:rFonts w:ascii="Arial" w:hAnsi="Arial" w:cs="Arial"/>
                <w:b/>
                <w:sz w:val="28"/>
                <w:szCs w:val="28"/>
                <w:lang w:eastAsia="ko-KR"/>
              </w:rPr>
            </w:pPr>
            <w:r>
              <w:rPr>
                <w:rFonts w:ascii="Arial" w:hAnsi="Arial" w:cs="Arial"/>
                <w:b/>
                <w:sz w:val="28"/>
                <w:szCs w:val="28"/>
              </w:rPr>
              <w:t>10</w:t>
            </w:r>
            <w:r>
              <w:rPr>
                <w:rFonts w:ascii="Arial" w:hAnsi="Arial" w:cs="Arial" w:hint="eastAsia"/>
                <w:b/>
                <w:sz w:val="28"/>
                <w:szCs w:val="28"/>
                <w:lang w:eastAsia="ko-KR"/>
              </w:rPr>
              <w:t>8</w:t>
            </w:r>
          </w:p>
        </w:tc>
      </w:tr>
      <w:tr w:rsidR="002D3A1B" w:rsidRPr="00021214"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7</w:t>
            </w:r>
          </w:p>
        </w:tc>
        <w:tc>
          <w:tcPr>
            <w:tcW w:w="2855" w:type="dxa"/>
          </w:tcPr>
          <w:p w:rsidR="002D3A1B" w:rsidRDefault="002D3A1B" w:rsidP="00275130">
            <w:pPr>
              <w:spacing w:line="276" w:lineRule="auto"/>
              <w:rPr>
                <w:rFonts w:ascii="Arial" w:hAnsi="Arial" w:cs="Arial"/>
                <w:b/>
                <w:sz w:val="20"/>
                <w:szCs w:val="20"/>
              </w:rPr>
            </w:pPr>
            <w:r w:rsidRPr="00BF42C7">
              <w:rPr>
                <w:rFonts w:ascii="Arial" w:hAnsi="Arial" w:cs="Arial"/>
                <w:b/>
                <w:sz w:val="20"/>
                <w:szCs w:val="20"/>
              </w:rPr>
              <w:t>Brian Laneau</w:t>
            </w:r>
          </w:p>
          <w:p w:rsidR="002D3A1B" w:rsidRPr="00A01662" w:rsidRDefault="002D3A1B" w:rsidP="00275130">
            <w:pPr>
              <w:spacing w:line="276" w:lineRule="auto"/>
              <w:rPr>
                <w:rFonts w:ascii="Arial" w:hAnsi="Arial" w:cs="Arial"/>
                <w:b/>
                <w:i/>
                <w:sz w:val="20"/>
                <w:szCs w:val="20"/>
              </w:rPr>
            </w:pPr>
            <w:r w:rsidRPr="00A01662">
              <w:rPr>
                <w:rFonts w:ascii="Arial" w:hAnsi="Arial" w:cs="Arial"/>
                <w:b/>
                <w:i/>
                <w:sz w:val="20"/>
                <w:szCs w:val="20"/>
              </w:rPr>
              <w:t>Sponsors: Ainat Koren and Susan Mullaney</w:t>
            </w:r>
          </w:p>
        </w:tc>
        <w:tc>
          <w:tcPr>
            <w:tcW w:w="4408" w:type="dxa"/>
          </w:tcPr>
          <w:p w:rsidR="002D3A1B" w:rsidRPr="002C4CE8" w:rsidRDefault="002D3A1B" w:rsidP="00275130">
            <w:pPr>
              <w:spacing w:line="276" w:lineRule="auto"/>
              <w:rPr>
                <w:rFonts w:ascii="Arial" w:hAnsi="Arial" w:cs="Arial"/>
                <w:b/>
                <w:sz w:val="20"/>
                <w:szCs w:val="20"/>
              </w:rPr>
            </w:pPr>
            <w:r w:rsidRPr="00BF42C7">
              <w:rPr>
                <w:rFonts w:ascii="Arial" w:hAnsi="Arial" w:cs="Arial"/>
                <w:b/>
                <w:sz w:val="20"/>
                <w:szCs w:val="20"/>
              </w:rPr>
              <w:t>The Impact of Patient Turnover: An Integrative Review of the Literature</w:t>
            </w:r>
          </w:p>
        </w:tc>
        <w:tc>
          <w:tcPr>
            <w:tcW w:w="1190" w:type="dxa"/>
          </w:tcPr>
          <w:p w:rsidR="002D3A1B" w:rsidRPr="00021214" w:rsidRDefault="002D3A1B" w:rsidP="00275130">
            <w:pPr>
              <w:jc w:val="center"/>
              <w:rPr>
                <w:rFonts w:ascii="Arial" w:hAnsi="Arial" w:cs="Arial"/>
                <w:b/>
                <w:sz w:val="28"/>
                <w:szCs w:val="28"/>
                <w:lang w:eastAsia="ko-KR"/>
              </w:rPr>
            </w:pPr>
            <w:r>
              <w:rPr>
                <w:rFonts w:ascii="Arial" w:hAnsi="Arial" w:cs="Arial"/>
                <w:b/>
                <w:sz w:val="28"/>
                <w:szCs w:val="28"/>
              </w:rPr>
              <w:t>10</w:t>
            </w:r>
            <w:r>
              <w:rPr>
                <w:rFonts w:ascii="Arial" w:hAnsi="Arial" w:cs="Arial" w:hint="eastAsia"/>
                <w:b/>
                <w:sz w:val="28"/>
                <w:szCs w:val="28"/>
                <w:lang w:eastAsia="ko-KR"/>
              </w:rPr>
              <w:t>9</w:t>
            </w:r>
          </w:p>
        </w:tc>
      </w:tr>
    </w:tbl>
    <w:p w:rsidR="001377CD" w:rsidRDefault="001377CD">
      <w:r>
        <w:br w:type="page"/>
      </w:r>
    </w:p>
    <w:tbl>
      <w:tblPr>
        <w:tblStyle w:val="TableGrid"/>
        <w:tblW w:w="0" w:type="auto"/>
        <w:tblLook w:val="04A0" w:firstRow="1" w:lastRow="0" w:firstColumn="1" w:lastColumn="0" w:noHBand="0" w:noVBand="1"/>
      </w:tblPr>
      <w:tblGrid>
        <w:gridCol w:w="1123"/>
        <w:gridCol w:w="2855"/>
        <w:gridCol w:w="4408"/>
        <w:gridCol w:w="1190"/>
      </w:tblGrid>
      <w:tr w:rsidR="002D3A1B" w:rsidRPr="00021214" w:rsidTr="00275130">
        <w:tc>
          <w:tcPr>
            <w:tcW w:w="9576" w:type="dxa"/>
            <w:gridSpan w:val="4"/>
          </w:tcPr>
          <w:p w:rsidR="002D3A1B" w:rsidRDefault="002D3A1B" w:rsidP="00985E45">
            <w:pPr>
              <w:jc w:val="center"/>
              <w:rPr>
                <w:rFonts w:ascii="Arial" w:hAnsi="Arial" w:cs="Arial"/>
                <w:b/>
                <w:sz w:val="28"/>
                <w:szCs w:val="28"/>
              </w:rPr>
            </w:pPr>
            <w:r w:rsidRPr="001377CD">
              <w:rPr>
                <w:rFonts w:ascii="Arial" w:hAnsi="Arial" w:cs="Arial"/>
                <w:b/>
                <w:sz w:val="28"/>
                <w:szCs w:val="28"/>
              </w:rPr>
              <w:lastRenderedPageBreak/>
              <w:t>Graduate Student Poster Presentations</w:t>
            </w:r>
            <w:r w:rsidR="00985E45">
              <w:rPr>
                <w:rFonts w:ascii="Arial" w:hAnsi="Arial" w:cs="Arial"/>
                <w:b/>
                <w:sz w:val="28"/>
                <w:szCs w:val="28"/>
              </w:rPr>
              <w:t xml:space="preserve">  </w:t>
            </w:r>
            <w:r w:rsidRPr="001377CD">
              <w:rPr>
                <w:rFonts w:ascii="Arial" w:hAnsi="Arial" w:cs="Arial"/>
                <w:b/>
                <w:sz w:val="28"/>
                <w:szCs w:val="28"/>
              </w:rPr>
              <w:t>6:00-6:45</w:t>
            </w:r>
          </w:p>
        </w:tc>
      </w:tr>
      <w:tr w:rsidR="002D3A1B" w:rsidRPr="004948D8" w:rsidTr="00275130">
        <w:trPr>
          <w:trHeight w:val="620"/>
        </w:trPr>
        <w:tc>
          <w:tcPr>
            <w:tcW w:w="1123" w:type="dxa"/>
          </w:tcPr>
          <w:p w:rsidR="002D3A1B" w:rsidRDefault="002D3A1B" w:rsidP="00275130">
            <w:pPr>
              <w:jc w:val="center"/>
              <w:rPr>
                <w:rFonts w:ascii="Arial" w:hAnsi="Arial" w:cs="Arial"/>
                <w:b/>
                <w:sz w:val="24"/>
                <w:szCs w:val="24"/>
              </w:rPr>
            </w:pPr>
            <w:r w:rsidRPr="004948D8">
              <w:rPr>
                <w:rFonts w:ascii="Arial" w:hAnsi="Arial" w:cs="Arial"/>
                <w:b/>
                <w:sz w:val="24"/>
                <w:szCs w:val="24"/>
              </w:rPr>
              <w:t>Poster</w:t>
            </w:r>
          </w:p>
          <w:p w:rsidR="002D3A1B" w:rsidRPr="004948D8" w:rsidRDefault="002D3A1B" w:rsidP="00275130">
            <w:pPr>
              <w:jc w:val="center"/>
              <w:rPr>
                <w:rFonts w:ascii="Arial" w:hAnsi="Arial" w:cs="Arial"/>
                <w:b/>
                <w:sz w:val="24"/>
                <w:szCs w:val="24"/>
              </w:rPr>
            </w:pPr>
            <w:r>
              <w:rPr>
                <w:rFonts w:ascii="Arial" w:hAnsi="Arial" w:cs="Arial"/>
                <w:b/>
                <w:sz w:val="24"/>
                <w:szCs w:val="24"/>
              </w:rPr>
              <w:t>Number</w:t>
            </w:r>
          </w:p>
        </w:tc>
        <w:tc>
          <w:tcPr>
            <w:tcW w:w="2855" w:type="dxa"/>
          </w:tcPr>
          <w:p w:rsidR="002D3A1B" w:rsidRPr="004948D8" w:rsidRDefault="002D3A1B" w:rsidP="00275130">
            <w:pPr>
              <w:spacing w:line="276" w:lineRule="auto"/>
              <w:jc w:val="center"/>
              <w:rPr>
                <w:rFonts w:ascii="Arial" w:hAnsi="Arial" w:cs="Arial"/>
                <w:b/>
                <w:sz w:val="24"/>
                <w:szCs w:val="24"/>
              </w:rPr>
            </w:pPr>
            <w:r w:rsidRPr="004948D8">
              <w:rPr>
                <w:rFonts w:ascii="Arial" w:hAnsi="Arial" w:cs="Arial"/>
                <w:b/>
                <w:sz w:val="24"/>
                <w:szCs w:val="24"/>
              </w:rPr>
              <w:t>Authors</w:t>
            </w:r>
          </w:p>
        </w:tc>
        <w:tc>
          <w:tcPr>
            <w:tcW w:w="4408" w:type="dxa"/>
          </w:tcPr>
          <w:p w:rsidR="002D3A1B" w:rsidRPr="004948D8" w:rsidRDefault="002D3A1B" w:rsidP="00275130">
            <w:pPr>
              <w:spacing w:line="276" w:lineRule="auto"/>
              <w:jc w:val="center"/>
              <w:rPr>
                <w:rFonts w:ascii="Arial" w:hAnsi="Arial" w:cs="Arial"/>
                <w:b/>
                <w:sz w:val="24"/>
                <w:szCs w:val="24"/>
              </w:rPr>
            </w:pPr>
            <w:r w:rsidRPr="004948D8">
              <w:rPr>
                <w:rFonts w:ascii="Arial" w:hAnsi="Arial" w:cs="Arial"/>
                <w:b/>
                <w:sz w:val="24"/>
                <w:szCs w:val="24"/>
              </w:rPr>
              <w:t>Title</w:t>
            </w:r>
          </w:p>
        </w:tc>
        <w:tc>
          <w:tcPr>
            <w:tcW w:w="1190" w:type="dxa"/>
          </w:tcPr>
          <w:p w:rsidR="002D3A1B" w:rsidRPr="004948D8" w:rsidRDefault="002D3A1B" w:rsidP="00275130">
            <w:pPr>
              <w:jc w:val="center"/>
              <w:rPr>
                <w:rFonts w:ascii="Arial" w:hAnsi="Arial" w:cs="Arial"/>
                <w:b/>
                <w:sz w:val="24"/>
                <w:szCs w:val="24"/>
              </w:rPr>
            </w:pPr>
            <w:r w:rsidRPr="004948D8">
              <w:rPr>
                <w:rFonts w:ascii="Arial" w:hAnsi="Arial" w:cs="Arial"/>
                <w:b/>
                <w:sz w:val="24"/>
                <w:szCs w:val="24"/>
              </w:rPr>
              <w:t>Abstract</w:t>
            </w:r>
            <w:r w:rsidRPr="004948D8">
              <w:rPr>
                <w:rFonts w:ascii="Arial" w:hAnsi="Arial" w:cs="Arial"/>
                <w:b/>
                <w:sz w:val="24"/>
                <w:szCs w:val="24"/>
              </w:rPr>
              <w:br/>
              <w:t>Number</w:t>
            </w:r>
          </w:p>
        </w:tc>
      </w:tr>
      <w:tr w:rsidR="002D3A1B" w:rsidRPr="00021214" w:rsidTr="00275130">
        <w:tc>
          <w:tcPr>
            <w:tcW w:w="1123" w:type="dxa"/>
          </w:tcPr>
          <w:p w:rsidR="002D3A1B" w:rsidRDefault="002D3A1B" w:rsidP="00275130">
            <w:pPr>
              <w:jc w:val="center"/>
              <w:rPr>
                <w:rFonts w:ascii="Arial" w:hAnsi="Arial" w:cs="Arial"/>
                <w:b/>
                <w:sz w:val="28"/>
                <w:szCs w:val="28"/>
              </w:rPr>
            </w:pPr>
            <w:r>
              <w:rPr>
                <w:rFonts w:ascii="Arial" w:hAnsi="Arial" w:cs="Arial"/>
                <w:b/>
                <w:sz w:val="28"/>
                <w:szCs w:val="28"/>
              </w:rPr>
              <w:t>8</w:t>
            </w:r>
          </w:p>
        </w:tc>
        <w:tc>
          <w:tcPr>
            <w:tcW w:w="2855" w:type="dxa"/>
          </w:tcPr>
          <w:p w:rsidR="002D3A1B" w:rsidRDefault="002D3A1B" w:rsidP="00275130">
            <w:pPr>
              <w:spacing w:line="276" w:lineRule="auto"/>
              <w:rPr>
                <w:rFonts w:ascii="Arial" w:hAnsi="Arial" w:cs="Arial"/>
                <w:b/>
                <w:sz w:val="20"/>
                <w:szCs w:val="20"/>
              </w:rPr>
            </w:pPr>
            <w:r>
              <w:rPr>
                <w:rFonts w:ascii="Arial" w:hAnsi="Arial" w:cs="Arial"/>
                <w:b/>
                <w:sz w:val="20"/>
                <w:szCs w:val="20"/>
              </w:rPr>
              <w:t>Nancy Adler</w:t>
            </w:r>
          </w:p>
          <w:p w:rsidR="002D3A1B" w:rsidRPr="002C4CE8" w:rsidRDefault="002D3A1B" w:rsidP="00275130">
            <w:pPr>
              <w:spacing w:line="276" w:lineRule="auto"/>
              <w:rPr>
                <w:rFonts w:ascii="Arial" w:hAnsi="Arial" w:cs="Arial"/>
                <w:b/>
                <w:sz w:val="20"/>
                <w:szCs w:val="20"/>
              </w:rPr>
            </w:pPr>
            <w:r w:rsidRPr="00BF42C7">
              <w:rPr>
                <w:rFonts w:ascii="Arial" w:hAnsi="Arial" w:cs="Arial"/>
                <w:b/>
                <w:i/>
                <w:sz w:val="20"/>
                <w:szCs w:val="20"/>
              </w:rPr>
              <w:t>Sponsors</w:t>
            </w:r>
            <w:r>
              <w:rPr>
                <w:rFonts w:ascii="Arial" w:hAnsi="Arial" w:cs="Arial"/>
                <w:b/>
                <w:i/>
                <w:sz w:val="20"/>
                <w:szCs w:val="20"/>
              </w:rPr>
              <w:t>:</w:t>
            </w:r>
            <w:r w:rsidRPr="00BF42C7">
              <w:rPr>
                <w:rFonts w:ascii="Arial" w:hAnsi="Arial" w:cs="Arial"/>
                <w:b/>
                <w:i/>
                <w:sz w:val="20"/>
                <w:szCs w:val="20"/>
              </w:rPr>
              <w:t xml:space="preserve"> Ainat Koren and Susan Mullaney</w:t>
            </w:r>
          </w:p>
        </w:tc>
        <w:tc>
          <w:tcPr>
            <w:tcW w:w="4408" w:type="dxa"/>
          </w:tcPr>
          <w:p w:rsidR="002D3A1B" w:rsidRPr="002C4CE8" w:rsidRDefault="002D3A1B" w:rsidP="00275130">
            <w:pPr>
              <w:spacing w:line="276" w:lineRule="auto"/>
              <w:rPr>
                <w:rFonts w:ascii="Arial" w:hAnsi="Arial" w:cs="Arial"/>
                <w:b/>
                <w:sz w:val="20"/>
                <w:szCs w:val="20"/>
              </w:rPr>
            </w:pPr>
            <w:r w:rsidRPr="00BF42C7">
              <w:rPr>
                <w:rFonts w:ascii="Arial" w:hAnsi="Arial" w:cs="Arial"/>
                <w:b/>
                <w:sz w:val="20"/>
                <w:szCs w:val="20"/>
              </w:rPr>
              <w:t>Bullying as a Factor in Retaining New Graduate Nurses</w:t>
            </w:r>
          </w:p>
        </w:tc>
        <w:tc>
          <w:tcPr>
            <w:tcW w:w="1190" w:type="dxa"/>
          </w:tcPr>
          <w:p w:rsidR="002D3A1B" w:rsidRPr="00021214" w:rsidRDefault="002D3A1B" w:rsidP="00275130">
            <w:pPr>
              <w:jc w:val="center"/>
              <w:rPr>
                <w:rFonts w:ascii="Arial" w:hAnsi="Arial" w:cs="Arial"/>
                <w:b/>
                <w:sz w:val="28"/>
                <w:szCs w:val="28"/>
                <w:lang w:eastAsia="ko-KR"/>
              </w:rPr>
            </w:pPr>
            <w:r>
              <w:rPr>
                <w:rFonts w:ascii="Arial" w:hAnsi="Arial" w:cs="Arial"/>
                <w:b/>
                <w:sz w:val="28"/>
                <w:szCs w:val="28"/>
              </w:rPr>
              <w:t>1</w:t>
            </w:r>
            <w:r>
              <w:rPr>
                <w:rFonts w:ascii="Arial" w:hAnsi="Arial" w:cs="Arial" w:hint="eastAsia"/>
                <w:b/>
                <w:sz w:val="28"/>
                <w:szCs w:val="28"/>
                <w:lang w:eastAsia="ko-KR"/>
              </w:rPr>
              <w:t>10</w:t>
            </w:r>
          </w:p>
        </w:tc>
      </w:tr>
      <w:tr w:rsidR="002D3A1B" w:rsidRPr="00021214"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9</w:t>
            </w:r>
          </w:p>
        </w:tc>
        <w:tc>
          <w:tcPr>
            <w:tcW w:w="2855" w:type="dxa"/>
          </w:tcPr>
          <w:p w:rsidR="002D3A1B" w:rsidRDefault="002D3A1B" w:rsidP="00275130">
            <w:pPr>
              <w:spacing w:line="276" w:lineRule="auto"/>
              <w:rPr>
                <w:rFonts w:ascii="Arial" w:hAnsi="Arial" w:cs="Arial"/>
                <w:b/>
                <w:sz w:val="20"/>
                <w:szCs w:val="20"/>
              </w:rPr>
            </w:pPr>
            <w:r>
              <w:rPr>
                <w:rFonts w:ascii="Arial" w:hAnsi="Arial" w:cs="Arial"/>
                <w:b/>
                <w:sz w:val="20"/>
                <w:szCs w:val="20"/>
              </w:rPr>
              <w:t>Cheryl Aglio-Girelli</w:t>
            </w:r>
          </w:p>
          <w:p w:rsidR="002D3A1B" w:rsidRPr="002C4CE8" w:rsidRDefault="002D3A1B" w:rsidP="00275130">
            <w:pPr>
              <w:spacing w:line="276" w:lineRule="auto"/>
              <w:rPr>
                <w:rFonts w:ascii="Arial" w:hAnsi="Arial" w:cs="Arial"/>
                <w:b/>
                <w:sz w:val="20"/>
                <w:szCs w:val="20"/>
              </w:rPr>
            </w:pPr>
            <w:r w:rsidRPr="00BF42C7">
              <w:rPr>
                <w:rFonts w:ascii="Arial" w:hAnsi="Arial" w:cs="Arial"/>
                <w:b/>
                <w:i/>
                <w:sz w:val="20"/>
                <w:szCs w:val="20"/>
              </w:rPr>
              <w:t>Sponsors</w:t>
            </w:r>
            <w:r>
              <w:rPr>
                <w:rFonts w:ascii="Arial" w:hAnsi="Arial" w:cs="Arial"/>
                <w:b/>
                <w:i/>
                <w:sz w:val="20"/>
                <w:szCs w:val="20"/>
              </w:rPr>
              <w:t>:</w:t>
            </w:r>
            <w:r w:rsidRPr="00BF42C7">
              <w:rPr>
                <w:rFonts w:ascii="Arial" w:hAnsi="Arial" w:cs="Arial"/>
                <w:b/>
                <w:i/>
                <w:sz w:val="20"/>
                <w:szCs w:val="20"/>
              </w:rPr>
              <w:t xml:space="preserve"> Ainat Koren and Susan Mullaney</w:t>
            </w:r>
          </w:p>
        </w:tc>
        <w:tc>
          <w:tcPr>
            <w:tcW w:w="4408" w:type="dxa"/>
          </w:tcPr>
          <w:p w:rsidR="002D3A1B" w:rsidRPr="002C4CE8" w:rsidRDefault="002D3A1B" w:rsidP="00275130">
            <w:pPr>
              <w:spacing w:line="276" w:lineRule="auto"/>
              <w:rPr>
                <w:rFonts w:ascii="Arial" w:hAnsi="Arial" w:cs="Arial"/>
                <w:b/>
                <w:sz w:val="20"/>
                <w:szCs w:val="20"/>
              </w:rPr>
            </w:pPr>
            <w:r w:rsidRPr="00BF42C7">
              <w:rPr>
                <w:rFonts w:ascii="Arial" w:hAnsi="Arial" w:cs="Arial"/>
                <w:b/>
                <w:sz w:val="20"/>
                <w:szCs w:val="20"/>
              </w:rPr>
              <w:t>From Hand-holding to Hookups: An Integrative Review of School Nurse Practices and Sexual Health Services</w:t>
            </w:r>
          </w:p>
        </w:tc>
        <w:tc>
          <w:tcPr>
            <w:tcW w:w="1190" w:type="dxa"/>
          </w:tcPr>
          <w:p w:rsidR="002D3A1B" w:rsidRPr="00021214" w:rsidRDefault="002D3A1B" w:rsidP="00275130">
            <w:pPr>
              <w:jc w:val="center"/>
              <w:rPr>
                <w:rFonts w:ascii="Arial" w:hAnsi="Arial" w:cs="Arial"/>
                <w:b/>
                <w:sz w:val="28"/>
                <w:szCs w:val="28"/>
                <w:lang w:eastAsia="ko-KR"/>
              </w:rPr>
            </w:pPr>
            <w:r>
              <w:rPr>
                <w:rFonts w:ascii="Arial" w:hAnsi="Arial" w:cs="Arial"/>
                <w:b/>
                <w:sz w:val="28"/>
                <w:szCs w:val="28"/>
              </w:rPr>
              <w:t>11</w:t>
            </w:r>
            <w:r>
              <w:rPr>
                <w:rFonts w:ascii="Arial" w:hAnsi="Arial" w:cs="Arial" w:hint="eastAsia"/>
                <w:b/>
                <w:sz w:val="28"/>
                <w:szCs w:val="28"/>
                <w:lang w:eastAsia="ko-KR"/>
              </w:rPr>
              <w:t>1</w:t>
            </w:r>
          </w:p>
        </w:tc>
      </w:tr>
      <w:tr w:rsidR="002D3A1B" w:rsidRPr="00021214" w:rsidTr="00275130">
        <w:tc>
          <w:tcPr>
            <w:tcW w:w="1123" w:type="dxa"/>
          </w:tcPr>
          <w:p w:rsidR="002D3A1B" w:rsidRDefault="002D3A1B" w:rsidP="00275130">
            <w:pPr>
              <w:jc w:val="center"/>
              <w:rPr>
                <w:rFonts w:ascii="Arial" w:hAnsi="Arial" w:cs="Arial"/>
                <w:b/>
                <w:sz w:val="28"/>
                <w:szCs w:val="28"/>
              </w:rPr>
            </w:pPr>
            <w:r>
              <w:rPr>
                <w:rFonts w:ascii="Arial" w:hAnsi="Arial" w:cs="Arial"/>
                <w:b/>
                <w:sz w:val="28"/>
                <w:szCs w:val="28"/>
              </w:rPr>
              <w:t>10</w:t>
            </w:r>
          </w:p>
        </w:tc>
        <w:tc>
          <w:tcPr>
            <w:tcW w:w="2855" w:type="dxa"/>
          </w:tcPr>
          <w:p w:rsidR="002D3A1B" w:rsidRDefault="002D3A1B" w:rsidP="00275130">
            <w:pPr>
              <w:spacing w:line="276" w:lineRule="auto"/>
              <w:rPr>
                <w:rFonts w:ascii="Arial" w:hAnsi="Arial" w:cs="Arial"/>
                <w:b/>
                <w:sz w:val="20"/>
                <w:szCs w:val="20"/>
              </w:rPr>
            </w:pPr>
            <w:r>
              <w:rPr>
                <w:rFonts w:ascii="Arial" w:hAnsi="Arial" w:cs="Arial"/>
                <w:b/>
                <w:sz w:val="20"/>
                <w:szCs w:val="20"/>
              </w:rPr>
              <w:t>Rosemarie Antonino</w:t>
            </w:r>
          </w:p>
          <w:p w:rsidR="002D3A1B" w:rsidRPr="002C4CE8" w:rsidRDefault="002D3A1B" w:rsidP="00275130">
            <w:pPr>
              <w:spacing w:line="276" w:lineRule="auto"/>
              <w:rPr>
                <w:rFonts w:ascii="Arial" w:hAnsi="Arial" w:cs="Arial"/>
                <w:b/>
                <w:sz w:val="20"/>
                <w:szCs w:val="20"/>
              </w:rPr>
            </w:pPr>
            <w:r w:rsidRPr="00BF42C7">
              <w:rPr>
                <w:rFonts w:ascii="Arial" w:hAnsi="Arial" w:cs="Arial"/>
                <w:b/>
                <w:sz w:val="20"/>
                <w:szCs w:val="20"/>
              </w:rPr>
              <w:t>Sponsors</w:t>
            </w:r>
            <w:r>
              <w:rPr>
                <w:rFonts w:ascii="Arial" w:hAnsi="Arial" w:cs="Arial"/>
                <w:b/>
                <w:sz w:val="20"/>
                <w:szCs w:val="20"/>
              </w:rPr>
              <w:t>:</w:t>
            </w:r>
            <w:r w:rsidRPr="00BF42C7">
              <w:rPr>
                <w:rFonts w:ascii="Arial" w:hAnsi="Arial" w:cs="Arial"/>
                <w:b/>
                <w:sz w:val="20"/>
                <w:szCs w:val="20"/>
              </w:rPr>
              <w:t xml:space="preserve"> Ainat Koren and Susan Mullaney</w:t>
            </w:r>
          </w:p>
        </w:tc>
        <w:tc>
          <w:tcPr>
            <w:tcW w:w="4408" w:type="dxa"/>
          </w:tcPr>
          <w:p w:rsidR="002D3A1B" w:rsidRPr="002C4CE8" w:rsidRDefault="002D3A1B" w:rsidP="00275130">
            <w:pPr>
              <w:spacing w:line="276" w:lineRule="auto"/>
              <w:rPr>
                <w:rFonts w:ascii="Arial" w:hAnsi="Arial" w:cs="Arial"/>
                <w:b/>
                <w:sz w:val="20"/>
                <w:szCs w:val="20"/>
              </w:rPr>
            </w:pPr>
            <w:r w:rsidRPr="00BF42C7">
              <w:rPr>
                <w:rFonts w:ascii="Arial" w:hAnsi="Arial" w:cs="Arial"/>
                <w:b/>
                <w:sz w:val="20"/>
                <w:szCs w:val="20"/>
              </w:rPr>
              <w:t>Factors that Impact Unintentional Opioid Over Sedation</w:t>
            </w:r>
          </w:p>
        </w:tc>
        <w:tc>
          <w:tcPr>
            <w:tcW w:w="1190" w:type="dxa"/>
          </w:tcPr>
          <w:p w:rsidR="002D3A1B" w:rsidRPr="00021214" w:rsidRDefault="002D3A1B" w:rsidP="00275130">
            <w:pPr>
              <w:jc w:val="center"/>
              <w:rPr>
                <w:rFonts w:ascii="Arial" w:hAnsi="Arial" w:cs="Arial"/>
                <w:b/>
                <w:sz w:val="28"/>
                <w:szCs w:val="28"/>
                <w:lang w:eastAsia="ko-KR"/>
              </w:rPr>
            </w:pPr>
            <w:r>
              <w:rPr>
                <w:rFonts w:ascii="Arial" w:hAnsi="Arial" w:cs="Arial"/>
                <w:b/>
                <w:sz w:val="28"/>
                <w:szCs w:val="28"/>
              </w:rPr>
              <w:t>11</w:t>
            </w:r>
            <w:r>
              <w:rPr>
                <w:rFonts w:ascii="Arial" w:hAnsi="Arial" w:cs="Arial" w:hint="eastAsia"/>
                <w:b/>
                <w:sz w:val="28"/>
                <w:szCs w:val="28"/>
                <w:lang w:eastAsia="ko-KR"/>
              </w:rPr>
              <w:t>2</w:t>
            </w:r>
          </w:p>
        </w:tc>
      </w:tr>
      <w:tr w:rsidR="002D3A1B" w:rsidRPr="00021214"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11</w:t>
            </w:r>
          </w:p>
        </w:tc>
        <w:tc>
          <w:tcPr>
            <w:tcW w:w="2855" w:type="dxa"/>
          </w:tcPr>
          <w:p w:rsidR="002D3A1B" w:rsidRDefault="002D3A1B" w:rsidP="00275130">
            <w:pPr>
              <w:spacing w:line="276" w:lineRule="auto"/>
              <w:rPr>
                <w:rFonts w:ascii="Arial" w:hAnsi="Arial" w:cs="Arial"/>
                <w:b/>
                <w:sz w:val="20"/>
                <w:szCs w:val="20"/>
              </w:rPr>
            </w:pPr>
            <w:r>
              <w:rPr>
                <w:rFonts w:ascii="Arial" w:hAnsi="Arial" w:cs="Arial"/>
                <w:b/>
                <w:sz w:val="20"/>
                <w:szCs w:val="20"/>
              </w:rPr>
              <w:t>Ciola Bennett</w:t>
            </w:r>
          </w:p>
          <w:p w:rsidR="002D3A1B" w:rsidRPr="002C4CE8" w:rsidRDefault="002D3A1B" w:rsidP="00275130">
            <w:pPr>
              <w:spacing w:line="276" w:lineRule="auto"/>
              <w:rPr>
                <w:rFonts w:ascii="Arial" w:hAnsi="Arial" w:cs="Arial"/>
                <w:b/>
                <w:sz w:val="20"/>
                <w:szCs w:val="20"/>
              </w:rPr>
            </w:pPr>
            <w:r w:rsidRPr="00BF42C7">
              <w:rPr>
                <w:rFonts w:ascii="Arial" w:hAnsi="Arial" w:cs="Arial"/>
                <w:b/>
                <w:i/>
                <w:sz w:val="20"/>
                <w:szCs w:val="20"/>
              </w:rPr>
              <w:t>Sponsors</w:t>
            </w:r>
            <w:r>
              <w:rPr>
                <w:rFonts w:ascii="Arial" w:hAnsi="Arial" w:cs="Arial"/>
                <w:b/>
                <w:i/>
                <w:sz w:val="20"/>
                <w:szCs w:val="20"/>
              </w:rPr>
              <w:t>:</w:t>
            </w:r>
            <w:r w:rsidRPr="00BF42C7">
              <w:rPr>
                <w:rFonts w:ascii="Arial" w:hAnsi="Arial" w:cs="Arial"/>
                <w:b/>
                <w:i/>
                <w:sz w:val="20"/>
                <w:szCs w:val="20"/>
              </w:rPr>
              <w:t xml:space="preserve"> Ainat Koren and Susan Mullaney</w:t>
            </w:r>
          </w:p>
        </w:tc>
        <w:tc>
          <w:tcPr>
            <w:tcW w:w="4408" w:type="dxa"/>
          </w:tcPr>
          <w:p w:rsidR="002D3A1B" w:rsidRPr="002C4CE8" w:rsidRDefault="002D3A1B" w:rsidP="00275130">
            <w:pPr>
              <w:spacing w:line="276" w:lineRule="auto"/>
              <w:rPr>
                <w:rFonts w:ascii="Arial" w:hAnsi="Arial" w:cs="Arial"/>
                <w:b/>
                <w:sz w:val="20"/>
                <w:szCs w:val="20"/>
              </w:rPr>
            </w:pPr>
            <w:r w:rsidRPr="00BF42C7">
              <w:rPr>
                <w:rFonts w:ascii="Arial" w:hAnsi="Arial" w:cs="Arial"/>
                <w:b/>
                <w:sz w:val="20"/>
                <w:szCs w:val="20"/>
              </w:rPr>
              <w:t>Five Wishes</w:t>
            </w:r>
          </w:p>
        </w:tc>
        <w:tc>
          <w:tcPr>
            <w:tcW w:w="1190" w:type="dxa"/>
          </w:tcPr>
          <w:p w:rsidR="002D3A1B" w:rsidRPr="00021214" w:rsidRDefault="002D3A1B" w:rsidP="00275130">
            <w:pPr>
              <w:tabs>
                <w:tab w:val="left" w:pos="270"/>
                <w:tab w:val="center" w:pos="487"/>
              </w:tabs>
              <w:rPr>
                <w:rFonts w:ascii="Arial" w:hAnsi="Arial" w:cs="Arial"/>
                <w:b/>
                <w:sz w:val="28"/>
                <w:szCs w:val="28"/>
                <w:lang w:eastAsia="ko-KR"/>
              </w:rPr>
            </w:pPr>
            <w:r>
              <w:rPr>
                <w:rFonts w:ascii="Arial" w:hAnsi="Arial" w:cs="Arial"/>
                <w:b/>
                <w:sz w:val="28"/>
                <w:szCs w:val="28"/>
              </w:rPr>
              <w:tab/>
            </w:r>
            <w:r>
              <w:rPr>
                <w:rFonts w:ascii="Arial" w:hAnsi="Arial" w:cs="Arial"/>
                <w:b/>
                <w:sz w:val="28"/>
                <w:szCs w:val="28"/>
              </w:rPr>
              <w:tab/>
              <w:t>11</w:t>
            </w:r>
            <w:r>
              <w:rPr>
                <w:rFonts w:ascii="Arial" w:hAnsi="Arial" w:cs="Arial" w:hint="eastAsia"/>
                <w:b/>
                <w:sz w:val="28"/>
                <w:szCs w:val="28"/>
                <w:lang w:eastAsia="ko-KR"/>
              </w:rPr>
              <w:t>3</w:t>
            </w:r>
          </w:p>
        </w:tc>
      </w:tr>
      <w:tr w:rsidR="002D3A1B" w:rsidRPr="00021214"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12</w:t>
            </w:r>
          </w:p>
        </w:tc>
        <w:tc>
          <w:tcPr>
            <w:tcW w:w="2855" w:type="dxa"/>
          </w:tcPr>
          <w:p w:rsidR="002D3A1B" w:rsidRPr="00BF42C7" w:rsidRDefault="002D3A1B" w:rsidP="00275130">
            <w:pPr>
              <w:spacing w:line="276" w:lineRule="auto"/>
              <w:rPr>
                <w:rFonts w:ascii="Arial" w:hAnsi="Arial" w:cs="Arial"/>
                <w:b/>
                <w:sz w:val="20"/>
                <w:szCs w:val="20"/>
              </w:rPr>
            </w:pPr>
            <w:r w:rsidRPr="00BF42C7">
              <w:rPr>
                <w:rFonts w:ascii="Arial" w:hAnsi="Arial" w:cs="Arial"/>
                <w:b/>
                <w:sz w:val="20"/>
                <w:szCs w:val="20"/>
              </w:rPr>
              <w:t>Bethany Borey</w:t>
            </w:r>
          </w:p>
          <w:p w:rsidR="002D3A1B" w:rsidRPr="00777B56" w:rsidRDefault="002D3A1B" w:rsidP="00275130">
            <w:pPr>
              <w:spacing w:line="276" w:lineRule="auto"/>
              <w:rPr>
                <w:rFonts w:ascii="Arial" w:hAnsi="Arial" w:cs="Arial"/>
                <w:b/>
                <w:i/>
                <w:sz w:val="20"/>
                <w:szCs w:val="20"/>
              </w:rPr>
            </w:pPr>
            <w:r w:rsidRPr="00BF42C7">
              <w:rPr>
                <w:rFonts w:ascii="Arial" w:hAnsi="Arial" w:cs="Arial"/>
                <w:b/>
                <w:i/>
                <w:sz w:val="20"/>
                <w:szCs w:val="20"/>
              </w:rPr>
              <w:t>Sponsors</w:t>
            </w:r>
            <w:r>
              <w:rPr>
                <w:rFonts w:ascii="Arial" w:hAnsi="Arial" w:cs="Arial"/>
                <w:b/>
                <w:i/>
                <w:sz w:val="20"/>
                <w:szCs w:val="20"/>
              </w:rPr>
              <w:t>:</w:t>
            </w:r>
            <w:r w:rsidRPr="00BF42C7">
              <w:rPr>
                <w:rFonts w:ascii="Arial" w:hAnsi="Arial" w:cs="Arial"/>
                <w:b/>
                <w:i/>
                <w:sz w:val="20"/>
                <w:szCs w:val="20"/>
              </w:rPr>
              <w:t xml:space="preserve"> Ainat Koren and Susan Mullaney</w:t>
            </w:r>
          </w:p>
        </w:tc>
        <w:tc>
          <w:tcPr>
            <w:tcW w:w="4408" w:type="dxa"/>
          </w:tcPr>
          <w:p w:rsidR="002D3A1B" w:rsidRPr="002C4CE8" w:rsidRDefault="002D3A1B" w:rsidP="00275130">
            <w:pPr>
              <w:spacing w:line="276" w:lineRule="auto"/>
              <w:rPr>
                <w:rFonts w:ascii="Arial" w:hAnsi="Arial" w:cs="Arial"/>
                <w:b/>
                <w:sz w:val="20"/>
                <w:szCs w:val="20"/>
              </w:rPr>
            </w:pPr>
            <w:r w:rsidRPr="00BF42C7">
              <w:rPr>
                <w:rFonts w:ascii="Arial" w:hAnsi="Arial" w:cs="Arial"/>
                <w:b/>
                <w:sz w:val="20"/>
                <w:szCs w:val="20"/>
              </w:rPr>
              <w:t>Violence in the Emergency Department</w:t>
            </w:r>
          </w:p>
        </w:tc>
        <w:tc>
          <w:tcPr>
            <w:tcW w:w="1190" w:type="dxa"/>
          </w:tcPr>
          <w:p w:rsidR="002D3A1B" w:rsidRPr="00021214" w:rsidRDefault="002D3A1B" w:rsidP="00275130">
            <w:pPr>
              <w:jc w:val="center"/>
              <w:rPr>
                <w:rFonts w:ascii="Arial" w:hAnsi="Arial" w:cs="Arial"/>
                <w:b/>
                <w:sz w:val="28"/>
                <w:szCs w:val="28"/>
                <w:lang w:eastAsia="ko-KR"/>
              </w:rPr>
            </w:pPr>
            <w:r>
              <w:rPr>
                <w:rFonts w:ascii="Arial" w:hAnsi="Arial" w:cs="Arial"/>
                <w:b/>
                <w:sz w:val="28"/>
                <w:szCs w:val="28"/>
              </w:rPr>
              <w:t>11</w:t>
            </w:r>
            <w:r>
              <w:rPr>
                <w:rFonts w:ascii="Arial" w:hAnsi="Arial" w:cs="Arial" w:hint="eastAsia"/>
                <w:b/>
                <w:sz w:val="28"/>
                <w:szCs w:val="28"/>
                <w:lang w:eastAsia="ko-KR"/>
              </w:rPr>
              <w:t>4</w:t>
            </w:r>
          </w:p>
        </w:tc>
      </w:tr>
      <w:tr w:rsidR="002D3A1B" w:rsidRPr="00021214" w:rsidTr="00275130">
        <w:tc>
          <w:tcPr>
            <w:tcW w:w="1123" w:type="dxa"/>
          </w:tcPr>
          <w:p w:rsidR="002D3A1B" w:rsidRDefault="002D3A1B" w:rsidP="00275130">
            <w:pPr>
              <w:jc w:val="center"/>
              <w:rPr>
                <w:rFonts w:ascii="Arial" w:hAnsi="Arial" w:cs="Arial"/>
                <w:b/>
                <w:sz w:val="28"/>
                <w:szCs w:val="28"/>
              </w:rPr>
            </w:pPr>
            <w:r>
              <w:br w:type="page"/>
            </w:r>
            <w:r>
              <w:rPr>
                <w:rFonts w:ascii="Arial" w:hAnsi="Arial" w:cs="Arial"/>
                <w:b/>
                <w:sz w:val="28"/>
                <w:szCs w:val="28"/>
              </w:rPr>
              <w:t>13</w:t>
            </w:r>
          </w:p>
        </w:tc>
        <w:tc>
          <w:tcPr>
            <w:tcW w:w="2855" w:type="dxa"/>
          </w:tcPr>
          <w:p w:rsidR="002D3A1B" w:rsidRDefault="002D3A1B" w:rsidP="00275130">
            <w:pPr>
              <w:spacing w:line="276" w:lineRule="auto"/>
              <w:rPr>
                <w:rFonts w:ascii="Arial" w:hAnsi="Arial" w:cs="Arial"/>
                <w:b/>
                <w:sz w:val="20"/>
                <w:szCs w:val="20"/>
              </w:rPr>
            </w:pPr>
            <w:r>
              <w:rPr>
                <w:rFonts w:ascii="Arial" w:hAnsi="Arial" w:cs="Arial"/>
                <w:b/>
                <w:sz w:val="20"/>
                <w:szCs w:val="20"/>
              </w:rPr>
              <w:t>Ann Carey</w:t>
            </w:r>
          </w:p>
          <w:p w:rsidR="002D3A1B" w:rsidRPr="002C4CE8" w:rsidRDefault="002D3A1B" w:rsidP="00275130">
            <w:pPr>
              <w:spacing w:line="276" w:lineRule="auto"/>
              <w:rPr>
                <w:rFonts w:ascii="Arial" w:hAnsi="Arial" w:cs="Arial"/>
                <w:b/>
                <w:sz w:val="20"/>
                <w:szCs w:val="20"/>
              </w:rPr>
            </w:pPr>
            <w:r w:rsidRPr="00BF42C7">
              <w:rPr>
                <w:rFonts w:ascii="Arial" w:hAnsi="Arial" w:cs="Arial"/>
                <w:b/>
                <w:i/>
                <w:sz w:val="20"/>
                <w:szCs w:val="20"/>
              </w:rPr>
              <w:t>Sponsors</w:t>
            </w:r>
            <w:r>
              <w:rPr>
                <w:rFonts w:ascii="Arial" w:hAnsi="Arial" w:cs="Arial"/>
                <w:b/>
                <w:i/>
                <w:sz w:val="20"/>
                <w:szCs w:val="20"/>
              </w:rPr>
              <w:t>:</w:t>
            </w:r>
            <w:r w:rsidRPr="00BF42C7">
              <w:rPr>
                <w:rFonts w:ascii="Arial" w:hAnsi="Arial" w:cs="Arial"/>
                <w:b/>
                <w:i/>
                <w:sz w:val="20"/>
                <w:szCs w:val="20"/>
              </w:rPr>
              <w:t xml:space="preserve"> Ainat Koren and Susan Mullaney</w:t>
            </w:r>
          </w:p>
        </w:tc>
        <w:tc>
          <w:tcPr>
            <w:tcW w:w="4408" w:type="dxa"/>
          </w:tcPr>
          <w:p w:rsidR="002D3A1B" w:rsidRPr="002C4CE8" w:rsidRDefault="002D3A1B" w:rsidP="00275130">
            <w:pPr>
              <w:spacing w:line="276" w:lineRule="auto"/>
              <w:rPr>
                <w:rFonts w:ascii="Arial" w:hAnsi="Arial" w:cs="Arial"/>
                <w:b/>
                <w:sz w:val="20"/>
                <w:szCs w:val="20"/>
              </w:rPr>
            </w:pPr>
            <w:r w:rsidRPr="00BF42C7">
              <w:rPr>
                <w:rFonts w:ascii="Arial" w:hAnsi="Arial" w:cs="Arial"/>
                <w:b/>
                <w:sz w:val="20"/>
                <w:szCs w:val="20"/>
              </w:rPr>
              <w:t>The Impact of Bedside Nurse Pass-Off on Patient Satisfaction: An Integrative Review</w:t>
            </w:r>
          </w:p>
        </w:tc>
        <w:tc>
          <w:tcPr>
            <w:tcW w:w="1190" w:type="dxa"/>
          </w:tcPr>
          <w:p w:rsidR="002D3A1B" w:rsidRPr="00021214" w:rsidRDefault="002D3A1B" w:rsidP="00275130">
            <w:pPr>
              <w:jc w:val="center"/>
              <w:rPr>
                <w:rFonts w:ascii="Arial" w:hAnsi="Arial" w:cs="Arial"/>
                <w:b/>
                <w:sz w:val="28"/>
                <w:szCs w:val="28"/>
                <w:lang w:eastAsia="ko-KR"/>
              </w:rPr>
            </w:pPr>
            <w:r>
              <w:rPr>
                <w:rFonts w:ascii="Arial" w:hAnsi="Arial" w:cs="Arial"/>
                <w:b/>
                <w:sz w:val="28"/>
                <w:szCs w:val="28"/>
              </w:rPr>
              <w:t>11</w:t>
            </w:r>
            <w:r>
              <w:rPr>
                <w:rFonts w:ascii="Arial" w:hAnsi="Arial" w:cs="Arial" w:hint="eastAsia"/>
                <w:b/>
                <w:sz w:val="28"/>
                <w:szCs w:val="28"/>
                <w:lang w:eastAsia="ko-KR"/>
              </w:rPr>
              <w:t>5</w:t>
            </w:r>
          </w:p>
        </w:tc>
      </w:tr>
      <w:tr w:rsidR="002D3A1B" w:rsidRPr="00021214" w:rsidTr="00275130">
        <w:tc>
          <w:tcPr>
            <w:tcW w:w="1123" w:type="dxa"/>
          </w:tcPr>
          <w:p w:rsidR="002D3A1B" w:rsidRDefault="002D3A1B" w:rsidP="00275130">
            <w:pPr>
              <w:jc w:val="center"/>
              <w:rPr>
                <w:rFonts w:ascii="Arial" w:hAnsi="Arial" w:cs="Arial"/>
                <w:b/>
                <w:sz w:val="28"/>
                <w:szCs w:val="28"/>
              </w:rPr>
            </w:pPr>
            <w:r>
              <w:rPr>
                <w:rFonts w:ascii="Arial" w:hAnsi="Arial" w:cs="Arial"/>
                <w:b/>
                <w:sz w:val="28"/>
                <w:szCs w:val="28"/>
              </w:rPr>
              <w:t>14</w:t>
            </w:r>
          </w:p>
        </w:tc>
        <w:tc>
          <w:tcPr>
            <w:tcW w:w="2855" w:type="dxa"/>
          </w:tcPr>
          <w:p w:rsidR="002D3A1B" w:rsidRDefault="002D3A1B" w:rsidP="00275130">
            <w:pPr>
              <w:spacing w:line="276" w:lineRule="auto"/>
              <w:rPr>
                <w:rFonts w:ascii="Arial" w:hAnsi="Arial" w:cs="Arial"/>
                <w:b/>
                <w:sz w:val="20"/>
                <w:szCs w:val="20"/>
              </w:rPr>
            </w:pPr>
            <w:r w:rsidRPr="00BF42C7">
              <w:rPr>
                <w:rFonts w:ascii="Arial" w:hAnsi="Arial" w:cs="Arial"/>
                <w:b/>
                <w:sz w:val="20"/>
                <w:szCs w:val="20"/>
              </w:rPr>
              <w:t>Maryanne Cole</w:t>
            </w:r>
          </w:p>
          <w:p w:rsidR="002D3A1B" w:rsidRPr="002C4CE8" w:rsidRDefault="002D3A1B" w:rsidP="00275130">
            <w:pPr>
              <w:spacing w:line="276" w:lineRule="auto"/>
              <w:rPr>
                <w:rFonts w:ascii="Arial" w:hAnsi="Arial" w:cs="Arial"/>
                <w:b/>
                <w:sz w:val="20"/>
                <w:szCs w:val="20"/>
              </w:rPr>
            </w:pPr>
            <w:r w:rsidRPr="00BF42C7">
              <w:rPr>
                <w:rFonts w:ascii="Arial" w:hAnsi="Arial" w:cs="Arial"/>
                <w:b/>
                <w:i/>
                <w:sz w:val="20"/>
                <w:szCs w:val="20"/>
              </w:rPr>
              <w:t>Sponsors</w:t>
            </w:r>
            <w:r>
              <w:rPr>
                <w:rFonts w:ascii="Arial" w:hAnsi="Arial" w:cs="Arial"/>
                <w:b/>
                <w:i/>
                <w:sz w:val="20"/>
                <w:szCs w:val="20"/>
              </w:rPr>
              <w:t>:</w:t>
            </w:r>
            <w:r w:rsidRPr="00BF42C7">
              <w:rPr>
                <w:rFonts w:ascii="Arial" w:hAnsi="Arial" w:cs="Arial"/>
                <w:b/>
                <w:i/>
                <w:sz w:val="20"/>
                <w:szCs w:val="20"/>
              </w:rPr>
              <w:t xml:space="preserve"> Ainat Koren and Susan Mullaney</w:t>
            </w:r>
          </w:p>
        </w:tc>
        <w:tc>
          <w:tcPr>
            <w:tcW w:w="4408" w:type="dxa"/>
          </w:tcPr>
          <w:p w:rsidR="002D3A1B" w:rsidRPr="002C4CE8" w:rsidRDefault="002D3A1B" w:rsidP="00275130">
            <w:pPr>
              <w:spacing w:line="276" w:lineRule="auto"/>
              <w:rPr>
                <w:rFonts w:ascii="Arial" w:hAnsi="Arial" w:cs="Arial"/>
                <w:b/>
                <w:sz w:val="20"/>
                <w:szCs w:val="20"/>
              </w:rPr>
            </w:pPr>
            <w:r w:rsidRPr="00BF42C7">
              <w:rPr>
                <w:rFonts w:ascii="Arial" w:hAnsi="Arial" w:cs="Arial"/>
                <w:b/>
                <w:sz w:val="20"/>
                <w:szCs w:val="20"/>
              </w:rPr>
              <w:t>Physician-Nurse Communication Education Programs Can End The Game:  An Integrative Review</w:t>
            </w:r>
          </w:p>
        </w:tc>
        <w:tc>
          <w:tcPr>
            <w:tcW w:w="1190" w:type="dxa"/>
          </w:tcPr>
          <w:p w:rsidR="002D3A1B" w:rsidRPr="00021214" w:rsidRDefault="002D3A1B" w:rsidP="00275130">
            <w:pPr>
              <w:jc w:val="center"/>
              <w:rPr>
                <w:rFonts w:ascii="Arial" w:hAnsi="Arial" w:cs="Arial"/>
                <w:b/>
                <w:sz w:val="28"/>
                <w:szCs w:val="28"/>
                <w:lang w:eastAsia="ko-KR"/>
              </w:rPr>
            </w:pPr>
            <w:r>
              <w:rPr>
                <w:rFonts w:ascii="Arial" w:hAnsi="Arial" w:cs="Arial"/>
                <w:b/>
                <w:sz w:val="28"/>
                <w:szCs w:val="28"/>
              </w:rPr>
              <w:t>11</w:t>
            </w:r>
            <w:r>
              <w:rPr>
                <w:rFonts w:ascii="Arial" w:hAnsi="Arial" w:cs="Arial" w:hint="eastAsia"/>
                <w:b/>
                <w:sz w:val="28"/>
                <w:szCs w:val="28"/>
                <w:lang w:eastAsia="ko-KR"/>
              </w:rPr>
              <w:t>6</w:t>
            </w:r>
          </w:p>
        </w:tc>
      </w:tr>
      <w:tr w:rsidR="002D3A1B" w:rsidRPr="00021214"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15</w:t>
            </w:r>
          </w:p>
        </w:tc>
        <w:tc>
          <w:tcPr>
            <w:tcW w:w="2855" w:type="dxa"/>
          </w:tcPr>
          <w:p w:rsidR="002D3A1B" w:rsidRDefault="002D3A1B" w:rsidP="00275130">
            <w:pPr>
              <w:spacing w:line="276" w:lineRule="auto"/>
              <w:rPr>
                <w:rFonts w:ascii="Arial" w:hAnsi="Arial" w:cs="Arial"/>
                <w:b/>
                <w:sz w:val="20"/>
                <w:szCs w:val="20"/>
              </w:rPr>
            </w:pPr>
            <w:r w:rsidRPr="00BF42C7">
              <w:rPr>
                <w:rFonts w:ascii="Arial" w:hAnsi="Arial" w:cs="Arial"/>
                <w:b/>
                <w:sz w:val="20"/>
                <w:szCs w:val="20"/>
              </w:rPr>
              <w:t>Nicole Hagan</w:t>
            </w:r>
          </w:p>
          <w:p w:rsidR="002D3A1B" w:rsidRPr="002C4CE8" w:rsidRDefault="002D3A1B" w:rsidP="00275130">
            <w:pPr>
              <w:spacing w:line="276" w:lineRule="auto"/>
              <w:rPr>
                <w:rFonts w:ascii="Arial" w:hAnsi="Arial" w:cs="Arial"/>
                <w:b/>
                <w:sz w:val="20"/>
                <w:szCs w:val="20"/>
              </w:rPr>
            </w:pPr>
            <w:r w:rsidRPr="00BF42C7">
              <w:rPr>
                <w:rFonts w:ascii="Arial" w:hAnsi="Arial" w:cs="Arial"/>
                <w:b/>
                <w:i/>
                <w:sz w:val="20"/>
                <w:szCs w:val="20"/>
              </w:rPr>
              <w:t>Sponsors</w:t>
            </w:r>
            <w:r>
              <w:rPr>
                <w:rFonts w:ascii="Arial" w:hAnsi="Arial" w:cs="Arial"/>
                <w:b/>
                <w:i/>
                <w:sz w:val="20"/>
                <w:szCs w:val="20"/>
              </w:rPr>
              <w:t>:</w:t>
            </w:r>
            <w:r w:rsidRPr="00BF42C7">
              <w:rPr>
                <w:rFonts w:ascii="Arial" w:hAnsi="Arial" w:cs="Arial"/>
                <w:b/>
                <w:i/>
                <w:sz w:val="20"/>
                <w:szCs w:val="20"/>
              </w:rPr>
              <w:t xml:space="preserve"> Ainat Koren and Susan Mullaney</w:t>
            </w:r>
          </w:p>
        </w:tc>
        <w:tc>
          <w:tcPr>
            <w:tcW w:w="4408" w:type="dxa"/>
          </w:tcPr>
          <w:p w:rsidR="002D3A1B" w:rsidRPr="002C4CE8" w:rsidRDefault="002D3A1B" w:rsidP="00275130">
            <w:pPr>
              <w:spacing w:line="276" w:lineRule="auto"/>
              <w:rPr>
                <w:rFonts w:ascii="Arial" w:hAnsi="Arial" w:cs="Arial"/>
                <w:b/>
                <w:sz w:val="20"/>
                <w:szCs w:val="20"/>
              </w:rPr>
            </w:pPr>
            <w:r w:rsidRPr="00BF42C7">
              <w:rPr>
                <w:rFonts w:ascii="Arial" w:hAnsi="Arial" w:cs="Arial"/>
                <w:b/>
                <w:sz w:val="20"/>
                <w:szCs w:val="20"/>
              </w:rPr>
              <w:t>Handoffs in the Perioperative Environment</w:t>
            </w:r>
          </w:p>
        </w:tc>
        <w:tc>
          <w:tcPr>
            <w:tcW w:w="1190" w:type="dxa"/>
          </w:tcPr>
          <w:p w:rsidR="002D3A1B" w:rsidRPr="00021214" w:rsidRDefault="002D3A1B" w:rsidP="00275130">
            <w:pPr>
              <w:jc w:val="center"/>
              <w:rPr>
                <w:rFonts w:ascii="Arial" w:hAnsi="Arial" w:cs="Arial"/>
                <w:b/>
                <w:sz w:val="28"/>
                <w:szCs w:val="28"/>
                <w:lang w:eastAsia="ko-KR"/>
              </w:rPr>
            </w:pPr>
            <w:r>
              <w:rPr>
                <w:rFonts w:ascii="Arial" w:hAnsi="Arial" w:cs="Arial"/>
                <w:b/>
                <w:sz w:val="28"/>
                <w:szCs w:val="28"/>
              </w:rPr>
              <w:t>11</w:t>
            </w:r>
            <w:r>
              <w:rPr>
                <w:rFonts w:ascii="Arial" w:hAnsi="Arial" w:cs="Arial" w:hint="eastAsia"/>
                <w:b/>
                <w:sz w:val="28"/>
                <w:szCs w:val="28"/>
                <w:lang w:eastAsia="ko-KR"/>
              </w:rPr>
              <w:t>7</w:t>
            </w:r>
          </w:p>
        </w:tc>
      </w:tr>
      <w:tr w:rsidR="002D3A1B" w:rsidRPr="00021214"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16</w:t>
            </w:r>
          </w:p>
        </w:tc>
        <w:tc>
          <w:tcPr>
            <w:tcW w:w="2855" w:type="dxa"/>
          </w:tcPr>
          <w:p w:rsidR="002D3A1B" w:rsidRDefault="002D3A1B" w:rsidP="00275130">
            <w:pPr>
              <w:spacing w:line="276" w:lineRule="auto"/>
              <w:rPr>
                <w:rFonts w:ascii="Arial" w:hAnsi="Arial" w:cs="Arial"/>
                <w:b/>
                <w:sz w:val="20"/>
                <w:szCs w:val="20"/>
              </w:rPr>
            </w:pPr>
            <w:r>
              <w:rPr>
                <w:rFonts w:ascii="Arial" w:hAnsi="Arial" w:cs="Arial"/>
                <w:b/>
                <w:sz w:val="20"/>
                <w:szCs w:val="20"/>
              </w:rPr>
              <w:t>Zach Handrahan</w:t>
            </w:r>
          </w:p>
          <w:p w:rsidR="002D3A1B" w:rsidRPr="002C4CE8" w:rsidRDefault="002D3A1B" w:rsidP="00275130">
            <w:pPr>
              <w:spacing w:line="276" w:lineRule="auto"/>
              <w:rPr>
                <w:rFonts w:ascii="Arial" w:hAnsi="Arial" w:cs="Arial"/>
                <w:b/>
                <w:sz w:val="20"/>
                <w:szCs w:val="20"/>
              </w:rPr>
            </w:pPr>
            <w:r w:rsidRPr="00BF42C7">
              <w:rPr>
                <w:rFonts w:ascii="Arial" w:hAnsi="Arial" w:cs="Arial"/>
                <w:b/>
                <w:i/>
                <w:sz w:val="20"/>
                <w:szCs w:val="20"/>
              </w:rPr>
              <w:t>Sponsors</w:t>
            </w:r>
            <w:r>
              <w:rPr>
                <w:rFonts w:ascii="Arial" w:hAnsi="Arial" w:cs="Arial"/>
                <w:b/>
                <w:i/>
                <w:sz w:val="20"/>
                <w:szCs w:val="20"/>
              </w:rPr>
              <w:t>:</w:t>
            </w:r>
            <w:r w:rsidRPr="00BF42C7">
              <w:rPr>
                <w:rFonts w:ascii="Arial" w:hAnsi="Arial" w:cs="Arial"/>
                <w:b/>
                <w:i/>
                <w:sz w:val="20"/>
                <w:szCs w:val="20"/>
              </w:rPr>
              <w:t xml:space="preserve"> Ainat Koren and Susan Mullaney</w:t>
            </w:r>
          </w:p>
        </w:tc>
        <w:tc>
          <w:tcPr>
            <w:tcW w:w="4408" w:type="dxa"/>
          </w:tcPr>
          <w:p w:rsidR="002D3A1B" w:rsidRPr="002C4CE8" w:rsidRDefault="002D3A1B" w:rsidP="00275130">
            <w:pPr>
              <w:spacing w:line="276" w:lineRule="auto"/>
              <w:rPr>
                <w:rFonts w:ascii="Arial" w:hAnsi="Arial" w:cs="Arial"/>
                <w:b/>
                <w:sz w:val="20"/>
                <w:szCs w:val="20"/>
              </w:rPr>
            </w:pPr>
            <w:r w:rsidRPr="00BF42C7">
              <w:rPr>
                <w:rFonts w:ascii="Arial" w:hAnsi="Arial" w:cs="Arial"/>
                <w:b/>
                <w:sz w:val="20"/>
                <w:szCs w:val="20"/>
              </w:rPr>
              <w:t>The Effects of Pet Therapy on the Cardiovascular System: An Integrative Review</w:t>
            </w:r>
          </w:p>
        </w:tc>
        <w:tc>
          <w:tcPr>
            <w:tcW w:w="1190" w:type="dxa"/>
          </w:tcPr>
          <w:p w:rsidR="002D3A1B" w:rsidRPr="00021214" w:rsidRDefault="002D3A1B" w:rsidP="00275130">
            <w:pPr>
              <w:jc w:val="center"/>
              <w:rPr>
                <w:rFonts w:ascii="Arial" w:hAnsi="Arial" w:cs="Arial"/>
                <w:b/>
                <w:sz w:val="28"/>
                <w:szCs w:val="28"/>
                <w:lang w:eastAsia="ko-KR"/>
              </w:rPr>
            </w:pPr>
            <w:r>
              <w:rPr>
                <w:rFonts w:ascii="Arial" w:hAnsi="Arial" w:cs="Arial"/>
                <w:b/>
                <w:sz w:val="28"/>
                <w:szCs w:val="28"/>
              </w:rPr>
              <w:t>11</w:t>
            </w:r>
            <w:r>
              <w:rPr>
                <w:rFonts w:ascii="Arial" w:hAnsi="Arial" w:cs="Arial" w:hint="eastAsia"/>
                <w:b/>
                <w:sz w:val="28"/>
                <w:szCs w:val="28"/>
                <w:lang w:eastAsia="ko-KR"/>
              </w:rPr>
              <w:t>8</w:t>
            </w:r>
          </w:p>
        </w:tc>
      </w:tr>
      <w:tr w:rsidR="002D3A1B" w:rsidRPr="00021214"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17</w:t>
            </w:r>
          </w:p>
        </w:tc>
        <w:tc>
          <w:tcPr>
            <w:tcW w:w="2855" w:type="dxa"/>
          </w:tcPr>
          <w:p w:rsidR="002D3A1B" w:rsidRDefault="002D3A1B" w:rsidP="00275130">
            <w:pPr>
              <w:spacing w:line="276" w:lineRule="auto"/>
              <w:rPr>
                <w:rFonts w:ascii="Arial" w:hAnsi="Arial" w:cs="Arial"/>
                <w:b/>
                <w:sz w:val="20"/>
                <w:szCs w:val="20"/>
              </w:rPr>
            </w:pPr>
            <w:r>
              <w:rPr>
                <w:rFonts w:ascii="Arial" w:hAnsi="Arial" w:cs="Arial"/>
                <w:b/>
                <w:sz w:val="20"/>
                <w:szCs w:val="20"/>
              </w:rPr>
              <w:t>Ellen Jacobs</w:t>
            </w:r>
          </w:p>
          <w:p w:rsidR="002D3A1B" w:rsidRPr="002C4CE8" w:rsidRDefault="002D3A1B" w:rsidP="00275130">
            <w:pPr>
              <w:spacing w:line="276" w:lineRule="auto"/>
              <w:rPr>
                <w:rFonts w:ascii="Arial" w:hAnsi="Arial" w:cs="Arial"/>
                <w:b/>
                <w:sz w:val="20"/>
                <w:szCs w:val="20"/>
              </w:rPr>
            </w:pPr>
            <w:r w:rsidRPr="00BF42C7">
              <w:rPr>
                <w:rFonts w:ascii="Arial" w:hAnsi="Arial" w:cs="Arial"/>
                <w:b/>
                <w:i/>
                <w:sz w:val="20"/>
                <w:szCs w:val="20"/>
              </w:rPr>
              <w:t>Sponsors</w:t>
            </w:r>
            <w:r>
              <w:rPr>
                <w:rFonts w:ascii="Arial" w:hAnsi="Arial" w:cs="Arial"/>
                <w:b/>
                <w:i/>
                <w:sz w:val="20"/>
                <w:szCs w:val="20"/>
              </w:rPr>
              <w:t>:</w:t>
            </w:r>
            <w:r w:rsidRPr="00BF42C7">
              <w:rPr>
                <w:rFonts w:ascii="Arial" w:hAnsi="Arial" w:cs="Arial"/>
                <w:b/>
                <w:i/>
                <w:sz w:val="20"/>
                <w:szCs w:val="20"/>
              </w:rPr>
              <w:t xml:space="preserve"> Ainat Koren and Susan Mullaney</w:t>
            </w:r>
          </w:p>
        </w:tc>
        <w:tc>
          <w:tcPr>
            <w:tcW w:w="4408" w:type="dxa"/>
          </w:tcPr>
          <w:p w:rsidR="002D3A1B" w:rsidRPr="002C4CE8" w:rsidRDefault="002D3A1B" w:rsidP="00275130">
            <w:pPr>
              <w:spacing w:line="276" w:lineRule="auto"/>
              <w:rPr>
                <w:rFonts w:ascii="Arial" w:hAnsi="Arial" w:cs="Arial"/>
                <w:b/>
                <w:sz w:val="20"/>
                <w:szCs w:val="20"/>
              </w:rPr>
            </w:pPr>
            <w:r w:rsidRPr="00BF42C7">
              <w:rPr>
                <w:rFonts w:ascii="Arial" w:hAnsi="Arial" w:cs="Arial"/>
                <w:b/>
                <w:sz w:val="20"/>
                <w:szCs w:val="20"/>
              </w:rPr>
              <w:t>HIT or Miss: Factors Effecting the Adoption of Health Information Technology</w:t>
            </w:r>
          </w:p>
        </w:tc>
        <w:tc>
          <w:tcPr>
            <w:tcW w:w="1190" w:type="dxa"/>
          </w:tcPr>
          <w:p w:rsidR="002D3A1B" w:rsidRPr="00021214" w:rsidRDefault="002D3A1B" w:rsidP="00275130">
            <w:pPr>
              <w:jc w:val="center"/>
              <w:rPr>
                <w:rFonts w:ascii="Arial" w:hAnsi="Arial" w:cs="Arial"/>
                <w:b/>
                <w:sz w:val="28"/>
                <w:szCs w:val="28"/>
                <w:lang w:eastAsia="ko-KR"/>
              </w:rPr>
            </w:pPr>
            <w:r>
              <w:rPr>
                <w:rFonts w:ascii="Arial" w:hAnsi="Arial" w:cs="Arial"/>
                <w:b/>
                <w:sz w:val="28"/>
                <w:szCs w:val="28"/>
              </w:rPr>
              <w:t>11</w:t>
            </w:r>
            <w:r>
              <w:rPr>
                <w:rFonts w:ascii="Arial" w:hAnsi="Arial" w:cs="Arial" w:hint="eastAsia"/>
                <w:b/>
                <w:sz w:val="28"/>
                <w:szCs w:val="28"/>
                <w:lang w:eastAsia="ko-KR"/>
              </w:rPr>
              <w:t>9</w:t>
            </w:r>
          </w:p>
        </w:tc>
      </w:tr>
      <w:tr w:rsidR="002D3A1B" w:rsidRPr="00021214" w:rsidTr="00275130">
        <w:tc>
          <w:tcPr>
            <w:tcW w:w="1123" w:type="dxa"/>
          </w:tcPr>
          <w:p w:rsidR="002D3A1B" w:rsidRDefault="002D3A1B" w:rsidP="00275130">
            <w:pPr>
              <w:jc w:val="center"/>
              <w:rPr>
                <w:rFonts w:ascii="Arial" w:hAnsi="Arial" w:cs="Arial"/>
                <w:b/>
                <w:sz w:val="28"/>
                <w:szCs w:val="28"/>
              </w:rPr>
            </w:pPr>
            <w:r>
              <w:rPr>
                <w:rFonts w:ascii="Arial" w:hAnsi="Arial" w:cs="Arial"/>
                <w:b/>
                <w:sz w:val="28"/>
                <w:szCs w:val="28"/>
              </w:rPr>
              <w:t>18</w:t>
            </w:r>
          </w:p>
        </w:tc>
        <w:tc>
          <w:tcPr>
            <w:tcW w:w="2855" w:type="dxa"/>
          </w:tcPr>
          <w:p w:rsidR="002D3A1B" w:rsidRDefault="002D3A1B" w:rsidP="00275130">
            <w:pPr>
              <w:spacing w:line="276" w:lineRule="auto"/>
              <w:rPr>
                <w:rFonts w:ascii="Arial" w:hAnsi="Arial" w:cs="Arial"/>
                <w:b/>
                <w:sz w:val="20"/>
                <w:szCs w:val="20"/>
              </w:rPr>
            </w:pPr>
            <w:r w:rsidRPr="0069468A">
              <w:rPr>
                <w:rFonts w:ascii="Arial" w:hAnsi="Arial" w:cs="Arial"/>
                <w:b/>
                <w:sz w:val="20"/>
                <w:szCs w:val="20"/>
              </w:rPr>
              <w:t>Do</w:t>
            </w:r>
            <w:r>
              <w:rPr>
                <w:rFonts w:ascii="Arial" w:hAnsi="Arial" w:cs="Arial"/>
                <w:b/>
                <w:sz w:val="20"/>
                <w:szCs w:val="20"/>
              </w:rPr>
              <w:t>ris Koreen Layon</w:t>
            </w:r>
          </w:p>
          <w:p w:rsidR="002D3A1B" w:rsidRPr="002C4CE8" w:rsidRDefault="002D3A1B" w:rsidP="00275130">
            <w:pPr>
              <w:spacing w:line="276" w:lineRule="auto"/>
              <w:rPr>
                <w:rFonts w:ascii="Arial" w:hAnsi="Arial" w:cs="Arial"/>
                <w:b/>
                <w:sz w:val="20"/>
                <w:szCs w:val="20"/>
              </w:rPr>
            </w:pPr>
            <w:r w:rsidRPr="0069468A">
              <w:rPr>
                <w:rFonts w:ascii="Arial" w:hAnsi="Arial" w:cs="Arial"/>
                <w:b/>
                <w:i/>
                <w:sz w:val="20"/>
                <w:szCs w:val="20"/>
              </w:rPr>
              <w:t>Sponsors</w:t>
            </w:r>
            <w:r>
              <w:rPr>
                <w:rFonts w:ascii="Arial" w:hAnsi="Arial" w:cs="Arial"/>
                <w:b/>
                <w:i/>
                <w:sz w:val="20"/>
                <w:szCs w:val="20"/>
              </w:rPr>
              <w:t>:</w:t>
            </w:r>
            <w:r w:rsidRPr="0069468A">
              <w:rPr>
                <w:rFonts w:ascii="Arial" w:hAnsi="Arial" w:cs="Arial"/>
                <w:b/>
                <w:i/>
                <w:sz w:val="20"/>
                <w:szCs w:val="20"/>
              </w:rPr>
              <w:t xml:space="preserve"> Ainat Koren and Susan Mullaney</w:t>
            </w:r>
          </w:p>
        </w:tc>
        <w:tc>
          <w:tcPr>
            <w:tcW w:w="4408" w:type="dxa"/>
          </w:tcPr>
          <w:p w:rsidR="002D3A1B" w:rsidRPr="002C4CE8" w:rsidRDefault="002D3A1B" w:rsidP="00275130">
            <w:pPr>
              <w:spacing w:line="276" w:lineRule="auto"/>
              <w:rPr>
                <w:rFonts w:ascii="Arial" w:hAnsi="Arial" w:cs="Arial"/>
                <w:b/>
                <w:sz w:val="20"/>
                <w:szCs w:val="20"/>
              </w:rPr>
            </w:pPr>
            <w:r w:rsidRPr="0069468A">
              <w:rPr>
                <w:rFonts w:ascii="Arial" w:hAnsi="Arial" w:cs="Arial"/>
                <w:b/>
                <w:sz w:val="20"/>
                <w:szCs w:val="20"/>
              </w:rPr>
              <w:t>Perspectives of Effective End of Life from Patients, Families, and Nurses</w:t>
            </w:r>
          </w:p>
        </w:tc>
        <w:tc>
          <w:tcPr>
            <w:tcW w:w="1190" w:type="dxa"/>
          </w:tcPr>
          <w:p w:rsidR="002D3A1B" w:rsidRPr="00021214" w:rsidRDefault="002D3A1B" w:rsidP="00275130">
            <w:pPr>
              <w:jc w:val="center"/>
              <w:rPr>
                <w:rFonts w:ascii="Arial" w:hAnsi="Arial" w:cs="Arial"/>
                <w:b/>
                <w:sz w:val="28"/>
                <w:szCs w:val="28"/>
                <w:lang w:eastAsia="ko-KR"/>
              </w:rPr>
            </w:pPr>
            <w:r>
              <w:rPr>
                <w:rFonts w:ascii="Arial" w:hAnsi="Arial" w:cs="Arial"/>
                <w:b/>
                <w:sz w:val="28"/>
                <w:szCs w:val="28"/>
              </w:rPr>
              <w:t>1</w:t>
            </w:r>
            <w:r>
              <w:rPr>
                <w:rFonts w:ascii="Arial" w:hAnsi="Arial" w:cs="Arial" w:hint="eastAsia"/>
                <w:b/>
                <w:sz w:val="28"/>
                <w:szCs w:val="28"/>
                <w:lang w:eastAsia="ko-KR"/>
              </w:rPr>
              <w:t>20</w:t>
            </w:r>
          </w:p>
        </w:tc>
      </w:tr>
      <w:tr w:rsidR="002D3A1B" w:rsidRPr="00021214"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19</w:t>
            </w:r>
          </w:p>
        </w:tc>
        <w:tc>
          <w:tcPr>
            <w:tcW w:w="2855" w:type="dxa"/>
          </w:tcPr>
          <w:p w:rsidR="002D3A1B" w:rsidRDefault="002D3A1B" w:rsidP="00275130">
            <w:pPr>
              <w:spacing w:line="276" w:lineRule="auto"/>
              <w:rPr>
                <w:rFonts w:ascii="Arial" w:hAnsi="Arial" w:cs="Arial"/>
                <w:b/>
                <w:sz w:val="20"/>
                <w:szCs w:val="20"/>
              </w:rPr>
            </w:pPr>
            <w:r>
              <w:rPr>
                <w:rFonts w:ascii="Arial" w:hAnsi="Arial" w:cs="Arial"/>
                <w:b/>
                <w:sz w:val="20"/>
                <w:szCs w:val="20"/>
              </w:rPr>
              <w:t>Paul Lovely</w:t>
            </w:r>
          </w:p>
          <w:p w:rsidR="002D3A1B" w:rsidRPr="002C4CE8" w:rsidRDefault="002D3A1B" w:rsidP="00275130">
            <w:pPr>
              <w:spacing w:line="276" w:lineRule="auto"/>
              <w:rPr>
                <w:rFonts w:ascii="Arial" w:hAnsi="Arial" w:cs="Arial"/>
                <w:b/>
                <w:sz w:val="20"/>
                <w:szCs w:val="20"/>
              </w:rPr>
            </w:pPr>
            <w:r w:rsidRPr="0069468A">
              <w:rPr>
                <w:rFonts w:ascii="Arial" w:hAnsi="Arial" w:cs="Arial"/>
                <w:b/>
                <w:i/>
                <w:sz w:val="20"/>
                <w:szCs w:val="20"/>
              </w:rPr>
              <w:t>Sponsors</w:t>
            </w:r>
            <w:r>
              <w:rPr>
                <w:rFonts w:ascii="Arial" w:hAnsi="Arial" w:cs="Arial"/>
                <w:b/>
                <w:i/>
                <w:sz w:val="20"/>
                <w:szCs w:val="20"/>
              </w:rPr>
              <w:t>:</w:t>
            </w:r>
            <w:r w:rsidRPr="0069468A">
              <w:rPr>
                <w:rFonts w:ascii="Arial" w:hAnsi="Arial" w:cs="Arial"/>
                <w:b/>
                <w:i/>
                <w:sz w:val="20"/>
                <w:szCs w:val="20"/>
              </w:rPr>
              <w:t xml:space="preserve"> Ainat Koren and Susan Mullaney</w:t>
            </w:r>
          </w:p>
        </w:tc>
        <w:tc>
          <w:tcPr>
            <w:tcW w:w="4408" w:type="dxa"/>
          </w:tcPr>
          <w:p w:rsidR="002D3A1B" w:rsidRPr="002C4CE8" w:rsidRDefault="002D3A1B" w:rsidP="00275130">
            <w:pPr>
              <w:spacing w:line="276" w:lineRule="auto"/>
              <w:rPr>
                <w:rFonts w:ascii="Arial" w:hAnsi="Arial" w:cs="Arial"/>
                <w:b/>
                <w:sz w:val="20"/>
                <w:szCs w:val="20"/>
              </w:rPr>
            </w:pPr>
            <w:r w:rsidRPr="0069468A">
              <w:rPr>
                <w:rFonts w:ascii="Arial" w:hAnsi="Arial" w:cs="Arial"/>
                <w:b/>
                <w:sz w:val="20"/>
                <w:szCs w:val="20"/>
              </w:rPr>
              <w:t>Impact of Workplace Incivility in Nursing</w:t>
            </w:r>
          </w:p>
        </w:tc>
        <w:tc>
          <w:tcPr>
            <w:tcW w:w="1190" w:type="dxa"/>
          </w:tcPr>
          <w:p w:rsidR="002D3A1B" w:rsidRPr="00021214" w:rsidRDefault="002D3A1B" w:rsidP="00275130">
            <w:pPr>
              <w:jc w:val="center"/>
              <w:rPr>
                <w:rFonts w:ascii="Arial" w:hAnsi="Arial" w:cs="Arial"/>
                <w:b/>
                <w:sz w:val="28"/>
                <w:szCs w:val="28"/>
                <w:lang w:eastAsia="ko-KR"/>
              </w:rPr>
            </w:pPr>
            <w:r>
              <w:rPr>
                <w:rFonts w:ascii="Arial" w:hAnsi="Arial" w:cs="Arial"/>
                <w:b/>
                <w:sz w:val="28"/>
                <w:szCs w:val="28"/>
              </w:rPr>
              <w:t>1</w:t>
            </w:r>
            <w:r>
              <w:rPr>
                <w:rFonts w:ascii="Arial" w:hAnsi="Arial" w:cs="Arial" w:hint="eastAsia"/>
                <w:b/>
                <w:sz w:val="28"/>
                <w:szCs w:val="28"/>
                <w:lang w:eastAsia="ko-KR"/>
              </w:rPr>
              <w:t>22</w:t>
            </w:r>
          </w:p>
        </w:tc>
      </w:tr>
      <w:tr w:rsidR="002D3A1B" w:rsidRPr="00021214" w:rsidTr="00275130">
        <w:tc>
          <w:tcPr>
            <w:tcW w:w="1123" w:type="dxa"/>
          </w:tcPr>
          <w:p w:rsidR="002D3A1B" w:rsidRDefault="002D3A1B" w:rsidP="00275130">
            <w:pPr>
              <w:jc w:val="center"/>
              <w:rPr>
                <w:rFonts w:ascii="Arial" w:hAnsi="Arial" w:cs="Arial"/>
                <w:b/>
                <w:sz w:val="28"/>
                <w:szCs w:val="28"/>
              </w:rPr>
            </w:pPr>
            <w:r>
              <w:rPr>
                <w:rFonts w:ascii="Arial" w:hAnsi="Arial" w:cs="Arial"/>
                <w:b/>
                <w:sz w:val="28"/>
                <w:szCs w:val="28"/>
              </w:rPr>
              <w:t>21</w:t>
            </w:r>
          </w:p>
        </w:tc>
        <w:tc>
          <w:tcPr>
            <w:tcW w:w="2855" w:type="dxa"/>
          </w:tcPr>
          <w:p w:rsidR="002D3A1B" w:rsidRDefault="002D3A1B" w:rsidP="00275130">
            <w:pPr>
              <w:spacing w:line="276" w:lineRule="auto"/>
              <w:rPr>
                <w:rFonts w:ascii="Arial" w:hAnsi="Arial" w:cs="Arial"/>
                <w:b/>
                <w:sz w:val="20"/>
                <w:szCs w:val="20"/>
              </w:rPr>
            </w:pPr>
            <w:r>
              <w:rPr>
                <w:rFonts w:ascii="Arial" w:hAnsi="Arial" w:cs="Arial"/>
                <w:b/>
                <w:sz w:val="20"/>
                <w:szCs w:val="20"/>
              </w:rPr>
              <w:t>Lizabeth Lipumano</w:t>
            </w:r>
          </w:p>
          <w:p w:rsidR="002D3A1B" w:rsidRPr="002C4CE8" w:rsidRDefault="002D3A1B" w:rsidP="00275130">
            <w:pPr>
              <w:spacing w:line="276" w:lineRule="auto"/>
              <w:rPr>
                <w:rFonts w:ascii="Arial" w:hAnsi="Arial" w:cs="Arial"/>
                <w:b/>
                <w:sz w:val="20"/>
                <w:szCs w:val="20"/>
              </w:rPr>
            </w:pPr>
            <w:r w:rsidRPr="0069468A">
              <w:rPr>
                <w:rFonts w:ascii="Arial" w:hAnsi="Arial" w:cs="Arial"/>
                <w:b/>
                <w:i/>
                <w:sz w:val="20"/>
                <w:szCs w:val="20"/>
              </w:rPr>
              <w:t>Sponsors</w:t>
            </w:r>
            <w:r>
              <w:rPr>
                <w:rFonts w:ascii="Arial" w:hAnsi="Arial" w:cs="Arial"/>
                <w:b/>
                <w:i/>
                <w:sz w:val="20"/>
                <w:szCs w:val="20"/>
              </w:rPr>
              <w:t>:</w:t>
            </w:r>
            <w:r w:rsidRPr="0069468A">
              <w:rPr>
                <w:rFonts w:ascii="Arial" w:hAnsi="Arial" w:cs="Arial"/>
                <w:b/>
                <w:i/>
                <w:sz w:val="20"/>
                <w:szCs w:val="20"/>
              </w:rPr>
              <w:t xml:space="preserve"> Ainat Koren and Susan Mullaney</w:t>
            </w:r>
          </w:p>
        </w:tc>
        <w:tc>
          <w:tcPr>
            <w:tcW w:w="4408" w:type="dxa"/>
          </w:tcPr>
          <w:p w:rsidR="002D3A1B" w:rsidRPr="002C4CE8" w:rsidRDefault="002D3A1B" w:rsidP="00275130">
            <w:pPr>
              <w:spacing w:line="276" w:lineRule="auto"/>
              <w:rPr>
                <w:rFonts w:ascii="Arial" w:hAnsi="Arial" w:cs="Arial"/>
                <w:b/>
                <w:sz w:val="20"/>
                <w:szCs w:val="20"/>
              </w:rPr>
            </w:pPr>
            <w:r w:rsidRPr="0069468A">
              <w:rPr>
                <w:rFonts w:ascii="Arial" w:hAnsi="Arial" w:cs="Arial"/>
                <w:b/>
                <w:sz w:val="20"/>
                <w:szCs w:val="20"/>
              </w:rPr>
              <w:t>Exploring Best Practices for Nurses in Medication Reconciliation: Integrative Review</w:t>
            </w:r>
          </w:p>
        </w:tc>
        <w:tc>
          <w:tcPr>
            <w:tcW w:w="1190" w:type="dxa"/>
          </w:tcPr>
          <w:p w:rsidR="002D3A1B" w:rsidRPr="00021214" w:rsidRDefault="002D3A1B" w:rsidP="00275130">
            <w:pPr>
              <w:jc w:val="center"/>
              <w:rPr>
                <w:rFonts w:ascii="Arial" w:hAnsi="Arial" w:cs="Arial"/>
                <w:b/>
                <w:sz w:val="28"/>
                <w:szCs w:val="28"/>
                <w:lang w:eastAsia="ko-KR"/>
              </w:rPr>
            </w:pPr>
            <w:r>
              <w:rPr>
                <w:rFonts w:ascii="Arial" w:hAnsi="Arial" w:cs="Arial"/>
                <w:b/>
                <w:sz w:val="28"/>
                <w:szCs w:val="28"/>
              </w:rPr>
              <w:t>12</w:t>
            </w:r>
            <w:r>
              <w:rPr>
                <w:rFonts w:ascii="Arial" w:hAnsi="Arial" w:cs="Arial" w:hint="eastAsia"/>
                <w:b/>
                <w:sz w:val="28"/>
                <w:szCs w:val="28"/>
                <w:lang w:eastAsia="ko-KR"/>
              </w:rPr>
              <w:t>3</w:t>
            </w:r>
          </w:p>
        </w:tc>
      </w:tr>
      <w:tr w:rsidR="002D3A1B" w:rsidRPr="00021214"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22</w:t>
            </w:r>
          </w:p>
        </w:tc>
        <w:tc>
          <w:tcPr>
            <w:tcW w:w="2855" w:type="dxa"/>
          </w:tcPr>
          <w:p w:rsidR="002D3A1B" w:rsidRDefault="002D3A1B" w:rsidP="00275130">
            <w:pPr>
              <w:spacing w:line="276" w:lineRule="auto"/>
              <w:rPr>
                <w:rFonts w:ascii="Arial" w:hAnsi="Arial" w:cs="Arial"/>
                <w:b/>
                <w:sz w:val="20"/>
                <w:szCs w:val="20"/>
              </w:rPr>
            </w:pPr>
            <w:r>
              <w:rPr>
                <w:rFonts w:ascii="Arial" w:hAnsi="Arial" w:cs="Arial"/>
                <w:b/>
                <w:sz w:val="20"/>
                <w:szCs w:val="20"/>
              </w:rPr>
              <w:t>Marisa Pacheco</w:t>
            </w:r>
          </w:p>
          <w:p w:rsidR="002D3A1B" w:rsidRPr="002C4CE8" w:rsidRDefault="002D3A1B" w:rsidP="00275130">
            <w:pPr>
              <w:spacing w:line="276" w:lineRule="auto"/>
              <w:rPr>
                <w:rFonts w:ascii="Arial" w:hAnsi="Arial" w:cs="Arial"/>
                <w:b/>
                <w:sz w:val="20"/>
                <w:szCs w:val="20"/>
              </w:rPr>
            </w:pPr>
            <w:r w:rsidRPr="0069468A">
              <w:rPr>
                <w:rFonts w:ascii="Arial" w:hAnsi="Arial" w:cs="Arial"/>
                <w:b/>
                <w:i/>
                <w:sz w:val="20"/>
                <w:szCs w:val="20"/>
              </w:rPr>
              <w:t>Sponsors</w:t>
            </w:r>
            <w:r>
              <w:rPr>
                <w:rFonts w:ascii="Arial" w:hAnsi="Arial" w:cs="Arial"/>
                <w:b/>
                <w:i/>
                <w:sz w:val="20"/>
                <w:szCs w:val="20"/>
              </w:rPr>
              <w:t>:</w:t>
            </w:r>
            <w:r w:rsidRPr="0069468A">
              <w:rPr>
                <w:rFonts w:ascii="Arial" w:hAnsi="Arial" w:cs="Arial"/>
                <w:b/>
                <w:i/>
                <w:sz w:val="20"/>
                <w:szCs w:val="20"/>
              </w:rPr>
              <w:t xml:space="preserve"> Ainat Koren and Susan Mullaney</w:t>
            </w:r>
          </w:p>
        </w:tc>
        <w:tc>
          <w:tcPr>
            <w:tcW w:w="4408" w:type="dxa"/>
          </w:tcPr>
          <w:p w:rsidR="002D3A1B" w:rsidRPr="002C4CE8" w:rsidRDefault="002D3A1B" w:rsidP="00275130">
            <w:pPr>
              <w:spacing w:line="276" w:lineRule="auto"/>
              <w:rPr>
                <w:rFonts w:ascii="Arial" w:hAnsi="Arial" w:cs="Arial"/>
                <w:b/>
                <w:sz w:val="20"/>
                <w:szCs w:val="20"/>
              </w:rPr>
            </w:pPr>
            <w:r w:rsidRPr="0069468A">
              <w:rPr>
                <w:rFonts w:ascii="Arial" w:hAnsi="Arial" w:cs="Arial"/>
                <w:b/>
                <w:sz w:val="20"/>
                <w:szCs w:val="20"/>
              </w:rPr>
              <w:t>Coping Mechanisms Following an Adverse Patient Event</w:t>
            </w:r>
          </w:p>
        </w:tc>
        <w:tc>
          <w:tcPr>
            <w:tcW w:w="1190" w:type="dxa"/>
          </w:tcPr>
          <w:p w:rsidR="002D3A1B" w:rsidRPr="00021214" w:rsidRDefault="002D3A1B" w:rsidP="00275130">
            <w:pPr>
              <w:jc w:val="center"/>
              <w:rPr>
                <w:rFonts w:ascii="Arial" w:hAnsi="Arial" w:cs="Arial"/>
                <w:b/>
                <w:sz w:val="28"/>
                <w:szCs w:val="28"/>
                <w:lang w:eastAsia="ko-KR"/>
              </w:rPr>
            </w:pPr>
            <w:r>
              <w:rPr>
                <w:rFonts w:ascii="Arial" w:hAnsi="Arial" w:cs="Arial"/>
                <w:b/>
                <w:sz w:val="28"/>
                <w:szCs w:val="28"/>
              </w:rPr>
              <w:t>12</w:t>
            </w:r>
            <w:r>
              <w:rPr>
                <w:rFonts w:ascii="Arial" w:hAnsi="Arial" w:cs="Arial" w:hint="eastAsia"/>
                <w:b/>
                <w:sz w:val="28"/>
                <w:szCs w:val="28"/>
                <w:lang w:eastAsia="ko-KR"/>
              </w:rPr>
              <w:t>4</w:t>
            </w:r>
          </w:p>
        </w:tc>
      </w:tr>
      <w:tr w:rsidR="002D3A1B" w:rsidRPr="00021214"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23</w:t>
            </w:r>
          </w:p>
        </w:tc>
        <w:tc>
          <w:tcPr>
            <w:tcW w:w="2855" w:type="dxa"/>
          </w:tcPr>
          <w:p w:rsidR="002D3A1B" w:rsidRDefault="002D3A1B" w:rsidP="00275130">
            <w:pPr>
              <w:spacing w:line="276" w:lineRule="auto"/>
              <w:rPr>
                <w:rFonts w:ascii="Arial" w:hAnsi="Arial" w:cs="Arial"/>
                <w:b/>
                <w:sz w:val="20"/>
                <w:szCs w:val="20"/>
              </w:rPr>
            </w:pPr>
            <w:r>
              <w:rPr>
                <w:rFonts w:ascii="Arial" w:hAnsi="Arial" w:cs="Arial"/>
                <w:b/>
                <w:sz w:val="20"/>
                <w:szCs w:val="20"/>
              </w:rPr>
              <w:t>Amanda Petiti</w:t>
            </w:r>
          </w:p>
          <w:p w:rsidR="002D3A1B" w:rsidRPr="00777B56" w:rsidRDefault="002D3A1B" w:rsidP="00275130">
            <w:pPr>
              <w:spacing w:line="276" w:lineRule="auto"/>
              <w:rPr>
                <w:rFonts w:ascii="Arial" w:hAnsi="Arial" w:cs="Arial"/>
                <w:b/>
                <w:i/>
                <w:sz w:val="20"/>
                <w:szCs w:val="20"/>
              </w:rPr>
            </w:pPr>
            <w:r w:rsidRPr="0069468A">
              <w:rPr>
                <w:rFonts w:ascii="Arial" w:hAnsi="Arial" w:cs="Arial"/>
                <w:b/>
                <w:i/>
                <w:sz w:val="20"/>
                <w:szCs w:val="20"/>
              </w:rPr>
              <w:t>Sponsors</w:t>
            </w:r>
            <w:r>
              <w:rPr>
                <w:rFonts w:ascii="Arial" w:hAnsi="Arial" w:cs="Arial"/>
                <w:b/>
                <w:i/>
                <w:sz w:val="20"/>
                <w:szCs w:val="20"/>
              </w:rPr>
              <w:t>:</w:t>
            </w:r>
            <w:r w:rsidRPr="0069468A">
              <w:rPr>
                <w:rFonts w:ascii="Arial" w:hAnsi="Arial" w:cs="Arial"/>
                <w:b/>
                <w:i/>
                <w:sz w:val="20"/>
                <w:szCs w:val="20"/>
              </w:rPr>
              <w:t xml:space="preserve"> Ainat Koren and Susan Mullaney</w:t>
            </w:r>
          </w:p>
        </w:tc>
        <w:tc>
          <w:tcPr>
            <w:tcW w:w="4408" w:type="dxa"/>
          </w:tcPr>
          <w:p w:rsidR="002D3A1B" w:rsidRPr="002C4CE8" w:rsidRDefault="002D3A1B" w:rsidP="00275130">
            <w:pPr>
              <w:spacing w:line="276" w:lineRule="auto"/>
              <w:rPr>
                <w:rFonts w:ascii="Arial" w:hAnsi="Arial" w:cs="Arial"/>
                <w:b/>
                <w:sz w:val="20"/>
                <w:szCs w:val="20"/>
              </w:rPr>
            </w:pPr>
            <w:r w:rsidRPr="0069468A">
              <w:rPr>
                <w:rFonts w:ascii="Arial" w:hAnsi="Arial" w:cs="Arial"/>
                <w:b/>
                <w:sz w:val="20"/>
                <w:szCs w:val="20"/>
              </w:rPr>
              <w:t>Factors Associated with Magnetism and Affect on Nurse Retention:  An Integrative Review</w:t>
            </w:r>
          </w:p>
        </w:tc>
        <w:tc>
          <w:tcPr>
            <w:tcW w:w="1190" w:type="dxa"/>
          </w:tcPr>
          <w:p w:rsidR="002D3A1B" w:rsidRPr="00021214" w:rsidRDefault="002D3A1B" w:rsidP="00275130">
            <w:pPr>
              <w:jc w:val="center"/>
              <w:rPr>
                <w:rFonts w:ascii="Arial" w:hAnsi="Arial" w:cs="Arial"/>
                <w:b/>
                <w:sz w:val="28"/>
                <w:szCs w:val="28"/>
                <w:lang w:eastAsia="ko-KR"/>
              </w:rPr>
            </w:pPr>
            <w:r>
              <w:rPr>
                <w:rFonts w:ascii="Arial" w:hAnsi="Arial" w:cs="Arial"/>
                <w:b/>
                <w:sz w:val="28"/>
                <w:szCs w:val="28"/>
              </w:rPr>
              <w:t>12</w:t>
            </w:r>
            <w:r>
              <w:rPr>
                <w:rFonts w:ascii="Arial" w:hAnsi="Arial" w:cs="Arial" w:hint="eastAsia"/>
                <w:b/>
                <w:sz w:val="28"/>
                <w:szCs w:val="28"/>
                <w:lang w:eastAsia="ko-KR"/>
              </w:rPr>
              <w:t>5</w:t>
            </w:r>
          </w:p>
        </w:tc>
      </w:tr>
    </w:tbl>
    <w:p w:rsidR="00985E45" w:rsidRDefault="00985E45">
      <w:r>
        <w:br w:type="page"/>
      </w:r>
    </w:p>
    <w:tbl>
      <w:tblPr>
        <w:tblStyle w:val="TableGrid"/>
        <w:tblW w:w="0" w:type="auto"/>
        <w:tblLook w:val="04A0" w:firstRow="1" w:lastRow="0" w:firstColumn="1" w:lastColumn="0" w:noHBand="0" w:noVBand="1"/>
      </w:tblPr>
      <w:tblGrid>
        <w:gridCol w:w="1123"/>
        <w:gridCol w:w="2855"/>
        <w:gridCol w:w="4408"/>
        <w:gridCol w:w="1190"/>
      </w:tblGrid>
      <w:tr w:rsidR="002D3A1B" w:rsidRPr="00021214" w:rsidTr="00275130">
        <w:tc>
          <w:tcPr>
            <w:tcW w:w="9576" w:type="dxa"/>
            <w:gridSpan w:val="4"/>
          </w:tcPr>
          <w:p w:rsidR="002D3A1B" w:rsidRDefault="002D3A1B" w:rsidP="00985E45">
            <w:pPr>
              <w:jc w:val="center"/>
              <w:rPr>
                <w:rFonts w:ascii="Arial" w:hAnsi="Arial" w:cs="Arial"/>
                <w:b/>
                <w:sz w:val="28"/>
                <w:szCs w:val="28"/>
              </w:rPr>
            </w:pPr>
            <w:r w:rsidRPr="00751BE3">
              <w:rPr>
                <w:rFonts w:ascii="Arial" w:hAnsi="Arial" w:cs="Arial"/>
                <w:b/>
                <w:sz w:val="28"/>
                <w:szCs w:val="28"/>
              </w:rPr>
              <w:lastRenderedPageBreak/>
              <w:t>Graduate Student Poster Presentations</w:t>
            </w:r>
            <w:r w:rsidR="00985E45">
              <w:rPr>
                <w:rFonts w:ascii="Arial" w:hAnsi="Arial" w:cs="Arial"/>
                <w:b/>
                <w:sz w:val="28"/>
                <w:szCs w:val="28"/>
              </w:rPr>
              <w:t xml:space="preserve">   </w:t>
            </w:r>
            <w:r w:rsidRPr="00751BE3">
              <w:rPr>
                <w:rFonts w:ascii="Arial" w:hAnsi="Arial" w:cs="Arial"/>
                <w:b/>
                <w:sz w:val="28"/>
                <w:szCs w:val="28"/>
              </w:rPr>
              <w:t>6:00-6:45</w:t>
            </w:r>
          </w:p>
        </w:tc>
      </w:tr>
      <w:tr w:rsidR="002D3A1B" w:rsidRPr="004948D8" w:rsidTr="00275130">
        <w:trPr>
          <w:trHeight w:val="620"/>
        </w:trPr>
        <w:tc>
          <w:tcPr>
            <w:tcW w:w="1123" w:type="dxa"/>
          </w:tcPr>
          <w:p w:rsidR="002D3A1B" w:rsidRDefault="002D3A1B" w:rsidP="00275130">
            <w:pPr>
              <w:jc w:val="center"/>
              <w:rPr>
                <w:rFonts w:ascii="Arial" w:hAnsi="Arial" w:cs="Arial"/>
                <w:b/>
                <w:sz w:val="24"/>
                <w:szCs w:val="24"/>
              </w:rPr>
            </w:pPr>
            <w:r w:rsidRPr="004948D8">
              <w:rPr>
                <w:rFonts w:ascii="Arial" w:hAnsi="Arial" w:cs="Arial"/>
                <w:b/>
                <w:sz w:val="24"/>
                <w:szCs w:val="24"/>
              </w:rPr>
              <w:t>Poster</w:t>
            </w:r>
          </w:p>
          <w:p w:rsidR="002D3A1B" w:rsidRPr="004948D8" w:rsidRDefault="002D3A1B" w:rsidP="00275130">
            <w:pPr>
              <w:jc w:val="center"/>
              <w:rPr>
                <w:rFonts w:ascii="Arial" w:hAnsi="Arial" w:cs="Arial"/>
                <w:b/>
                <w:sz w:val="24"/>
                <w:szCs w:val="24"/>
              </w:rPr>
            </w:pPr>
            <w:r>
              <w:rPr>
                <w:rFonts w:ascii="Arial" w:hAnsi="Arial" w:cs="Arial"/>
                <w:b/>
                <w:sz w:val="24"/>
                <w:szCs w:val="24"/>
              </w:rPr>
              <w:t>Number</w:t>
            </w:r>
          </w:p>
        </w:tc>
        <w:tc>
          <w:tcPr>
            <w:tcW w:w="2855" w:type="dxa"/>
          </w:tcPr>
          <w:p w:rsidR="002D3A1B" w:rsidRPr="004948D8" w:rsidRDefault="002D3A1B" w:rsidP="00275130">
            <w:pPr>
              <w:spacing w:line="276" w:lineRule="auto"/>
              <w:jc w:val="center"/>
              <w:rPr>
                <w:rFonts w:ascii="Arial" w:hAnsi="Arial" w:cs="Arial"/>
                <w:b/>
                <w:sz w:val="24"/>
                <w:szCs w:val="24"/>
              </w:rPr>
            </w:pPr>
            <w:r w:rsidRPr="004948D8">
              <w:rPr>
                <w:rFonts w:ascii="Arial" w:hAnsi="Arial" w:cs="Arial"/>
                <w:b/>
                <w:sz w:val="24"/>
                <w:szCs w:val="24"/>
              </w:rPr>
              <w:t>Authors</w:t>
            </w:r>
          </w:p>
        </w:tc>
        <w:tc>
          <w:tcPr>
            <w:tcW w:w="4408" w:type="dxa"/>
          </w:tcPr>
          <w:p w:rsidR="002D3A1B" w:rsidRPr="004948D8" w:rsidRDefault="002D3A1B" w:rsidP="00275130">
            <w:pPr>
              <w:spacing w:line="276" w:lineRule="auto"/>
              <w:jc w:val="center"/>
              <w:rPr>
                <w:rFonts w:ascii="Arial" w:hAnsi="Arial" w:cs="Arial"/>
                <w:b/>
                <w:sz w:val="24"/>
                <w:szCs w:val="24"/>
              </w:rPr>
            </w:pPr>
            <w:r w:rsidRPr="004948D8">
              <w:rPr>
                <w:rFonts w:ascii="Arial" w:hAnsi="Arial" w:cs="Arial"/>
                <w:b/>
                <w:sz w:val="24"/>
                <w:szCs w:val="24"/>
              </w:rPr>
              <w:t>Title</w:t>
            </w:r>
          </w:p>
        </w:tc>
        <w:tc>
          <w:tcPr>
            <w:tcW w:w="1190" w:type="dxa"/>
          </w:tcPr>
          <w:p w:rsidR="002D3A1B" w:rsidRPr="004948D8" w:rsidRDefault="002D3A1B" w:rsidP="00275130">
            <w:pPr>
              <w:jc w:val="center"/>
              <w:rPr>
                <w:rFonts w:ascii="Arial" w:hAnsi="Arial" w:cs="Arial"/>
                <w:b/>
                <w:sz w:val="24"/>
                <w:szCs w:val="24"/>
              </w:rPr>
            </w:pPr>
            <w:r w:rsidRPr="004948D8">
              <w:rPr>
                <w:rFonts w:ascii="Arial" w:hAnsi="Arial" w:cs="Arial"/>
                <w:b/>
                <w:sz w:val="24"/>
                <w:szCs w:val="24"/>
              </w:rPr>
              <w:t>Abstract</w:t>
            </w:r>
            <w:r w:rsidRPr="004948D8">
              <w:rPr>
                <w:rFonts w:ascii="Arial" w:hAnsi="Arial" w:cs="Arial"/>
                <w:b/>
                <w:sz w:val="24"/>
                <w:szCs w:val="24"/>
              </w:rPr>
              <w:br/>
              <w:t>Number</w:t>
            </w:r>
          </w:p>
        </w:tc>
      </w:tr>
      <w:tr w:rsidR="002D3A1B" w:rsidRPr="00021214" w:rsidTr="00275130">
        <w:tc>
          <w:tcPr>
            <w:tcW w:w="1123" w:type="dxa"/>
          </w:tcPr>
          <w:p w:rsidR="002D3A1B" w:rsidRDefault="002D3A1B" w:rsidP="00275130">
            <w:pPr>
              <w:jc w:val="center"/>
              <w:rPr>
                <w:rFonts w:ascii="Arial" w:hAnsi="Arial" w:cs="Arial"/>
                <w:b/>
                <w:sz w:val="28"/>
                <w:szCs w:val="28"/>
              </w:rPr>
            </w:pPr>
            <w:r>
              <w:rPr>
                <w:rFonts w:ascii="Arial" w:hAnsi="Arial" w:cs="Arial"/>
                <w:b/>
                <w:sz w:val="28"/>
                <w:szCs w:val="28"/>
              </w:rPr>
              <w:t>24</w:t>
            </w:r>
          </w:p>
        </w:tc>
        <w:tc>
          <w:tcPr>
            <w:tcW w:w="2855" w:type="dxa"/>
          </w:tcPr>
          <w:p w:rsidR="002D3A1B" w:rsidRDefault="002D3A1B" w:rsidP="00275130">
            <w:pPr>
              <w:spacing w:line="276" w:lineRule="auto"/>
              <w:rPr>
                <w:rFonts w:ascii="Arial" w:hAnsi="Arial" w:cs="Arial"/>
                <w:b/>
                <w:sz w:val="20"/>
                <w:szCs w:val="20"/>
              </w:rPr>
            </w:pPr>
            <w:r w:rsidRPr="0069468A">
              <w:rPr>
                <w:rFonts w:ascii="Arial" w:hAnsi="Arial" w:cs="Arial"/>
                <w:b/>
                <w:sz w:val="20"/>
                <w:szCs w:val="20"/>
              </w:rPr>
              <w:t>Brittney Rissanen</w:t>
            </w:r>
          </w:p>
          <w:p w:rsidR="002D3A1B" w:rsidRPr="002C4CE8" w:rsidRDefault="002D3A1B" w:rsidP="00275130">
            <w:pPr>
              <w:spacing w:line="276" w:lineRule="auto"/>
              <w:rPr>
                <w:rFonts w:ascii="Arial" w:hAnsi="Arial" w:cs="Arial"/>
                <w:b/>
                <w:sz w:val="20"/>
                <w:szCs w:val="20"/>
              </w:rPr>
            </w:pPr>
            <w:r w:rsidRPr="0069468A">
              <w:rPr>
                <w:rFonts w:ascii="Arial" w:hAnsi="Arial" w:cs="Arial"/>
                <w:b/>
                <w:i/>
                <w:sz w:val="20"/>
                <w:szCs w:val="20"/>
              </w:rPr>
              <w:t>Sponsors</w:t>
            </w:r>
            <w:r>
              <w:rPr>
                <w:rFonts w:ascii="Arial" w:hAnsi="Arial" w:cs="Arial"/>
                <w:b/>
                <w:i/>
                <w:sz w:val="20"/>
                <w:szCs w:val="20"/>
              </w:rPr>
              <w:t>:</w:t>
            </w:r>
            <w:r w:rsidRPr="0069468A">
              <w:rPr>
                <w:rFonts w:ascii="Arial" w:hAnsi="Arial" w:cs="Arial"/>
                <w:b/>
                <w:i/>
                <w:sz w:val="20"/>
                <w:szCs w:val="20"/>
              </w:rPr>
              <w:t xml:space="preserve"> Ainat Koren and Susan Mullaney</w:t>
            </w:r>
          </w:p>
        </w:tc>
        <w:tc>
          <w:tcPr>
            <w:tcW w:w="4408" w:type="dxa"/>
          </w:tcPr>
          <w:p w:rsidR="002D3A1B" w:rsidRPr="002C4CE8" w:rsidRDefault="002D3A1B" w:rsidP="00275130">
            <w:pPr>
              <w:spacing w:line="276" w:lineRule="auto"/>
              <w:rPr>
                <w:rFonts w:ascii="Arial" w:hAnsi="Arial" w:cs="Arial"/>
                <w:b/>
                <w:sz w:val="20"/>
                <w:szCs w:val="20"/>
              </w:rPr>
            </w:pPr>
            <w:r w:rsidRPr="0069468A">
              <w:rPr>
                <w:rFonts w:ascii="Arial" w:hAnsi="Arial" w:cs="Arial"/>
                <w:b/>
                <w:sz w:val="20"/>
                <w:szCs w:val="20"/>
              </w:rPr>
              <w:t>Underreporting of Verbal and Physical Violence in the Nursing Profession</w:t>
            </w:r>
          </w:p>
        </w:tc>
        <w:tc>
          <w:tcPr>
            <w:tcW w:w="1190" w:type="dxa"/>
          </w:tcPr>
          <w:p w:rsidR="002D3A1B" w:rsidRPr="00021214" w:rsidRDefault="002D3A1B" w:rsidP="00275130">
            <w:pPr>
              <w:jc w:val="center"/>
              <w:rPr>
                <w:rFonts w:ascii="Arial" w:hAnsi="Arial" w:cs="Arial"/>
                <w:b/>
                <w:sz w:val="28"/>
                <w:szCs w:val="28"/>
                <w:lang w:eastAsia="ko-KR"/>
              </w:rPr>
            </w:pPr>
            <w:r>
              <w:rPr>
                <w:rFonts w:ascii="Arial" w:hAnsi="Arial" w:cs="Arial"/>
                <w:b/>
                <w:sz w:val="28"/>
                <w:szCs w:val="28"/>
              </w:rPr>
              <w:t>12</w:t>
            </w:r>
            <w:r>
              <w:rPr>
                <w:rFonts w:ascii="Arial" w:hAnsi="Arial" w:cs="Arial" w:hint="eastAsia"/>
                <w:b/>
                <w:sz w:val="28"/>
                <w:szCs w:val="28"/>
                <w:lang w:eastAsia="ko-KR"/>
              </w:rPr>
              <w:t>6</w:t>
            </w:r>
          </w:p>
        </w:tc>
      </w:tr>
      <w:tr w:rsidR="002D3A1B" w:rsidRPr="00021214" w:rsidTr="00275130">
        <w:tc>
          <w:tcPr>
            <w:tcW w:w="1123" w:type="dxa"/>
          </w:tcPr>
          <w:p w:rsidR="002D3A1B" w:rsidRDefault="002D3A1B" w:rsidP="00275130">
            <w:pPr>
              <w:jc w:val="center"/>
              <w:rPr>
                <w:rFonts w:ascii="Arial" w:hAnsi="Arial" w:cs="Arial"/>
                <w:b/>
                <w:sz w:val="28"/>
                <w:szCs w:val="28"/>
              </w:rPr>
            </w:pPr>
            <w:r>
              <w:rPr>
                <w:rFonts w:ascii="Arial" w:hAnsi="Arial" w:cs="Arial"/>
                <w:b/>
                <w:sz w:val="28"/>
                <w:szCs w:val="28"/>
              </w:rPr>
              <w:t>25</w:t>
            </w:r>
          </w:p>
        </w:tc>
        <w:tc>
          <w:tcPr>
            <w:tcW w:w="2855" w:type="dxa"/>
          </w:tcPr>
          <w:p w:rsidR="002D3A1B" w:rsidRDefault="002D3A1B" w:rsidP="00275130">
            <w:pPr>
              <w:spacing w:line="276" w:lineRule="auto"/>
              <w:rPr>
                <w:rFonts w:ascii="Arial" w:hAnsi="Arial" w:cs="Arial"/>
                <w:b/>
                <w:sz w:val="20"/>
                <w:szCs w:val="20"/>
              </w:rPr>
            </w:pPr>
            <w:r>
              <w:rPr>
                <w:rFonts w:ascii="Arial" w:hAnsi="Arial" w:cs="Arial"/>
                <w:b/>
                <w:sz w:val="20"/>
                <w:szCs w:val="20"/>
              </w:rPr>
              <w:t>Tammy Rozelle</w:t>
            </w:r>
          </w:p>
          <w:p w:rsidR="002D3A1B" w:rsidRPr="002C4CE8" w:rsidRDefault="002D3A1B" w:rsidP="00275130">
            <w:pPr>
              <w:spacing w:line="276" w:lineRule="auto"/>
              <w:rPr>
                <w:rFonts w:ascii="Arial" w:hAnsi="Arial" w:cs="Arial"/>
                <w:b/>
                <w:sz w:val="20"/>
                <w:szCs w:val="20"/>
              </w:rPr>
            </w:pPr>
            <w:r w:rsidRPr="0069468A">
              <w:rPr>
                <w:rFonts w:ascii="Arial" w:hAnsi="Arial" w:cs="Arial"/>
                <w:b/>
                <w:i/>
                <w:sz w:val="20"/>
                <w:szCs w:val="20"/>
              </w:rPr>
              <w:t>Sponsors</w:t>
            </w:r>
            <w:r>
              <w:rPr>
                <w:rFonts w:ascii="Arial" w:hAnsi="Arial" w:cs="Arial"/>
                <w:b/>
                <w:i/>
                <w:sz w:val="20"/>
                <w:szCs w:val="20"/>
              </w:rPr>
              <w:t>:</w:t>
            </w:r>
            <w:r w:rsidRPr="0069468A">
              <w:rPr>
                <w:rFonts w:ascii="Arial" w:hAnsi="Arial" w:cs="Arial"/>
                <w:b/>
                <w:i/>
                <w:sz w:val="20"/>
                <w:szCs w:val="20"/>
              </w:rPr>
              <w:t xml:space="preserve"> Ainat Koren and Susan Mullaney</w:t>
            </w:r>
          </w:p>
        </w:tc>
        <w:tc>
          <w:tcPr>
            <w:tcW w:w="4408" w:type="dxa"/>
          </w:tcPr>
          <w:p w:rsidR="002D3A1B" w:rsidRPr="002C4CE8" w:rsidRDefault="002D3A1B" w:rsidP="00275130">
            <w:pPr>
              <w:spacing w:line="276" w:lineRule="auto"/>
              <w:rPr>
                <w:rFonts w:ascii="Arial" w:hAnsi="Arial" w:cs="Arial"/>
                <w:b/>
                <w:sz w:val="20"/>
                <w:szCs w:val="20"/>
              </w:rPr>
            </w:pPr>
            <w:r w:rsidRPr="0069468A">
              <w:rPr>
                <w:rFonts w:ascii="Arial" w:hAnsi="Arial" w:cs="Arial"/>
                <w:b/>
                <w:sz w:val="20"/>
                <w:szCs w:val="20"/>
              </w:rPr>
              <w:t>Teaming Up on Diabetic Care in the School System</w:t>
            </w:r>
          </w:p>
        </w:tc>
        <w:tc>
          <w:tcPr>
            <w:tcW w:w="1190" w:type="dxa"/>
          </w:tcPr>
          <w:p w:rsidR="002D3A1B" w:rsidRPr="00021214" w:rsidRDefault="002D3A1B" w:rsidP="00275130">
            <w:pPr>
              <w:jc w:val="center"/>
              <w:rPr>
                <w:rFonts w:ascii="Arial" w:hAnsi="Arial" w:cs="Arial"/>
                <w:b/>
                <w:sz w:val="28"/>
                <w:szCs w:val="28"/>
                <w:lang w:eastAsia="ko-KR"/>
              </w:rPr>
            </w:pPr>
            <w:r>
              <w:rPr>
                <w:rFonts w:ascii="Arial" w:hAnsi="Arial" w:cs="Arial"/>
                <w:b/>
                <w:sz w:val="28"/>
                <w:szCs w:val="28"/>
              </w:rPr>
              <w:t>12</w:t>
            </w:r>
            <w:r>
              <w:rPr>
                <w:rFonts w:ascii="Arial" w:hAnsi="Arial" w:cs="Arial" w:hint="eastAsia"/>
                <w:b/>
                <w:sz w:val="28"/>
                <w:szCs w:val="28"/>
                <w:lang w:eastAsia="ko-KR"/>
              </w:rPr>
              <w:t>7</w:t>
            </w:r>
          </w:p>
        </w:tc>
      </w:tr>
      <w:tr w:rsidR="002D3A1B" w:rsidRPr="00021214"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26</w:t>
            </w:r>
          </w:p>
        </w:tc>
        <w:tc>
          <w:tcPr>
            <w:tcW w:w="2855" w:type="dxa"/>
          </w:tcPr>
          <w:p w:rsidR="002D3A1B" w:rsidRDefault="002D3A1B" w:rsidP="00275130">
            <w:pPr>
              <w:spacing w:line="276" w:lineRule="auto"/>
              <w:rPr>
                <w:rFonts w:ascii="Arial" w:hAnsi="Arial" w:cs="Arial"/>
                <w:b/>
                <w:sz w:val="20"/>
                <w:szCs w:val="20"/>
              </w:rPr>
            </w:pPr>
            <w:r w:rsidRPr="0069468A">
              <w:rPr>
                <w:rFonts w:ascii="Arial" w:hAnsi="Arial" w:cs="Arial"/>
                <w:b/>
                <w:sz w:val="20"/>
                <w:szCs w:val="20"/>
              </w:rPr>
              <w:t>Virginia Ryan</w:t>
            </w:r>
          </w:p>
          <w:p w:rsidR="002D3A1B" w:rsidRPr="002C4CE8" w:rsidRDefault="002D3A1B" w:rsidP="00275130">
            <w:pPr>
              <w:spacing w:line="276" w:lineRule="auto"/>
              <w:rPr>
                <w:rFonts w:ascii="Arial" w:hAnsi="Arial" w:cs="Arial"/>
                <w:b/>
                <w:sz w:val="20"/>
                <w:szCs w:val="20"/>
              </w:rPr>
            </w:pPr>
            <w:r w:rsidRPr="0069468A">
              <w:rPr>
                <w:rFonts w:ascii="Arial" w:hAnsi="Arial" w:cs="Arial"/>
                <w:b/>
                <w:i/>
                <w:sz w:val="20"/>
                <w:szCs w:val="20"/>
              </w:rPr>
              <w:t>Sponsors</w:t>
            </w:r>
            <w:r>
              <w:rPr>
                <w:rFonts w:ascii="Arial" w:hAnsi="Arial" w:cs="Arial"/>
                <w:b/>
                <w:i/>
                <w:sz w:val="20"/>
                <w:szCs w:val="20"/>
              </w:rPr>
              <w:t>:</w:t>
            </w:r>
            <w:r w:rsidRPr="0069468A">
              <w:rPr>
                <w:rFonts w:ascii="Arial" w:hAnsi="Arial" w:cs="Arial"/>
                <w:b/>
                <w:i/>
                <w:sz w:val="20"/>
                <w:szCs w:val="20"/>
              </w:rPr>
              <w:t xml:space="preserve"> Ainat Koren and Susan Mullaney</w:t>
            </w:r>
          </w:p>
        </w:tc>
        <w:tc>
          <w:tcPr>
            <w:tcW w:w="4408" w:type="dxa"/>
          </w:tcPr>
          <w:p w:rsidR="002D3A1B" w:rsidRPr="002C4CE8" w:rsidRDefault="002D3A1B" w:rsidP="00275130">
            <w:pPr>
              <w:spacing w:line="276" w:lineRule="auto"/>
              <w:rPr>
                <w:rFonts w:ascii="Arial" w:hAnsi="Arial" w:cs="Arial"/>
                <w:b/>
                <w:sz w:val="20"/>
                <w:szCs w:val="20"/>
              </w:rPr>
            </w:pPr>
            <w:r>
              <w:rPr>
                <w:rFonts w:ascii="Arial" w:hAnsi="Arial" w:cs="Arial"/>
                <w:b/>
                <w:sz w:val="20"/>
                <w:szCs w:val="20"/>
              </w:rPr>
              <w:t>Nurse Staffing, Skills M</w:t>
            </w:r>
            <w:r w:rsidRPr="0069468A">
              <w:rPr>
                <w:rFonts w:ascii="Arial" w:hAnsi="Arial" w:cs="Arial"/>
                <w:b/>
                <w:sz w:val="20"/>
                <w:szCs w:val="20"/>
              </w:rPr>
              <w:t xml:space="preserve">ix, and </w:t>
            </w:r>
            <w:r>
              <w:rPr>
                <w:rFonts w:ascii="Arial" w:hAnsi="Arial" w:cs="Arial"/>
                <w:b/>
                <w:sz w:val="20"/>
                <w:szCs w:val="20"/>
              </w:rPr>
              <w:t>Patient F</w:t>
            </w:r>
            <w:r w:rsidRPr="0069468A">
              <w:rPr>
                <w:rFonts w:ascii="Arial" w:hAnsi="Arial" w:cs="Arial"/>
                <w:b/>
                <w:sz w:val="20"/>
                <w:szCs w:val="20"/>
              </w:rPr>
              <w:t xml:space="preserve">alls: An </w:t>
            </w:r>
            <w:r>
              <w:rPr>
                <w:rFonts w:ascii="Arial" w:hAnsi="Arial" w:cs="Arial"/>
                <w:b/>
                <w:sz w:val="20"/>
                <w:szCs w:val="20"/>
              </w:rPr>
              <w:t>Integrative R</w:t>
            </w:r>
            <w:r w:rsidRPr="0069468A">
              <w:rPr>
                <w:rFonts w:ascii="Arial" w:hAnsi="Arial" w:cs="Arial"/>
                <w:b/>
                <w:sz w:val="20"/>
                <w:szCs w:val="20"/>
              </w:rPr>
              <w:t>eview</w:t>
            </w:r>
          </w:p>
        </w:tc>
        <w:tc>
          <w:tcPr>
            <w:tcW w:w="1190" w:type="dxa"/>
          </w:tcPr>
          <w:p w:rsidR="002D3A1B" w:rsidRPr="00021214" w:rsidRDefault="002D3A1B" w:rsidP="00275130">
            <w:pPr>
              <w:jc w:val="center"/>
              <w:rPr>
                <w:rFonts w:ascii="Arial" w:hAnsi="Arial" w:cs="Arial"/>
                <w:b/>
                <w:sz w:val="28"/>
                <w:szCs w:val="28"/>
                <w:lang w:eastAsia="ko-KR"/>
              </w:rPr>
            </w:pPr>
            <w:r>
              <w:rPr>
                <w:rFonts w:ascii="Arial" w:hAnsi="Arial" w:cs="Arial"/>
                <w:b/>
                <w:sz w:val="28"/>
                <w:szCs w:val="28"/>
              </w:rPr>
              <w:t>12</w:t>
            </w:r>
            <w:r>
              <w:rPr>
                <w:rFonts w:ascii="Arial" w:hAnsi="Arial" w:cs="Arial" w:hint="eastAsia"/>
                <w:b/>
                <w:sz w:val="28"/>
                <w:szCs w:val="28"/>
                <w:lang w:eastAsia="ko-KR"/>
              </w:rPr>
              <w:t>8</w:t>
            </w:r>
          </w:p>
        </w:tc>
      </w:tr>
      <w:tr w:rsidR="002D3A1B" w:rsidRPr="00021214" w:rsidTr="00275130">
        <w:tc>
          <w:tcPr>
            <w:tcW w:w="1123" w:type="dxa"/>
          </w:tcPr>
          <w:p w:rsidR="002D3A1B" w:rsidRPr="000B20B9" w:rsidRDefault="002D3A1B" w:rsidP="00275130">
            <w:pPr>
              <w:jc w:val="center"/>
              <w:rPr>
                <w:rFonts w:ascii="Arial" w:hAnsi="Arial" w:cs="Arial"/>
                <w:b/>
                <w:sz w:val="28"/>
                <w:szCs w:val="28"/>
              </w:rPr>
            </w:pPr>
            <w:r>
              <w:rPr>
                <w:rFonts w:ascii="Arial" w:hAnsi="Arial" w:cs="Arial"/>
                <w:b/>
                <w:sz w:val="28"/>
                <w:szCs w:val="28"/>
              </w:rPr>
              <w:t>27</w:t>
            </w:r>
          </w:p>
        </w:tc>
        <w:tc>
          <w:tcPr>
            <w:tcW w:w="2855" w:type="dxa"/>
          </w:tcPr>
          <w:p w:rsidR="002D3A1B" w:rsidRDefault="002D3A1B" w:rsidP="00275130">
            <w:pPr>
              <w:spacing w:line="276" w:lineRule="auto"/>
              <w:rPr>
                <w:rFonts w:ascii="Arial" w:hAnsi="Arial" w:cs="Arial"/>
                <w:b/>
                <w:sz w:val="20"/>
                <w:szCs w:val="20"/>
              </w:rPr>
            </w:pPr>
            <w:r w:rsidRPr="00EA6412">
              <w:rPr>
                <w:rFonts w:ascii="Arial" w:hAnsi="Arial" w:cs="Arial"/>
                <w:b/>
                <w:sz w:val="20"/>
                <w:szCs w:val="20"/>
              </w:rPr>
              <w:t>Robert Vellieux</w:t>
            </w:r>
          </w:p>
          <w:p w:rsidR="002D3A1B" w:rsidRPr="00777B56" w:rsidRDefault="002D3A1B" w:rsidP="00275130">
            <w:pPr>
              <w:spacing w:line="276" w:lineRule="auto"/>
              <w:rPr>
                <w:rFonts w:ascii="Arial" w:hAnsi="Arial" w:cs="Arial"/>
                <w:b/>
                <w:i/>
                <w:sz w:val="20"/>
                <w:szCs w:val="20"/>
              </w:rPr>
            </w:pPr>
            <w:r w:rsidRPr="00EA6412">
              <w:rPr>
                <w:rFonts w:ascii="Arial" w:hAnsi="Arial" w:cs="Arial"/>
                <w:b/>
                <w:i/>
                <w:sz w:val="20"/>
                <w:szCs w:val="20"/>
              </w:rPr>
              <w:t>Sponsors</w:t>
            </w:r>
            <w:r>
              <w:rPr>
                <w:rFonts w:ascii="Arial" w:hAnsi="Arial" w:cs="Arial"/>
                <w:b/>
                <w:i/>
                <w:sz w:val="20"/>
                <w:szCs w:val="20"/>
              </w:rPr>
              <w:t>:</w:t>
            </w:r>
            <w:r w:rsidRPr="00EA6412">
              <w:rPr>
                <w:rFonts w:ascii="Arial" w:hAnsi="Arial" w:cs="Arial"/>
                <w:b/>
                <w:i/>
                <w:sz w:val="20"/>
                <w:szCs w:val="20"/>
              </w:rPr>
              <w:t xml:space="preserve"> Ainat Koren and Susan Mullaney</w:t>
            </w:r>
          </w:p>
        </w:tc>
        <w:tc>
          <w:tcPr>
            <w:tcW w:w="4408" w:type="dxa"/>
          </w:tcPr>
          <w:p w:rsidR="002D3A1B" w:rsidRPr="002C4CE8" w:rsidRDefault="002D3A1B" w:rsidP="00275130">
            <w:pPr>
              <w:spacing w:line="276" w:lineRule="auto"/>
              <w:rPr>
                <w:rFonts w:ascii="Arial" w:hAnsi="Arial" w:cs="Arial"/>
                <w:b/>
                <w:sz w:val="20"/>
                <w:szCs w:val="20"/>
              </w:rPr>
            </w:pPr>
            <w:r>
              <w:rPr>
                <w:rFonts w:ascii="Arial" w:hAnsi="Arial" w:cs="Arial"/>
                <w:b/>
                <w:sz w:val="20"/>
                <w:szCs w:val="20"/>
              </w:rPr>
              <w:t>Harmonization at the B</w:t>
            </w:r>
            <w:r w:rsidRPr="00EA6412">
              <w:rPr>
                <w:rFonts w:ascii="Arial" w:hAnsi="Arial" w:cs="Arial"/>
                <w:b/>
                <w:sz w:val="20"/>
                <w:szCs w:val="20"/>
              </w:rPr>
              <w:t>edside; Patients, Nurses, and Electronic Documentation: An integrative Review</w:t>
            </w:r>
          </w:p>
        </w:tc>
        <w:tc>
          <w:tcPr>
            <w:tcW w:w="1190" w:type="dxa"/>
          </w:tcPr>
          <w:p w:rsidR="002D3A1B" w:rsidRPr="00021214" w:rsidRDefault="002D3A1B" w:rsidP="00275130">
            <w:pPr>
              <w:jc w:val="center"/>
              <w:rPr>
                <w:rFonts w:ascii="Arial" w:hAnsi="Arial" w:cs="Arial"/>
                <w:b/>
                <w:sz w:val="28"/>
                <w:szCs w:val="28"/>
                <w:lang w:eastAsia="ko-KR"/>
              </w:rPr>
            </w:pPr>
            <w:r>
              <w:rPr>
                <w:rFonts w:ascii="Arial" w:hAnsi="Arial" w:cs="Arial"/>
                <w:b/>
                <w:sz w:val="28"/>
                <w:szCs w:val="28"/>
              </w:rPr>
              <w:t>12</w:t>
            </w:r>
            <w:r>
              <w:rPr>
                <w:rFonts w:ascii="Arial" w:hAnsi="Arial" w:cs="Arial" w:hint="eastAsia"/>
                <w:b/>
                <w:sz w:val="28"/>
                <w:szCs w:val="28"/>
                <w:lang w:eastAsia="ko-KR"/>
              </w:rPr>
              <w:t>9</w:t>
            </w:r>
          </w:p>
        </w:tc>
      </w:tr>
      <w:tr w:rsidR="00201C83" w:rsidRPr="000B20B9" w:rsidTr="00201C83">
        <w:tc>
          <w:tcPr>
            <w:tcW w:w="1123" w:type="dxa"/>
          </w:tcPr>
          <w:p w:rsidR="00201C83" w:rsidRPr="00201C83" w:rsidRDefault="00201C83" w:rsidP="00D76010">
            <w:pPr>
              <w:jc w:val="center"/>
              <w:rPr>
                <w:rFonts w:ascii="Arial" w:hAnsi="Arial" w:cs="Arial"/>
                <w:b/>
                <w:sz w:val="28"/>
                <w:szCs w:val="28"/>
              </w:rPr>
            </w:pPr>
            <w:r w:rsidRPr="00201C83">
              <w:rPr>
                <w:rFonts w:ascii="Arial" w:hAnsi="Arial" w:cs="Arial"/>
                <w:b/>
                <w:sz w:val="28"/>
                <w:szCs w:val="28"/>
              </w:rPr>
              <w:t>28</w:t>
            </w:r>
          </w:p>
        </w:tc>
        <w:tc>
          <w:tcPr>
            <w:tcW w:w="2855" w:type="dxa"/>
          </w:tcPr>
          <w:p w:rsidR="00201C83" w:rsidRPr="00201C83" w:rsidRDefault="00201C83" w:rsidP="00D76010">
            <w:pPr>
              <w:spacing w:line="276" w:lineRule="auto"/>
              <w:rPr>
                <w:rFonts w:ascii="Arial" w:hAnsi="Arial" w:cs="Arial"/>
                <w:b/>
                <w:sz w:val="20"/>
                <w:szCs w:val="20"/>
              </w:rPr>
            </w:pPr>
            <w:r w:rsidRPr="00201C83">
              <w:rPr>
                <w:rFonts w:ascii="Arial" w:hAnsi="Arial" w:cs="Arial"/>
                <w:b/>
                <w:sz w:val="20"/>
                <w:szCs w:val="20"/>
              </w:rPr>
              <w:t>Chris Bates, Brian Supynuk &amp; Charlene Annohene</w:t>
            </w:r>
          </w:p>
          <w:p w:rsidR="00201C83" w:rsidRPr="00201C83" w:rsidRDefault="00201C83" w:rsidP="00D76010">
            <w:pPr>
              <w:spacing w:line="276" w:lineRule="auto"/>
              <w:rPr>
                <w:rFonts w:ascii="Arial" w:hAnsi="Arial" w:cs="Arial"/>
                <w:b/>
                <w:i/>
                <w:sz w:val="20"/>
                <w:szCs w:val="20"/>
              </w:rPr>
            </w:pPr>
            <w:r w:rsidRPr="00201C83">
              <w:rPr>
                <w:rFonts w:ascii="Arial" w:hAnsi="Arial" w:cs="Arial"/>
                <w:b/>
                <w:i/>
                <w:sz w:val="20"/>
                <w:szCs w:val="20"/>
              </w:rPr>
              <w:t>Sponsor: Karen Druffel</w:t>
            </w:r>
          </w:p>
        </w:tc>
        <w:tc>
          <w:tcPr>
            <w:tcW w:w="4408" w:type="dxa"/>
          </w:tcPr>
          <w:p w:rsidR="00201C83" w:rsidRPr="00201C83" w:rsidRDefault="00201C83" w:rsidP="00D76010">
            <w:pPr>
              <w:spacing w:line="276" w:lineRule="auto"/>
              <w:rPr>
                <w:rFonts w:ascii="Arial" w:hAnsi="Arial" w:cs="Arial"/>
                <w:b/>
                <w:sz w:val="20"/>
                <w:szCs w:val="20"/>
              </w:rPr>
            </w:pPr>
            <w:r w:rsidRPr="00201C83">
              <w:rPr>
                <w:rFonts w:ascii="Arial" w:hAnsi="Arial" w:cs="Arial"/>
                <w:b/>
                <w:sz w:val="20"/>
                <w:szCs w:val="20"/>
              </w:rPr>
              <w:t>What is the Juxtaposition of Network Neutrality in the United States and Europe?</w:t>
            </w:r>
          </w:p>
        </w:tc>
        <w:tc>
          <w:tcPr>
            <w:tcW w:w="1190" w:type="dxa"/>
          </w:tcPr>
          <w:p w:rsidR="00201C83" w:rsidRPr="00E865EC" w:rsidRDefault="00201C83" w:rsidP="00D76010">
            <w:pPr>
              <w:jc w:val="center"/>
              <w:rPr>
                <w:rFonts w:ascii="Arial" w:hAnsi="Arial" w:cs="Arial"/>
                <w:b/>
                <w:sz w:val="28"/>
                <w:szCs w:val="28"/>
              </w:rPr>
            </w:pPr>
            <w:r w:rsidRPr="00201C83">
              <w:rPr>
                <w:rFonts w:ascii="Arial" w:hAnsi="Arial" w:cs="Arial"/>
                <w:b/>
                <w:sz w:val="28"/>
                <w:szCs w:val="28"/>
              </w:rPr>
              <w:t>5</w:t>
            </w:r>
          </w:p>
        </w:tc>
      </w:tr>
    </w:tbl>
    <w:p w:rsidR="00751BE3" w:rsidRDefault="00751BE3">
      <w:pPr>
        <w:rPr>
          <w:rFonts w:ascii="Arial" w:hAnsi="Arial" w:cs="Arial"/>
          <w:b/>
          <w:sz w:val="28"/>
          <w:szCs w:val="28"/>
        </w:rPr>
      </w:pPr>
      <w:r>
        <w:rPr>
          <w:rFonts w:ascii="Arial" w:hAnsi="Arial" w:cs="Arial"/>
          <w:b/>
          <w:sz w:val="28"/>
          <w:szCs w:val="28"/>
        </w:rPr>
        <w:br w:type="page"/>
      </w:r>
    </w:p>
    <w:p w:rsidR="000B675C" w:rsidRPr="000B20B9" w:rsidRDefault="000B675C" w:rsidP="000B675C">
      <w:pPr>
        <w:jc w:val="center"/>
        <w:rPr>
          <w:rFonts w:ascii="Arial" w:hAnsi="Arial" w:cs="Arial"/>
          <w:b/>
          <w:sz w:val="28"/>
          <w:szCs w:val="28"/>
        </w:rPr>
      </w:pPr>
      <w:r w:rsidRPr="000B20B9">
        <w:rPr>
          <w:rFonts w:ascii="Arial" w:hAnsi="Arial" w:cs="Arial"/>
          <w:b/>
          <w:sz w:val="28"/>
          <w:szCs w:val="28"/>
        </w:rPr>
        <w:lastRenderedPageBreak/>
        <w:t>UNDERGRADUATE ABSTRACTS</w:t>
      </w:r>
    </w:p>
    <w:p w:rsidR="000B675C" w:rsidRPr="000B675C" w:rsidRDefault="000B675C" w:rsidP="000B675C">
      <w:pPr>
        <w:rPr>
          <w:rFonts w:ascii="Arial" w:hAnsi="Arial" w:cs="Arial"/>
          <w:b/>
          <w:sz w:val="28"/>
          <w:szCs w:val="28"/>
        </w:rPr>
      </w:pPr>
      <w:r w:rsidRPr="000B675C">
        <w:rPr>
          <w:rFonts w:ascii="Arial" w:hAnsi="Arial" w:cs="Arial"/>
          <w:b/>
          <w:sz w:val="28"/>
          <w:szCs w:val="28"/>
        </w:rPr>
        <w:t>BIOLOGY</w:t>
      </w:r>
    </w:p>
    <w:p w:rsidR="000B675C" w:rsidRPr="000B675C" w:rsidRDefault="008E59C9" w:rsidP="004E00BE">
      <w:pPr>
        <w:pStyle w:val="ListParagraph"/>
        <w:numPr>
          <w:ilvl w:val="0"/>
          <w:numId w:val="10"/>
        </w:numPr>
        <w:spacing w:after="0" w:line="240" w:lineRule="auto"/>
        <w:rPr>
          <w:rFonts w:ascii="Arial" w:hAnsi="Arial" w:cs="Arial"/>
          <w:b/>
          <w:sz w:val="24"/>
          <w:szCs w:val="24"/>
        </w:rPr>
      </w:pPr>
      <w:r>
        <w:rPr>
          <w:rFonts w:ascii="Arial" w:hAnsi="Arial" w:cs="Arial"/>
          <w:b/>
          <w:sz w:val="24"/>
          <w:szCs w:val="24"/>
        </w:rPr>
        <w:t xml:space="preserve">Aaron </w:t>
      </w:r>
      <w:r w:rsidR="000B675C" w:rsidRPr="000B675C">
        <w:rPr>
          <w:rFonts w:ascii="Arial" w:hAnsi="Arial" w:cs="Arial"/>
          <w:b/>
          <w:sz w:val="24"/>
          <w:szCs w:val="24"/>
        </w:rPr>
        <w:t>Beck</w:t>
      </w:r>
      <w:r>
        <w:rPr>
          <w:rFonts w:ascii="Arial" w:hAnsi="Arial" w:cs="Arial"/>
          <w:b/>
          <w:sz w:val="24"/>
          <w:szCs w:val="24"/>
        </w:rPr>
        <w:t xml:space="preserve">   </w:t>
      </w:r>
      <w:r w:rsidR="00617521">
        <w:rPr>
          <w:rFonts w:ascii="Arial" w:hAnsi="Arial" w:cs="Arial"/>
          <w:b/>
          <w:sz w:val="24"/>
          <w:szCs w:val="24"/>
        </w:rPr>
        <w:tab/>
      </w:r>
      <w:r w:rsidR="00617521">
        <w:rPr>
          <w:rFonts w:ascii="Arial" w:hAnsi="Arial" w:cs="Arial"/>
          <w:b/>
          <w:sz w:val="24"/>
          <w:szCs w:val="24"/>
        </w:rPr>
        <w:tab/>
      </w:r>
      <w:r w:rsidR="000B675C" w:rsidRPr="000B675C">
        <w:rPr>
          <w:rFonts w:ascii="Arial" w:hAnsi="Arial" w:cs="Arial"/>
          <w:b/>
          <w:sz w:val="24"/>
          <w:szCs w:val="24"/>
        </w:rPr>
        <w:t>Sponsors: Dr. S. Dinkalacker &amp; Dr. L. McKenna</w:t>
      </w:r>
    </w:p>
    <w:p w:rsidR="000B675C" w:rsidRPr="000B675C" w:rsidRDefault="000B675C" w:rsidP="000B675C">
      <w:pPr>
        <w:spacing w:after="0" w:line="240" w:lineRule="auto"/>
        <w:rPr>
          <w:rFonts w:ascii="Arial" w:hAnsi="Arial" w:cs="Arial"/>
          <w:sz w:val="24"/>
          <w:szCs w:val="24"/>
        </w:rPr>
      </w:pPr>
    </w:p>
    <w:p w:rsidR="000B675C" w:rsidRPr="000B675C" w:rsidRDefault="000B675C" w:rsidP="000B675C">
      <w:pPr>
        <w:spacing w:after="0" w:line="240" w:lineRule="auto"/>
        <w:rPr>
          <w:rFonts w:ascii="Arial" w:hAnsi="Arial" w:cs="Arial"/>
          <w:b/>
          <w:i/>
          <w:sz w:val="24"/>
          <w:szCs w:val="24"/>
        </w:rPr>
      </w:pPr>
      <w:r w:rsidRPr="000B675C">
        <w:rPr>
          <w:rFonts w:ascii="Arial" w:hAnsi="Arial" w:cs="Arial"/>
          <w:b/>
          <w:i/>
          <w:sz w:val="24"/>
          <w:szCs w:val="24"/>
        </w:rPr>
        <w:t>Allometry of bite force in Wate</w:t>
      </w:r>
      <w:r w:rsidR="008E59C9">
        <w:rPr>
          <w:rFonts w:ascii="Arial" w:hAnsi="Arial" w:cs="Arial"/>
          <w:b/>
          <w:i/>
          <w:sz w:val="24"/>
          <w:szCs w:val="24"/>
        </w:rPr>
        <w:t>r Monitors (Varanus salvator): C</w:t>
      </w:r>
      <w:r w:rsidRPr="000B675C">
        <w:rPr>
          <w:rFonts w:ascii="Arial" w:hAnsi="Arial" w:cs="Arial"/>
          <w:b/>
          <w:i/>
          <w:sz w:val="24"/>
          <w:szCs w:val="24"/>
        </w:rPr>
        <w:t>omparisons with Komodo Dragons (Varanus komodoensis)</w:t>
      </w:r>
    </w:p>
    <w:p w:rsidR="000B675C" w:rsidRPr="000B675C" w:rsidRDefault="000B675C" w:rsidP="000B675C">
      <w:pPr>
        <w:spacing w:after="0"/>
        <w:ind w:firstLine="720"/>
        <w:rPr>
          <w:rFonts w:ascii="Arial" w:hAnsi="Arial" w:cs="Arial"/>
          <w:sz w:val="24"/>
          <w:szCs w:val="24"/>
        </w:rPr>
      </w:pPr>
    </w:p>
    <w:p w:rsidR="000B675C" w:rsidRPr="00751BE3" w:rsidRDefault="000B675C" w:rsidP="008B5FDE">
      <w:pPr>
        <w:spacing w:after="0" w:line="240" w:lineRule="auto"/>
        <w:rPr>
          <w:rFonts w:ascii="Arial" w:hAnsi="Arial" w:cs="Arial"/>
          <w:sz w:val="20"/>
          <w:szCs w:val="20"/>
        </w:rPr>
      </w:pPr>
      <w:r w:rsidRPr="00751BE3">
        <w:rPr>
          <w:rFonts w:ascii="Arial" w:hAnsi="Arial" w:cs="Arial"/>
          <w:sz w:val="20"/>
          <w:szCs w:val="20"/>
        </w:rPr>
        <w:t>In this study, we described the scaling of bite force with increases in body size for V. salvator and compared them to published data for V. komodoensis. Although bite forces for both species displayed significant negative allometry relative to measures of body length, V. salvator bite harder than similarly sized V. komodoensis.  These findings indicate that neither species requires a highly suppressive bite force.  Interestingly, bite force for V. salvator appears to have a positive allometric relationship with skull length whereas skull width and height display negative allome-try. Thus the development of bite force in V. salvator is facilitated by disproportionately small increase in skull length but is not maximized as would be expected by isometric increases in body size. Future research should determine whether the development of bite force in V. salvator is characteristic of other Varanids and if V. komodoensis is truly an exception.</w:t>
      </w:r>
    </w:p>
    <w:p w:rsidR="000B675C" w:rsidRPr="000B675C" w:rsidRDefault="000B675C" w:rsidP="000B675C">
      <w:pPr>
        <w:spacing w:after="0" w:line="240" w:lineRule="auto"/>
        <w:ind w:firstLine="720"/>
        <w:rPr>
          <w:rFonts w:ascii="Arial" w:hAnsi="Arial" w:cs="Arial"/>
          <w:sz w:val="24"/>
          <w:szCs w:val="24"/>
        </w:rPr>
      </w:pPr>
    </w:p>
    <w:p w:rsidR="000B675C" w:rsidRPr="000B675C" w:rsidRDefault="00907CF5" w:rsidP="004E00BE">
      <w:pPr>
        <w:pStyle w:val="ListParagraph"/>
        <w:numPr>
          <w:ilvl w:val="0"/>
          <w:numId w:val="10"/>
        </w:numPr>
        <w:spacing w:line="240" w:lineRule="auto"/>
        <w:rPr>
          <w:rFonts w:ascii="Arial" w:hAnsi="Arial" w:cs="Arial"/>
          <w:b/>
          <w:sz w:val="24"/>
          <w:szCs w:val="24"/>
        </w:rPr>
      </w:pPr>
      <w:r>
        <w:rPr>
          <w:rFonts w:ascii="Arial" w:hAnsi="Arial" w:cs="Arial"/>
          <w:b/>
          <w:sz w:val="24"/>
          <w:szCs w:val="24"/>
        </w:rPr>
        <w:t xml:space="preserve">Deborah </w:t>
      </w:r>
      <w:r w:rsidR="000B675C" w:rsidRPr="000B675C">
        <w:rPr>
          <w:rFonts w:ascii="Arial" w:hAnsi="Arial" w:cs="Arial"/>
          <w:b/>
          <w:sz w:val="24"/>
          <w:szCs w:val="24"/>
        </w:rPr>
        <w:t>Toupou</w:t>
      </w:r>
      <w:r>
        <w:rPr>
          <w:rFonts w:ascii="Arial" w:hAnsi="Arial" w:cs="Arial"/>
          <w:b/>
          <w:sz w:val="24"/>
          <w:szCs w:val="24"/>
        </w:rPr>
        <w:t>zis  &amp; Conner</w:t>
      </w:r>
      <w:r w:rsidR="000B675C" w:rsidRPr="000B675C">
        <w:rPr>
          <w:rFonts w:ascii="Arial" w:hAnsi="Arial" w:cs="Arial"/>
          <w:b/>
          <w:sz w:val="24"/>
          <w:szCs w:val="24"/>
        </w:rPr>
        <w:t xml:space="preserve"> Fleming</w:t>
      </w:r>
      <w:r>
        <w:rPr>
          <w:rFonts w:ascii="Arial" w:hAnsi="Arial" w:cs="Arial"/>
          <w:b/>
          <w:sz w:val="24"/>
          <w:szCs w:val="24"/>
        </w:rPr>
        <w:t xml:space="preserve">  </w:t>
      </w:r>
      <w:r w:rsidR="000B675C" w:rsidRPr="000B675C">
        <w:rPr>
          <w:rFonts w:ascii="Arial" w:hAnsi="Arial" w:cs="Arial"/>
          <w:b/>
          <w:sz w:val="24"/>
          <w:szCs w:val="24"/>
        </w:rPr>
        <w:t xml:space="preserve"> Sponsor: Dr. Brandi Van Roo</w:t>
      </w:r>
    </w:p>
    <w:p w:rsidR="000B675C" w:rsidRPr="000B675C" w:rsidRDefault="000B675C" w:rsidP="000B675C">
      <w:pPr>
        <w:rPr>
          <w:rFonts w:ascii="Arial" w:hAnsi="Arial" w:cs="Arial"/>
          <w:b/>
          <w:i/>
          <w:sz w:val="24"/>
          <w:szCs w:val="24"/>
        </w:rPr>
      </w:pPr>
      <w:r w:rsidRPr="000B675C">
        <w:rPr>
          <w:rFonts w:ascii="Arial" w:hAnsi="Arial" w:cs="Arial"/>
          <w:b/>
          <w:i/>
          <w:sz w:val="24"/>
          <w:szCs w:val="24"/>
        </w:rPr>
        <w:t xml:space="preserve">Independent Study in Museum Specimen Preparation </w:t>
      </w:r>
    </w:p>
    <w:p w:rsidR="000B675C" w:rsidRPr="00751BE3" w:rsidRDefault="000B675C" w:rsidP="000B675C">
      <w:pPr>
        <w:spacing w:after="0" w:line="240" w:lineRule="auto"/>
        <w:rPr>
          <w:rFonts w:ascii="Arial" w:hAnsi="Arial" w:cs="Arial"/>
          <w:sz w:val="20"/>
          <w:szCs w:val="20"/>
        </w:rPr>
      </w:pPr>
      <w:r w:rsidRPr="00751BE3">
        <w:rPr>
          <w:rFonts w:ascii="Arial" w:hAnsi="Arial" w:cs="Arial"/>
          <w:sz w:val="20"/>
          <w:szCs w:val="20"/>
        </w:rPr>
        <w:t>Museum Specimen preparation is a technique of preservation of animal specimens for the future advancement of science through education. Requiring diligence, patience, meticulous attention to detail and a clear understanding of mammal and bird anatomy museum specimen preparation is a balance between art and science. Over the Spring semester of 2014 specific techniques learned and applied during an Independent Study in Biological Research were performed. Animals ranging from small birds to medium-sized mammals were skinned, stuffed, and articulated. Our repertoire also included full mammal skeleton articulation. We will display a poster illuminating the skills gained and final products of our independent study</w:t>
      </w:r>
    </w:p>
    <w:p w:rsidR="000B675C" w:rsidRPr="000B675C" w:rsidRDefault="000B675C" w:rsidP="000B675C">
      <w:pPr>
        <w:spacing w:after="0" w:line="240" w:lineRule="auto"/>
        <w:rPr>
          <w:rFonts w:ascii="Arial" w:hAnsi="Arial" w:cs="Arial"/>
          <w:sz w:val="24"/>
          <w:szCs w:val="24"/>
        </w:rPr>
      </w:pPr>
    </w:p>
    <w:p w:rsidR="000B675C" w:rsidRPr="000B675C" w:rsidRDefault="000B675C" w:rsidP="000B675C">
      <w:pPr>
        <w:spacing w:after="0" w:line="240" w:lineRule="auto"/>
        <w:rPr>
          <w:rFonts w:ascii="Arial" w:hAnsi="Arial" w:cs="Arial"/>
          <w:sz w:val="28"/>
          <w:szCs w:val="28"/>
        </w:rPr>
      </w:pPr>
      <w:r w:rsidRPr="000B675C">
        <w:rPr>
          <w:rFonts w:ascii="Arial" w:hAnsi="Arial" w:cs="Arial"/>
          <w:b/>
          <w:sz w:val="28"/>
          <w:szCs w:val="28"/>
        </w:rPr>
        <w:t>ECONOMICS</w:t>
      </w:r>
      <w:r w:rsidR="00D7477D">
        <w:rPr>
          <w:rFonts w:ascii="Arial" w:hAnsi="Arial" w:cs="Arial"/>
          <w:b/>
          <w:sz w:val="28"/>
          <w:szCs w:val="28"/>
        </w:rPr>
        <w:t xml:space="preserve"> AND BUSINESS ADMINISTRATION</w:t>
      </w:r>
    </w:p>
    <w:p w:rsidR="000B675C" w:rsidRPr="000B675C" w:rsidRDefault="000B675C" w:rsidP="000B675C">
      <w:pPr>
        <w:spacing w:after="0" w:line="240" w:lineRule="auto"/>
        <w:ind w:left="90"/>
        <w:rPr>
          <w:rFonts w:ascii="Arial" w:hAnsi="Arial" w:cs="Arial"/>
          <w:b/>
          <w:sz w:val="24"/>
          <w:szCs w:val="24"/>
        </w:rPr>
      </w:pPr>
    </w:p>
    <w:p w:rsidR="000B675C" w:rsidRPr="000B675C" w:rsidRDefault="00907CF5" w:rsidP="004E00BE">
      <w:pPr>
        <w:pStyle w:val="ListParagraph"/>
        <w:numPr>
          <w:ilvl w:val="0"/>
          <w:numId w:val="10"/>
        </w:numPr>
        <w:spacing w:after="0" w:line="240" w:lineRule="auto"/>
        <w:rPr>
          <w:rFonts w:ascii="Arial" w:hAnsi="Arial" w:cs="Arial"/>
          <w:b/>
          <w:sz w:val="24"/>
          <w:szCs w:val="24"/>
        </w:rPr>
      </w:pPr>
      <w:r>
        <w:rPr>
          <w:rFonts w:ascii="Arial" w:hAnsi="Arial" w:cs="Arial"/>
          <w:b/>
          <w:sz w:val="24"/>
          <w:szCs w:val="24"/>
        </w:rPr>
        <w:t xml:space="preserve">Andre </w:t>
      </w:r>
      <w:r w:rsidR="000B675C" w:rsidRPr="000B675C">
        <w:rPr>
          <w:rFonts w:ascii="Arial" w:hAnsi="Arial" w:cs="Arial"/>
          <w:b/>
          <w:sz w:val="24"/>
          <w:szCs w:val="24"/>
        </w:rPr>
        <w:t>Fernandez</w:t>
      </w:r>
      <w:r>
        <w:rPr>
          <w:rFonts w:ascii="Arial" w:hAnsi="Arial" w:cs="Arial"/>
          <w:b/>
          <w:sz w:val="24"/>
          <w:szCs w:val="24"/>
        </w:rPr>
        <w:t xml:space="preserve">      </w:t>
      </w:r>
      <w:r w:rsidR="00617521">
        <w:rPr>
          <w:rFonts w:ascii="Arial" w:hAnsi="Arial" w:cs="Arial"/>
          <w:b/>
          <w:sz w:val="24"/>
          <w:szCs w:val="24"/>
        </w:rPr>
        <w:tab/>
      </w:r>
      <w:r w:rsidR="00617521">
        <w:rPr>
          <w:rFonts w:ascii="Arial" w:hAnsi="Arial" w:cs="Arial"/>
          <w:b/>
          <w:sz w:val="24"/>
          <w:szCs w:val="24"/>
        </w:rPr>
        <w:tab/>
      </w:r>
      <w:r w:rsidR="00617521">
        <w:rPr>
          <w:rFonts w:ascii="Arial" w:hAnsi="Arial" w:cs="Arial"/>
          <w:b/>
          <w:sz w:val="24"/>
          <w:szCs w:val="24"/>
        </w:rPr>
        <w:tab/>
      </w:r>
      <w:r w:rsidR="00617521">
        <w:rPr>
          <w:rFonts w:ascii="Arial" w:hAnsi="Arial" w:cs="Arial"/>
          <w:b/>
          <w:sz w:val="24"/>
          <w:szCs w:val="24"/>
        </w:rPr>
        <w:tab/>
      </w:r>
      <w:r w:rsidR="000B675C" w:rsidRPr="000B675C">
        <w:rPr>
          <w:rFonts w:ascii="Arial" w:hAnsi="Arial" w:cs="Arial"/>
          <w:b/>
          <w:sz w:val="24"/>
          <w:szCs w:val="24"/>
        </w:rPr>
        <w:t xml:space="preserve"> Sponsor: Dr. Michael Enz</w:t>
      </w:r>
    </w:p>
    <w:p w:rsidR="000B675C" w:rsidRPr="000B675C" w:rsidRDefault="000B675C" w:rsidP="000B675C">
      <w:pPr>
        <w:spacing w:after="0" w:line="240" w:lineRule="auto"/>
        <w:rPr>
          <w:rFonts w:ascii="Arial" w:hAnsi="Arial" w:cs="Arial"/>
          <w:b/>
          <w:sz w:val="24"/>
          <w:szCs w:val="24"/>
        </w:rPr>
      </w:pPr>
    </w:p>
    <w:p w:rsidR="000B675C" w:rsidRPr="000B675C" w:rsidRDefault="00907CF5" w:rsidP="000B675C">
      <w:pPr>
        <w:spacing w:after="0" w:line="240" w:lineRule="auto"/>
        <w:rPr>
          <w:rFonts w:ascii="Arial" w:hAnsi="Arial" w:cs="Arial"/>
          <w:b/>
          <w:sz w:val="24"/>
          <w:szCs w:val="24"/>
        </w:rPr>
      </w:pPr>
      <w:r>
        <w:rPr>
          <w:rFonts w:ascii="Arial" w:hAnsi="Arial" w:cs="Arial"/>
          <w:b/>
          <w:sz w:val="24"/>
          <w:szCs w:val="24"/>
        </w:rPr>
        <w:t>Income M</w:t>
      </w:r>
      <w:r w:rsidR="000B675C" w:rsidRPr="000B675C">
        <w:rPr>
          <w:rFonts w:ascii="Arial" w:hAnsi="Arial" w:cs="Arial"/>
          <w:b/>
          <w:sz w:val="24"/>
          <w:szCs w:val="24"/>
        </w:rPr>
        <w:t xml:space="preserve">obility in the United States: Is America the </w:t>
      </w:r>
      <w:r>
        <w:rPr>
          <w:rFonts w:ascii="Arial" w:hAnsi="Arial" w:cs="Arial"/>
          <w:b/>
          <w:sz w:val="24"/>
          <w:szCs w:val="24"/>
        </w:rPr>
        <w:t>Land of the Birth Lottery or the American D</w:t>
      </w:r>
      <w:r w:rsidR="000B675C" w:rsidRPr="000B675C">
        <w:rPr>
          <w:rFonts w:ascii="Arial" w:hAnsi="Arial" w:cs="Arial"/>
          <w:b/>
          <w:sz w:val="24"/>
          <w:szCs w:val="24"/>
        </w:rPr>
        <w:t>ream?</w:t>
      </w:r>
    </w:p>
    <w:p w:rsidR="000B675C" w:rsidRPr="000B675C" w:rsidRDefault="000B675C" w:rsidP="000B675C">
      <w:pPr>
        <w:spacing w:after="0" w:line="240" w:lineRule="auto"/>
        <w:rPr>
          <w:rFonts w:ascii="Arial" w:hAnsi="Arial" w:cs="Arial"/>
          <w:b/>
          <w:sz w:val="24"/>
          <w:szCs w:val="24"/>
        </w:rPr>
      </w:pPr>
    </w:p>
    <w:p w:rsidR="000B675C" w:rsidRPr="000B675C" w:rsidRDefault="000B675C" w:rsidP="000B675C">
      <w:pPr>
        <w:spacing w:after="0" w:line="240" w:lineRule="auto"/>
        <w:rPr>
          <w:rFonts w:ascii="Arial" w:hAnsi="Arial" w:cs="Arial"/>
          <w:sz w:val="24"/>
          <w:szCs w:val="24"/>
        </w:rPr>
      </w:pPr>
      <w:r w:rsidRPr="00751BE3">
        <w:rPr>
          <w:rFonts w:ascii="Arial" w:hAnsi="Arial" w:cs="Arial"/>
          <w:sz w:val="20"/>
          <w:szCs w:val="20"/>
        </w:rPr>
        <w:t>Through much of recent history, politicians, journalists, and economists have shown increasing concerns about the income inequality in the United States and have developed possible solutions for narrowing the income gap for future generations. An antithesis to the American Dream concept, referred to as the birth lottery, argues that the financial group of the family which someone is born into plays a major role in a person’s financial success; if the effects of the birth lottery is found to be significant, the findings would sever the belief that hard work is rewarded: a disincentive to future generations. The purpose of my thesis is to investigate income mobility and generational changes in the United States and compare them to different nations around the world. Numerous countries have taken an active role in bridging the income inequality gap, by deeming it a market failure, while others have continued to rely on a more free market approach to reach the best reasonable outcome for society; consequently, a dichotomy has flourished in the fundamental approach to solve this economic problem. Upon conclusion, this thesis will determine whether the United States has in fact experienced a reduction in income mobility—as presented by media—and if so, what are some actions that could be beneficial to our society</w:t>
      </w:r>
      <w:r w:rsidRPr="000B675C">
        <w:rPr>
          <w:rFonts w:ascii="Arial" w:hAnsi="Arial" w:cs="Arial"/>
          <w:sz w:val="24"/>
          <w:szCs w:val="24"/>
        </w:rPr>
        <w:t>.</w:t>
      </w:r>
    </w:p>
    <w:p w:rsidR="000B675C" w:rsidRPr="000B675C" w:rsidRDefault="00907CF5" w:rsidP="004E00BE">
      <w:pPr>
        <w:pStyle w:val="ListParagraph"/>
        <w:numPr>
          <w:ilvl w:val="0"/>
          <w:numId w:val="10"/>
        </w:numPr>
        <w:spacing w:after="0" w:line="240" w:lineRule="auto"/>
        <w:rPr>
          <w:rFonts w:ascii="Arial" w:hAnsi="Arial" w:cs="Arial"/>
          <w:b/>
          <w:sz w:val="24"/>
          <w:szCs w:val="24"/>
        </w:rPr>
      </w:pPr>
      <w:r>
        <w:rPr>
          <w:rFonts w:ascii="Arial" w:hAnsi="Arial" w:cs="Arial"/>
          <w:b/>
          <w:sz w:val="24"/>
          <w:szCs w:val="24"/>
        </w:rPr>
        <w:lastRenderedPageBreak/>
        <w:t xml:space="preserve">Jasmine </w:t>
      </w:r>
      <w:r w:rsidR="000B675C" w:rsidRPr="000B675C">
        <w:rPr>
          <w:rFonts w:ascii="Arial" w:hAnsi="Arial" w:cs="Arial"/>
          <w:b/>
          <w:sz w:val="24"/>
          <w:szCs w:val="24"/>
        </w:rPr>
        <w:t>Moore</w:t>
      </w:r>
      <w:r>
        <w:rPr>
          <w:rFonts w:ascii="Arial" w:hAnsi="Arial" w:cs="Arial"/>
          <w:b/>
          <w:sz w:val="24"/>
          <w:szCs w:val="24"/>
        </w:rPr>
        <w:t xml:space="preserve">    </w:t>
      </w:r>
      <w:r w:rsidR="000B675C" w:rsidRPr="000B675C">
        <w:rPr>
          <w:rFonts w:ascii="Arial" w:hAnsi="Arial" w:cs="Arial"/>
          <w:b/>
          <w:sz w:val="24"/>
          <w:szCs w:val="24"/>
        </w:rPr>
        <w:t xml:space="preserve"> Sponsor: Dr. Francis Kemegue</w:t>
      </w:r>
      <w:r w:rsidR="000B675C" w:rsidRPr="000B675C">
        <w:rPr>
          <w:rFonts w:ascii="Arial" w:hAnsi="Arial" w:cs="Arial"/>
          <w:b/>
          <w:sz w:val="24"/>
          <w:szCs w:val="24"/>
        </w:rPr>
        <w:tab/>
      </w:r>
    </w:p>
    <w:p w:rsidR="000B675C" w:rsidRPr="000B675C" w:rsidRDefault="000B675C" w:rsidP="000B675C">
      <w:pPr>
        <w:spacing w:after="0" w:line="240" w:lineRule="auto"/>
        <w:ind w:left="90"/>
        <w:rPr>
          <w:rFonts w:ascii="Arial" w:hAnsi="Arial" w:cs="Arial"/>
          <w:b/>
          <w:sz w:val="24"/>
          <w:szCs w:val="24"/>
        </w:rPr>
      </w:pPr>
    </w:p>
    <w:p w:rsidR="000B675C" w:rsidRPr="000B675C" w:rsidRDefault="00907CF5" w:rsidP="000B675C">
      <w:pPr>
        <w:spacing w:after="0" w:line="240" w:lineRule="auto"/>
        <w:ind w:left="90"/>
        <w:rPr>
          <w:rFonts w:ascii="Arial" w:hAnsi="Arial" w:cs="Arial"/>
          <w:b/>
          <w:sz w:val="24"/>
          <w:szCs w:val="24"/>
        </w:rPr>
      </w:pPr>
      <w:r>
        <w:rPr>
          <w:rFonts w:ascii="Arial" w:hAnsi="Arial" w:cs="Arial"/>
          <w:b/>
          <w:sz w:val="24"/>
          <w:szCs w:val="24"/>
        </w:rPr>
        <w:t>International Finance R</w:t>
      </w:r>
      <w:r w:rsidR="000B675C" w:rsidRPr="000B675C">
        <w:rPr>
          <w:rFonts w:ascii="Arial" w:hAnsi="Arial" w:cs="Arial"/>
          <w:b/>
          <w:sz w:val="24"/>
          <w:szCs w:val="24"/>
        </w:rPr>
        <w:t>isk</w:t>
      </w:r>
    </w:p>
    <w:p w:rsidR="000B675C" w:rsidRPr="000B675C" w:rsidRDefault="000B675C" w:rsidP="000B675C">
      <w:pPr>
        <w:spacing w:after="0" w:line="240" w:lineRule="auto"/>
        <w:rPr>
          <w:rFonts w:ascii="Arial" w:hAnsi="Arial" w:cs="Arial"/>
          <w:b/>
          <w:sz w:val="24"/>
          <w:szCs w:val="24"/>
        </w:rPr>
      </w:pPr>
    </w:p>
    <w:p w:rsidR="000B675C" w:rsidRPr="00751BE3" w:rsidRDefault="000B675C" w:rsidP="000B675C">
      <w:pPr>
        <w:spacing w:after="0" w:line="240" w:lineRule="auto"/>
        <w:rPr>
          <w:rFonts w:ascii="Arial" w:hAnsi="Arial" w:cs="Arial"/>
          <w:sz w:val="20"/>
          <w:szCs w:val="20"/>
        </w:rPr>
      </w:pPr>
      <w:r w:rsidRPr="00751BE3">
        <w:rPr>
          <w:rFonts w:ascii="Arial" w:hAnsi="Arial" w:cs="Arial"/>
          <w:sz w:val="20"/>
          <w:szCs w:val="20"/>
        </w:rPr>
        <w:t>Since my Washington Center experience in Washington, DC and interning for the Department of Commerce, I have realized that there is a great deal of risk when dealing with international business, finance, and exports. My paper demonstrates the practice management aspect, exportation problems, business etiquette, and international finance risk.</w:t>
      </w:r>
    </w:p>
    <w:p w:rsidR="000B675C" w:rsidRPr="00751BE3" w:rsidRDefault="000B675C" w:rsidP="000B675C">
      <w:pPr>
        <w:spacing w:after="0" w:line="240" w:lineRule="auto"/>
        <w:rPr>
          <w:rFonts w:ascii="Arial" w:hAnsi="Arial" w:cs="Arial"/>
          <w:sz w:val="20"/>
          <w:szCs w:val="20"/>
        </w:rPr>
      </w:pPr>
    </w:p>
    <w:p w:rsidR="000B675C" w:rsidRPr="000B675C" w:rsidRDefault="000B675C" w:rsidP="000B675C">
      <w:pPr>
        <w:spacing w:after="0" w:line="240" w:lineRule="auto"/>
        <w:rPr>
          <w:rFonts w:ascii="Arial" w:hAnsi="Arial" w:cs="Arial"/>
          <w:b/>
          <w:sz w:val="28"/>
          <w:szCs w:val="28"/>
        </w:rPr>
      </w:pPr>
      <w:r w:rsidRPr="000B675C">
        <w:rPr>
          <w:rFonts w:ascii="Arial" w:hAnsi="Arial" w:cs="Arial"/>
          <w:b/>
          <w:sz w:val="28"/>
          <w:szCs w:val="28"/>
        </w:rPr>
        <w:t>BUSINESS ADMINISTRATION AND INFORMATION SYSTEMS</w:t>
      </w:r>
    </w:p>
    <w:p w:rsidR="000B675C" w:rsidRPr="000B675C" w:rsidRDefault="000B675C" w:rsidP="000B675C">
      <w:pPr>
        <w:spacing w:after="0" w:line="240" w:lineRule="auto"/>
        <w:rPr>
          <w:rFonts w:ascii="Arial" w:hAnsi="Arial" w:cs="Arial"/>
          <w:b/>
          <w:sz w:val="24"/>
          <w:szCs w:val="24"/>
        </w:rPr>
      </w:pPr>
    </w:p>
    <w:p w:rsidR="00907CF5" w:rsidRPr="00907CF5" w:rsidRDefault="00907CF5" w:rsidP="00907CF5">
      <w:pPr>
        <w:pStyle w:val="ListParagraph"/>
        <w:numPr>
          <w:ilvl w:val="0"/>
          <w:numId w:val="10"/>
        </w:numPr>
        <w:spacing w:after="0" w:line="240" w:lineRule="auto"/>
        <w:rPr>
          <w:rFonts w:ascii="Arial" w:hAnsi="Arial" w:cs="Arial"/>
          <w:b/>
          <w:sz w:val="24"/>
          <w:szCs w:val="24"/>
        </w:rPr>
      </w:pPr>
      <w:r w:rsidRPr="00907CF5">
        <w:rPr>
          <w:rFonts w:ascii="Arial" w:hAnsi="Arial" w:cs="Arial"/>
          <w:b/>
          <w:sz w:val="24"/>
          <w:szCs w:val="24"/>
        </w:rPr>
        <w:t>Chris Bates, Brian Supynuk &amp; Charlene Annohene     Sponsor: Karen Druffel</w:t>
      </w:r>
    </w:p>
    <w:p w:rsidR="00907CF5" w:rsidRPr="00907CF5" w:rsidRDefault="00907CF5" w:rsidP="00907CF5">
      <w:pPr>
        <w:pStyle w:val="ListParagraph"/>
        <w:spacing w:after="0" w:line="240" w:lineRule="auto"/>
        <w:ind w:left="810"/>
        <w:rPr>
          <w:rFonts w:ascii="Arial" w:hAnsi="Arial" w:cs="Arial"/>
          <w:b/>
          <w:sz w:val="24"/>
          <w:szCs w:val="24"/>
        </w:rPr>
      </w:pPr>
    </w:p>
    <w:p w:rsidR="00907CF5" w:rsidRPr="00691ED4" w:rsidRDefault="00907CF5" w:rsidP="00691ED4">
      <w:pPr>
        <w:spacing w:after="0" w:line="240" w:lineRule="auto"/>
        <w:rPr>
          <w:rFonts w:ascii="Arial" w:hAnsi="Arial" w:cs="Arial"/>
          <w:b/>
          <w:sz w:val="24"/>
          <w:szCs w:val="24"/>
        </w:rPr>
      </w:pPr>
      <w:r w:rsidRPr="00691ED4">
        <w:rPr>
          <w:rFonts w:ascii="Arial" w:hAnsi="Arial" w:cs="Arial"/>
          <w:b/>
          <w:sz w:val="24"/>
          <w:szCs w:val="24"/>
        </w:rPr>
        <w:t>What is the Juxtaposition of Network Neutrality in the United States and Europe?</w:t>
      </w:r>
    </w:p>
    <w:p w:rsidR="00907CF5" w:rsidRPr="00907CF5" w:rsidRDefault="00907CF5" w:rsidP="00907CF5">
      <w:pPr>
        <w:spacing w:after="0" w:line="240" w:lineRule="auto"/>
        <w:ind w:left="450"/>
        <w:rPr>
          <w:rFonts w:ascii="Arial" w:hAnsi="Arial" w:cs="Arial"/>
          <w:b/>
          <w:sz w:val="24"/>
          <w:szCs w:val="24"/>
        </w:rPr>
      </w:pPr>
    </w:p>
    <w:p w:rsidR="00907CF5" w:rsidRPr="00751BE3" w:rsidRDefault="00907CF5" w:rsidP="00907CF5">
      <w:pPr>
        <w:spacing w:after="0" w:line="240" w:lineRule="auto"/>
        <w:rPr>
          <w:rFonts w:ascii="Arial" w:hAnsi="Arial" w:cs="Arial"/>
          <w:b/>
          <w:sz w:val="20"/>
          <w:szCs w:val="20"/>
        </w:rPr>
      </w:pPr>
      <w:r w:rsidRPr="00751BE3">
        <w:rPr>
          <w:rFonts w:ascii="Arial" w:hAnsi="Arial" w:cs="Arial"/>
          <w:sz w:val="20"/>
          <w:szCs w:val="20"/>
        </w:rPr>
        <w:t>Our discussion reviews the term Network neutrality and for those not familiar with this subject; one way to put it is that it is a term used to ensure our freedom of information is preserved on the internet. With so many ways to share, view and stream information there is a threat out there that tells us some of this information is either being blocked or being charged inadequately in order to have access to this information. Advocates for network neutrality are trying to keep this information available to everyone who seeks it as well as ensure pricing stays competitive. Opponents to the subject state that in order to keep up with the significant increase demand certain measures have to be taken to recoup costs for providing services. Our mission is to find out how network neutrality affects United States and see how that compares and contrasts to European territories. We anticipate varied results, and different views on the subject based on region</w:t>
      </w:r>
      <w:r w:rsidRPr="00751BE3">
        <w:rPr>
          <w:rFonts w:ascii="Arial" w:hAnsi="Arial" w:cs="Arial"/>
          <w:b/>
          <w:sz w:val="20"/>
          <w:szCs w:val="20"/>
        </w:rPr>
        <w:t xml:space="preserve">.  </w:t>
      </w:r>
    </w:p>
    <w:p w:rsidR="00907CF5" w:rsidRPr="00751BE3" w:rsidRDefault="00907CF5" w:rsidP="00907CF5">
      <w:pPr>
        <w:pStyle w:val="ListParagraph"/>
        <w:spacing w:after="0" w:line="240" w:lineRule="auto"/>
        <w:ind w:left="810"/>
        <w:rPr>
          <w:rFonts w:ascii="Arial" w:hAnsi="Arial" w:cs="Arial"/>
          <w:b/>
          <w:sz w:val="20"/>
          <w:szCs w:val="20"/>
        </w:rPr>
      </w:pPr>
    </w:p>
    <w:p w:rsidR="000B675C" w:rsidRPr="000B675C" w:rsidRDefault="00907CF5" w:rsidP="004E00BE">
      <w:pPr>
        <w:pStyle w:val="ListParagraph"/>
        <w:numPr>
          <w:ilvl w:val="0"/>
          <w:numId w:val="10"/>
        </w:numPr>
        <w:spacing w:after="0" w:line="240" w:lineRule="auto"/>
        <w:rPr>
          <w:rFonts w:ascii="Arial" w:hAnsi="Arial" w:cs="Arial"/>
          <w:b/>
          <w:sz w:val="24"/>
          <w:szCs w:val="24"/>
        </w:rPr>
      </w:pPr>
      <w:r>
        <w:rPr>
          <w:rFonts w:ascii="Arial" w:hAnsi="Arial" w:cs="Arial"/>
          <w:b/>
          <w:sz w:val="24"/>
          <w:szCs w:val="24"/>
        </w:rPr>
        <w:t xml:space="preserve">Michaela </w:t>
      </w:r>
      <w:r w:rsidR="000B675C" w:rsidRPr="000B675C">
        <w:rPr>
          <w:rFonts w:ascii="Arial" w:hAnsi="Arial" w:cs="Arial"/>
          <w:b/>
          <w:sz w:val="24"/>
          <w:szCs w:val="24"/>
        </w:rPr>
        <w:t>Griswold</w:t>
      </w:r>
      <w:r w:rsidR="008B5FDE">
        <w:rPr>
          <w:rFonts w:ascii="Arial" w:hAnsi="Arial" w:cs="Arial"/>
          <w:b/>
          <w:sz w:val="24"/>
          <w:szCs w:val="24"/>
        </w:rPr>
        <w:t>,</w:t>
      </w:r>
      <w:r>
        <w:rPr>
          <w:rFonts w:ascii="Arial" w:hAnsi="Arial" w:cs="Arial"/>
          <w:b/>
          <w:sz w:val="24"/>
          <w:szCs w:val="24"/>
        </w:rPr>
        <w:t xml:space="preserve"> Zack</w:t>
      </w:r>
      <w:r w:rsidR="000B675C" w:rsidRPr="000B675C">
        <w:rPr>
          <w:rFonts w:ascii="Arial" w:hAnsi="Arial" w:cs="Arial"/>
          <w:b/>
          <w:sz w:val="24"/>
          <w:szCs w:val="24"/>
        </w:rPr>
        <w:t xml:space="preserve">Thomas &amp; </w:t>
      </w:r>
      <w:r>
        <w:rPr>
          <w:rFonts w:ascii="Arial" w:hAnsi="Arial" w:cs="Arial"/>
          <w:b/>
          <w:sz w:val="24"/>
          <w:szCs w:val="24"/>
        </w:rPr>
        <w:t xml:space="preserve">Jameel </w:t>
      </w:r>
      <w:r w:rsidR="000B675C" w:rsidRPr="000B675C">
        <w:rPr>
          <w:rFonts w:ascii="Arial" w:hAnsi="Arial" w:cs="Arial"/>
          <w:b/>
          <w:sz w:val="24"/>
          <w:szCs w:val="24"/>
        </w:rPr>
        <w:t>Peterson</w:t>
      </w:r>
      <w:r>
        <w:rPr>
          <w:rFonts w:ascii="Arial" w:hAnsi="Arial" w:cs="Arial"/>
          <w:b/>
          <w:sz w:val="24"/>
          <w:szCs w:val="24"/>
        </w:rPr>
        <w:t xml:space="preserve">  </w:t>
      </w:r>
      <w:r w:rsidR="000B675C" w:rsidRPr="000B675C">
        <w:rPr>
          <w:rFonts w:ascii="Arial" w:hAnsi="Arial" w:cs="Arial"/>
          <w:b/>
          <w:sz w:val="24"/>
          <w:szCs w:val="24"/>
        </w:rPr>
        <w:t xml:space="preserve"> Sponsor: Karen Druffel</w:t>
      </w:r>
    </w:p>
    <w:p w:rsidR="000B675C" w:rsidRPr="000B675C" w:rsidRDefault="000B675C" w:rsidP="000B675C">
      <w:pPr>
        <w:pStyle w:val="ListParagraph"/>
        <w:spacing w:after="0" w:line="240" w:lineRule="auto"/>
        <w:ind w:left="450"/>
        <w:rPr>
          <w:rFonts w:ascii="Arial" w:hAnsi="Arial" w:cs="Arial"/>
          <w:b/>
          <w:sz w:val="24"/>
          <w:szCs w:val="24"/>
        </w:rPr>
      </w:pPr>
    </w:p>
    <w:p w:rsidR="000B675C" w:rsidRPr="000B675C" w:rsidRDefault="00907CF5" w:rsidP="000B675C">
      <w:pPr>
        <w:spacing w:after="0" w:line="240" w:lineRule="auto"/>
        <w:rPr>
          <w:rFonts w:ascii="Arial" w:hAnsi="Arial" w:cs="Arial"/>
          <w:b/>
          <w:sz w:val="24"/>
          <w:szCs w:val="24"/>
        </w:rPr>
      </w:pPr>
      <w:r>
        <w:rPr>
          <w:rFonts w:ascii="Arial" w:hAnsi="Arial" w:cs="Arial"/>
          <w:b/>
          <w:sz w:val="24"/>
          <w:szCs w:val="24"/>
        </w:rPr>
        <w:t>Net Neutrality: A Debate Over the Control of Internet Service P</w:t>
      </w:r>
      <w:r w:rsidR="000B675C" w:rsidRPr="000B675C">
        <w:rPr>
          <w:rFonts w:ascii="Arial" w:hAnsi="Arial" w:cs="Arial"/>
          <w:b/>
          <w:sz w:val="24"/>
          <w:szCs w:val="24"/>
        </w:rPr>
        <w:t>roviders</w:t>
      </w:r>
    </w:p>
    <w:p w:rsidR="000B675C" w:rsidRPr="000B675C" w:rsidRDefault="000B675C" w:rsidP="000B675C">
      <w:pPr>
        <w:pStyle w:val="ListParagraph"/>
        <w:spacing w:after="0" w:line="240" w:lineRule="auto"/>
        <w:ind w:left="450"/>
        <w:rPr>
          <w:rFonts w:ascii="Arial" w:hAnsi="Arial" w:cs="Arial"/>
          <w:b/>
          <w:sz w:val="24"/>
          <w:szCs w:val="24"/>
        </w:rPr>
      </w:pPr>
    </w:p>
    <w:p w:rsidR="000B675C" w:rsidRPr="00751BE3" w:rsidRDefault="000B675C" w:rsidP="000B675C">
      <w:pPr>
        <w:spacing w:after="0" w:line="240" w:lineRule="auto"/>
        <w:rPr>
          <w:rFonts w:ascii="Arial" w:hAnsi="Arial" w:cs="Arial"/>
          <w:sz w:val="20"/>
          <w:szCs w:val="20"/>
        </w:rPr>
      </w:pPr>
      <w:r w:rsidRPr="00751BE3">
        <w:rPr>
          <w:rFonts w:ascii="Arial" w:hAnsi="Arial" w:cs="Arial"/>
          <w:sz w:val="20"/>
          <w:szCs w:val="20"/>
        </w:rPr>
        <w:t>In this Net Neutrality research paper, the goal is to observe information and critiques of peer reviewed journals involving the authors’ knowledge and attitudes towards the topic of net neutrality. Our research question stands as: ‘Do you believe Internet Service Provider's have the right to limit, grant, or regulate bandwidth supplied to users based on the content of the website?’ We will seek to provide an explanation of what net neutrality is, as well as an introductory understanding of why it is important to us. A definition of the term net neutrality and what it means to end-users will be described, as this will provide us with a general understanding of “why we care.” Is regulation of ISP's necessary to prevent a monopoly in the industry? As the internet grows, lines become blurred, and clarity is in demand.</w:t>
      </w:r>
    </w:p>
    <w:p w:rsidR="000B675C" w:rsidRPr="000B675C" w:rsidRDefault="000B675C" w:rsidP="000B675C">
      <w:pPr>
        <w:pStyle w:val="ListParagraph"/>
        <w:spacing w:after="0" w:line="240" w:lineRule="auto"/>
        <w:ind w:left="450"/>
        <w:rPr>
          <w:rFonts w:ascii="Arial" w:hAnsi="Arial" w:cs="Arial"/>
          <w:b/>
          <w:sz w:val="24"/>
          <w:szCs w:val="24"/>
        </w:rPr>
      </w:pPr>
    </w:p>
    <w:p w:rsidR="000B675C" w:rsidRPr="000B675C" w:rsidRDefault="00907CF5" w:rsidP="004E00BE">
      <w:pPr>
        <w:pStyle w:val="ListParagraph"/>
        <w:numPr>
          <w:ilvl w:val="0"/>
          <w:numId w:val="10"/>
        </w:numPr>
        <w:spacing w:after="0" w:line="240" w:lineRule="auto"/>
        <w:rPr>
          <w:rFonts w:ascii="Arial" w:hAnsi="Arial" w:cs="Arial"/>
          <w:b/>
          <w:sz w:val="24"/>
          <w:szCs w:val="24"/>
        </w:rPr>
      </w:pPr>
      <w:r>
        <w:rPr>
          <w:rFonts w:ascii="Arial" w:hAnsi="Arial" w:cs="Arial"/>
          <w:b/>
          <w:sz w:val="24"/>
          <w:szCs w:val="24"/>
        </w:rPr>
        <w:t xml:space="preserve">Raphaela </w:t>
      </w:r>
      <w:r w:rsidR="000B675C" w:rsidRPr="000B675C">
        <w:rPr>
          <w:rFonts w:ascii="Arial" w:hAnsi="Arial" w:cs="Arial"/>
          <w:b/>
          <w:sz w:val="24"/>
          <w:szCs w:val="24"/>
        </w:rPr>
        <w:t xml:space="preserve">Sakakibara, </w:t>
      </w:r>
      <w:r w:rsidR="000B675C" w:rsidRPr="000B675C">
        <w:rPr>
          <w:rFonts w:ascii="Arial" w:hAnsi="Arial" w:cs="Arial"/>
          <w:sz w:val="24"/>
          <w:szCs w:val="24"/>
        </w:rPr>
        <w:t xml:space="preserve"> </w:t>
      </w:r>
      <w:r w:rsidR="000B675C" w:rsidRPr="000B675C">
        <w:rPr>
          <w:rFonts w:ascii="Arial" w:hAnsi="Arial" w:cs="Arial"/>
          <w:b/>
          <w:sz w:val="24"/>
          <w:szCs w:val="24"/>
        </w:rPr>
        <w:t xml:space="preserve">Danny Krastev, &amp; Collin Fraser </w:t>
      </w:r>
      <w:r>
        <w:rPr>
          <w:rFonts w:ascii="Arial" w:hAnsi="Arial" w:cs="Arial"/>
          <w:b/>
          <w:sz w:val="24"/>
          <w:szCs w:val="24"/>
        </w:rPr>
        <w:t xml:space="preserve"> </w:t>
      </w:r>
      <w:r w:rsidR="000B675C" w:rsidRPr="000B675C">
        <w:rPr>
          <w:rFonts w:ascii="Arial" w:hAnsi="Arial" w:cs="Arial"/>
          <w:b/>
          <w:sz w:val="24"/>
          <w:szCs w:val="24"/>
        </w:rPr>
        <w:t>Sponsor: Karen Druffel</w:t>
      </w:r>
    </w:p>
    <w:p w:rsidR="000B675C" w:rsidRPr="000B675C" w:rsidRDefault="000B675C" w:rsidP="000B675C">
      <w:pPr>
        <w:spacing w:after="0" w:line="240" w:lineRule="auto"/>
        <w:rPr>
          <w:rFonts w:ascii="Arial" w:hAnsi="Arial" w:cs="Arial"/>
          <w:b/>
          <w:sz w:val="24"/>
          <w:szCs w:val="24"/>
        </w:rPr>
      </w:pPr>
    </w:p>
    <w:p w:rsidR="000B675C" w:rsidRPr="000B675C" w:rsidRDefault="00907CF5" w:rsidP="000B675C">
      <w:pPr>
        <w:spacing w:after="0" w:line="240" w:lineRule="auto"/>
        <w:rPr>
          <w:rFonts w:ascii="Arial" w:hAnsi="Arial" w:cs="Arial"/>
          <w:b/>
          <w:sz w:val="24"/>
          <w:szCs w:val="24"/>
        </w:rPr>
      </w:pPr>
      <w:r>
        <w:rPr>
          <w:rFonts w:ascii="Arial" w:hAnsi="Arial" w:cs="Arial"/>
          <w:b/>
          <w:sz w:val="24"/>
          <w:szCs w:val="24"/>
        </w:rPr>
        <w:t>Net Neutrality of the U.S &amp; the W</w:t>
      </w:r>
      <w:r w:rsidR="000B675C" w:rsidRPr="000B675C">
        <w:rPr>
          <w:rFonts w:ascii="Arial" w:hAnsi="Arial" w:cs="Arial"/>
          <w:b/>
          <w:sz w:val="24"/>
          <w:szCs w:val="24"/>
        </w:rPr>
        <w:t>orld</w:t>
      </w:r>
    </w:p>
    <w:p w:rsidR="000B675C" w:rsidRPr="00751BE3" w:rsidRDefault="000B675C" w:rsidP="000B675C">
      <w:pPr>
        <w:spacing w:after="0" w:line="240" w:lineRule="auto"/>
        <w:rPr>
          <w:rFonts w:ascii="Arial" w:hAnsi="Arial" w:cs="Arial"/>
          <w:b/>
          <w:sz w:val="20"/>
          <w:szCs w:val="20"/>
        </w:rPr>
      </w:pPr>
    </w:p>
    <w:p w:rsidR="000B675C" w:rsidRPr="00751BE3" w:rsidRDefault="000B675C" w:rsidP="000B675C">
      <w:pPr>
        <w:spacing w:after="0" w:line="240" w:lineRule="auto"/>
        <w:rPr>
          <w:rFonts w:ascii="Arial" w:hAnsi="Arial" w:cs="Arial"/>
          <w:sz w:val="20"/>
          <w:szCs w:val="20"/>
        </w:rPr>
      </w:pPr>
      <w:r w:rsidRPr="00751BE3">
        <w:rPr>
          <w:rFonts w:ascii="Arial" w:hAnsi="Arial" w:cs="Arial"/>
          <w:sz w:val="20"/>
          <w:szCs w:val="20"/>
        </w:rPr>
        <w:t xml:space="preserve">This study aims to examine awareness of principles such as net neutrality between the United States and countries like China, South Korea and the United Kingdom, which have different ways of regulating internet content. The differences in the way which each country is governed and how each has set up their laws for internet service providers to follow, reveals how certain businesses in those countries benefit from the laws passed. Net Neutrality in the United States is an example of how the internet should remain for everyone around the world. Unfortunately, in other countries Net Neutrality for the public is a dream that is masked by the government and the restrictions it has placed on what internet service </w:t>
      </w:r>
      <w:r w:rsidRPr="00751BE3">
        <w:rPr>
          <w:rFonts w:ascii="Arial" w:hAnsi="Arial" w:cs="Arial"/>
          <w:sz w:val="20"/>
          <w:szCs w:val="20"/>
        </w:rPr>
        <w:lastRenderedPageBreak/>
        <w:t>providers (ISPs) grant the public to access. Since Net Neutrality plays a big influence on the way the internet runs in the United States, it is important to compare how such regulations differ in other countries in order to understand how vigorous internet control can affect the way businesses provide services to their consumers, how the public uses the internet, and most importantly the possibility of constraining influence and innovation across the internet.</w:t>
      </w:r>
    </w:p>
    <w:p w:rsidR="000B675C" w:rsidRPr="000B675C" w:rsidRDefault="000B675C" w:rsidP="000B675C">
      <w:pPr>
        <w:spacing w:after="0" w:line="240" w:lineRule="auto"/>
        <w:rPr>
          <w:rFonts w:ascii="Arial" w:hAnsi="Arial" w:cs="Arial"/>
          <w:sz w:val="24"/>
          <w:szCs w:val="24"/>
        </w:rPr>
      </w:pPr>
    </w:p>
    <w:p w:rsidR="000B675C" w:rsidRPr="000B675C" w:rsidRDefault="000B675C" w:rsidP="000B675C">
      <w:pPr>
        <w:spacing w:after="0" w:line="240" w:lineRule="auto"/>
        <w:rPr>
          <w:rFonts w:ascii="Arial" w:hAnsi="Arial" w:cs="Arial"/>
          <w:b/>
          <w:sz w:val="28"/>
          <w:szCs w:val="28"/>
        </w:rPr>
      </w:pPr>
      <w:r w:rsidRPr="000B675C">
        <w:rPr>
          <w:rFonts w:ascii="Arial" w:hAnsi="Arial" w:cs="Arial"/>
          <w:sz w:val="28"/>
          <w:szCs w:val="28"/>
        </w:rPr>
        <w:t>.</w:t>
      </w:r>
      <w:r w:rsidRPr="000B675C">
        <w:rPr>
          <w:rFonts w:ascii="Arial" w:hAnsi="Arial" w:cs="Arial"/>
          <w:b/>
          <w:sz w:val="28"/>
          <w:szCs w:val="28"/>
        </w:rPr>
        <w:t>CHEMISTRY</w:t>
      </w:r>
    </w:p>
    <w:p w:rsidR="000B675C" w:rsidRPr="000B675C" w:rsidRDefault="000B675C" w:rsidP="000B675C">
      <w:pPr>
        <w:spacing w:after="0" w:line="240" w:lineRule="auto"/>
        <w:rPr>
          <w:rFonts w:ascii="Arial" w:hAnsi="Arial" w:cs="Arial"/>
          <w:b/>
          <w:sz w:val="24"/>
          <w:szCs w:val="24"/>
        </w:rPr>
      </w:pPr>
    </w:p>
    <w:p w:rsidR="000B675C" w:rsidRPr="000B675C" w:rsidRDefault="00907CF5" w:rsidP="004E00BE">
      <w:pPr>
        <w:pStyle w:val="ListParagraph"/>
        <w:numPr>
          <w:ilvl w:val="0"/>
          <w:numId w:val="10"/>
        </w:numPr>
        <w:spacing w:after="0" w:line="240" w:lineRule="auto"/>
        <w:rPr>
          <w:rFonts w:ascii="Arial" w:hAnsi="Arial" w:cs="Arial"/>
          <w:b/>
          <w:sz w:val="24"/>
          <w:szCs w:val="24"/>
        </w:rPr>
      </w:pPr>
      <w:r>
        <w:rPr>
          <w:rFonts w:ascii="Arial" w:hAnsi="Arial" w:cs="Arial"/>
          <w:b/>
          <w:sz w:val="24"/>
          <w:szCs w:val="24"/>
        </w:rPr>
        <w:t xml:space="preserve">Michael </w:t>
      </w:r>
      <w:r w:rsidR="000B675C" w:rsidRPr="000B675C">
        <w:rPr>
          <w:rFonts w:ascii="Arial" w:hAnsi="Arial" w:cs="Arial"/>
          <w:b/>
          <w:sz w:val="24"/>
          <w:szCs w:val="24"/>
        </w:rPr>
        <w:t>Hewitt</w:t>
      </w:r>
      <w:r>
        <w:rPr>
          <w:rFonts w:ascii="Arial" w:hAnsi="Arial" w:cs="Arial"/>
          <w:b/>
          <w:sz w:val="24"/>
          <w:szCs w:val="24"/>
        </w:rPr>
        <w:t xml:space="preserve">     </w:t>
      </w:r>
      <w:r w:rsidR="000B675C" w:rsidRPr="000B675C">
        <w:rPr>
          <w:rFonts w:ascii="Arial" w:hAnsi="Arial" w:cs="Arial"/>
          <w:b/>
          <w:sz w:val="24"/>
          <w:szCs w:val="24"/>
        </w:rPr>
        <w:t xml:space="preserve"> </w:t>
      </w:r>
      <w:r w:rsidR="00617521">
        <w:rPr>
          <w:rFonts w:ascii="Arial" w:hAnsi="Arial" w:cs="Arial"/>
          <w:b/>
          <w:sz w:val="24"/>
          <w:szCs w:val="24"/>
        </w:rPr>
        <w:tab/>
      </w:r>
      <w:r w:rsidR="00617521">
        <w:rPr>
          <w:rFonts w:ascii="Arial" w:hAnsi="Arial" w:cs="Arial"/>
          <w:b/>
          <w:sz w:val="24"/>
          <w:szCs w:val="24"/>
        </w:rPr>
        <w:tab/>
      </w:r>
      <w:r w:rsidR="00617521">
        <w:rPr>
          <w:rFonts w:ascii="Arial" w:hAnsi="Arial" w:cs="Arial"/>
          <w:b/>
          <w:sz w:val="24"/>
          <w:szCs w:val="24"/>
        </w:rPr>
        <w:tab/>
      </w:r>
      <w:r w:rsidR="00617521">
        <w:rPr>
          <w:rFonts w:ascii="Arial" w:hAnsi="Arial" w:cs="Arial"/>
          <w:b/>
          <w:sz w:val="24"/>
          <w:szCs w:val="24"/>
        </w:rPr>
        <w:tab/>
      </w:r>
      <w:r w:rsidR="00617521">
        <w:rPr>
          <w:rFonts w:ascii="Arial" w:hAnsi="Arial" w:cs="Arial"/>
          <w:b/>
          <w:sz w:val="24"/>
          <w:szCs w:val="24"/>
        </w:rPr>
        <w:tab/>
      </w:r>
      <w:r w:rsidR="000B675C" w:rsidRPr="000B675C">
        <w:rPr>
          <w:rFonts w:ascii="Arial" w:hAnsi="Arial" w:cs="Arial"/>
          <w:b/>
          <w:sz w:val="24"/>
          <w:szCs w:val="24"/>
        </w:rPr>
        <w:t>Sponsor: Dr. Jesse Marcum</w:t>
      </w:r>
    </w:p>
    <w:p w:rsidR="000B675C" w:rsidRPr="000B675C" w:rsidRDefault="000B675C" w:rsidP="000B675C">
      <w:pPr>
        <w:pStyle w:val="ListParagraph"/>
        <w:spacing w:after="0" w:line="240" w:lineRule="auto"/>
        <w:ind w:left="450"/>
        <w:rPr>
          <w:rFonts w:ascii="Arial" w:hAnsi="Arial" w:cs="Arial"/>
          <w:b/>
          <w:sz w:val="24"/>
          <w:szCs w:val="24"/>
        </w:rPr>
      </w:pPr>
    </w:p>
    <w:p w:rsidR="000B675C" w:rsidRPr="000B675C" w:rsidRDefault="000B675C" w:rsidP="000B675C">
      <w:pPr>
        <w:spacing w:after="0" w:line="240" w:lineRule="auto"/>
        <w:rPr>
          <w:rFonts w:ascii="Arial" w:hAnsi="Arial" w:cs="Arial"/>
          <w:b/>
          <w:sz w:val="24"/>
          <w:szCs w:val="24"/>
        </w:rPr>
      </w:pPr>
      <w:r w:rsidRPr="000B675C">
        <w:rPr>
          <w:rFonts w:ascii="Arial" w:hAnsi="Arial" w:cs="Arial"/>
          <w:b/>
          <w:sz w:val="24"/>
          <w:szCs w:val="24"/>
        </w:rPr>
        <w:t>Investigating Tetrachloroaurate and Cesium Iodide clusters using mass spectrometry</w:t>
      </w:r>
    </w:p>
    <w:p w:rsidR="000B675C" w:rsidRPr="000B675C" w:rsidRDefault="000B675C" w:rsidP="000B675C">
      <w:pPr>
        <w:pStyle w:val="ListParagraph"/>
        <w:spacing w:after="0" w:line="240" w:lineRule="auto"/>
        <w:ind w:left="450"/>
        <w:rPr>
          <w:rFonts w:ascii="Arial" w:hAnsi="Arial" w:cs="Arial"/>
          <w:b/>
          <w:sz w:val="24"/>
          <w:szCs w:val="24"/>
        </w:rPr>
      </w:pPr>
    </w:p>
    <w:p w:rsidR="000B675C" w:rsidRPr="00751BE3" w:rsidRDefault="000B675C" w:rsidP="000B675C">
      <w:pPr>
        <w:spacing w:after="0" w:line="240" w:lineRule="auto"/>
        <w:rPr>
          <w:rFonts w:ascii="Arial" w:hAnsi="Arial" w:cs="Arial"/>
          <w:b/>
          <w:sz w:val="20"/>
          <w:szCs w:val="20"/>
        </w:rPr>
      </w:pPr>
      <w:r w:rsidRPr="00751BE3">
        <w:rPr>
          <w:rFonts w:ascii="Arial" w:hAnsi="Arial" w:cs="Arial"/>
          <w:sz w:val="20"/>
          <w:szCs w:val="20"/>
        </w:rPr>
        <w:t>In chemistry, bonds and bond behavior are paramount in understanding reaction outcomes.  The relative energies needed to break bonds can be measured and used to determine how a reaction may proceed.   One method for measuring such values involves using a mass spectrometer.  Using collisions in an ion trap mass spectrometer, the fragmentation patterns of molecules and clusters can be determined.  These fragmentation patterns can then be used to study the bond behavior of a species in the absence of solvent as well as the effects of sequential solvation on bond breaking.  These techniques have been applied to cesium iodide and tetrachloroaurate in an effort to further understand the influence of how cluster size effects fragmentation</w:t>
      </w:r>
      <w:r w:rsidRPr="00751BE3">
        <w:rPr>
          <w:rFonts w:ascii="Arial" w:hAnsi="Arial" w:cs="Arial"/>
          <w:b/>
          <w:sz w:val="20"/>
          <w:szCs w:val="20"/>
        </w:rPr>
        <w:t>.</w:t>
      </w:r>
    </w:p>
    <w:p w:rsidR="000B675C" w:rsidRPr="000B675C" w:rsidRDefault="000B675C" w:rsidP="000B675C">
      <w:pPr>
        <w:pStyle w:val="ListParagraph"/>
        <w:spacing w:after="0" w:line="240" w:lineRule="auto"/>
        <w:ind w:left="450"/>
        <w:rPr>
          <w:rFonts w:ascii="Arial" w:hAnsi="Arial" w:cs="Arial"/>
          <w:b/>
          <w:sz w:val="24"/>
          <w:szCs w:val="24"/>
        </w:rPr>
      </w:pPr>
    </w:p>
    <w:p w:rsidR="000B675C" w:rsidRPr="000B675C" w:rsidRDefault="00907CF5" w:rsidP="004E00BE">
      <w:pPr>
        <w:pStyle w:val="ListParagraph"/>
        <w:numPr>
          <w:ilvl w:val="0"/>
          <w:numId w:val="10"/>
        </w:numPr>
        <w:spacing w:after="0" w:line="240" w:lineRule="auto"/>
        <w:rPr>
          <w:rFonts w:ascii="Arial" w:hAnsi="Arial" w:cs="Arial"/>
          <w:b/>
          <w:sz w:val="24"/>
          <w:szCs w:val="24"/>
        </w:rPr>
      </w:pPr>
      <w:r>
        <w:rPr>
          <w:rFonts w:ascii="Arial" w:hAnsi="Arial" w:cs="Arial"/>
          <w:b/>
          <w:sz w:val="24"/>
          <w:szCs w:val="24"/>
        </w:rPr>
        <w:t xml:space="preserve">Sean </w:t>
      </w:r>
      <w:r w:rsidR="000B675C" w:rsidRPr="000B675C">
        <w:rPr>
          <w:rFonts w:ascii="Arial" w:hAnsi="Arial" w:cs="Arial"/>
          <w:b/>
          <w:sz w:val="24"/>
          <w:szCs w:val="24"/>
        </w:rPr>
        <w:t xml:space="preserve">Pederson &amp; </w:t>
      </w:r>
      <w:r>
        <w:rPr>
          <w:rFonts w:ascii="Arial" w:hAnsi="Arial" w:cs="Arial"/>
          <w:b/>
          <w:sz w:val="24"/>
          <w:szCs w:val="24"/>
        </w:rPr>
        <w:t xml:space="preserve">Janelle </w:t>
      </w:r>
      <w:r w:rsidR="000B675C" w:rsidRPr="000B675C">
        <w:rPr>
          <w:rFonts w:ascii="Arial" w:hAnsi="Arial" w:cs="Arial"/>
          <w:b/>
          <w:sz w:val="24"/>
          <w:szCs w:val="24"/>
        </w:rPr>
        <w:t>Drolet</w:t>
      </w:r>
      <w:r>
        <w:rPr>
          <w:rFonts w:ascii="Arial" w:hAnsi="Arial" w:cs="Arial"/>
          <w:b/>
          <w:sz w:val="24"/>
          <w:szCs w:val="24"/>
        </w:rPr>
        <w:t xml:space="preserve">     </w:t>
      </w:r>
      <w:r w:rsidR="00617521">
        <w:rPr>
          <w:rFonts w:ascii="Arial" w:hAnsi="Arial" w:cs="Arial"/>
          <w:b/>
          <w:sz w:val="24"/>
          <w:szCs w:val="24"/>
        </w:rPr>
        <w:tab/>
      </w:r>
      <w:r w:rsidR="00617521">
        <w:rPr>
          <w:rFonts w:ascii="Arial" w:hAnsi="Arial" w:cs="Arial"/>
          <w:b/>
          <w:sz w:val="24"/>
          <w:szCs w:val="24"/>
        </w:rPr>
        <w:tab/>
      </w:r>
      <w:r w:rsidR="000B675C" w:rsidRPr="000B675C">
        <w:rPr>
          <w:rFonts w:ascii="Arial" w:hAnsi="Arial" w:cs="Arial"/>
          <w:b/>
          <w:sz w:val="24"/>
          <w:szCs w:val="24"/>
        </w:rPr>
        <w:t xml:space="preserve"> Sponsor:  </w:t>
      </w:r>
      <w:r w:rsidR="008B5FDE">
        <w:rPr>
          <w:rFonts w:ascii="Arial" w:hAnsi="Arial" w:cs="Arial"/>
          <w:b/>
          <w:sz w:val="24"/>
          <w:szCs w:val="24"/>
        </w:rPr>
        <w:t xml:space="preserve">Dr. </w:t>
      </w:r>
      <w:r w:rsidR="000B675C" w:rsidRPr="000B675C">
        <w:rPr>
          <w:rFonts w:ascii="Arial" w:hAnsi="Arial" w:cs="Arial"/>
          <w:b/>
          <w:sz w:val="24"/>
          <w:szCs w:val="24"/>
        </w:rPr>
        <w:t>Shelli Waetzig</w:t>
      </w:r>
    </w:p>
    <w:p w:rsidR="000B675C" w:rsidRPr="000B675C" w:rsidRDefault="000B675C" w:rsidP="000B675C">
      <w:pPr>
        <w:spacing w:after="0" w:line="240" w:lineRule="auto"/>
        <w:rPr>
          <w:rFonts w:ascii="Arial" w:hAnsi="Arial" w:cs="Arial"/>
          <w:b/>
          <w:sz w:val="24"/>
          <w:szCs w:val="24"/>
        </w:rPr>
      </w:pPr>
    </w:p>
    <w:p w:rsidR="000B675C" w:rsidRPr="000B675C" w:rsidRDefault="000B675C" w:rsidP="000B675C">
      <w:pPr>
        <w:spacing w:after="0" w:line="240" w:lineRule="auto"/>
        <w:rPr>
          <w:rFonts w:ascii="Arial" w:hAnsi="Arial" w:cs="Arial"/>
          <w:b/>
          <w:sz w:val="24"/>
          <w:szCs w:val="24"/>
        </w:rPr>
      </w:pPr>
      <w:r w:rsidRPr="000B675C">
        <w:rPr>
          <w:rFonts w:ascii="Arial" w:hAnsi="Arial" w:cs="Arial"/>
          <w:b/>
          <w:sz w:val="24"/>
          <w:szCs w:val="24"/>
        </w:rPr>
        <w:t>Development of Palladium-Catalyzed Allylation of Hydroxypyridine</w:t>
      </w:r>
    </w:p>
    <w:p w:rsidR="000B675C" w:rsidRPr="000B675C" w:rsidRDefault="000B675C" w:rsidP="000B675C">
      <w:pPr>
        <w:spacing w:after="0" w:line="240" w:lineRule="auto"/>
        <w:rPr>
          <w:rFonts w:ascii="Arial" w:hAnsi="Arial" w:cs="Arial"/>
          <w:b/>
          <w:sz w:val="24"/>
          <w:szCs w:val="24"/>
        </w:rPr>
      </w:pPr>
    </w:p>
    <w:p w:rsidR="000B675C" w:rsidRPr="000B675C" w:rsidRDefault="000B675C" w:rsidP="000B675C">
      <w:pPr>
        <w:spacing w:after="0" w:line="240" w:lineRule="auto"/>
        <w:rPr>
          <w:rFonts w:ascii="Arial" w:hAnsi="Arial" w:cs="Arial"/>
          <w:sz w:val="24"/>
          <w:szCs w:val="24"/>
        </w:rPr>
      </w:pPr>
      <w:r w:rsidRPr="00751BE3">
        <w:rPr>
          <w:rFonts w:ascii="Arial" w:hAnsi="Arial" w:cs="Arial"/>
          <w:sz w:val="20"/>
          <w:szCs w:val="20"/>
        </w:rPr>
        <w:t>N-containing heterocycles are an important motif in pharmaceutical drug structures. Although N-containing heterocycles can be readily synthesized, metal-catalyzed allylation reactions provide an alternative mechanism for synthesis. The development of a regioselective palladium-catalyzed allylation of bisnucleophiles was studied. Hydroxypyridine was the bisnucleophile that was initially analyzed. The regioselectivity of addition to hydroxypyridine was examined under various reaction conditions. The products synthesized from the allylation of hydroxypyridine were examined</w:t>
      </w:r>
      <w:r w:rsidRPr="000B675C">
        <w:rPr>
          <w:rFonts w:ascii="Arial" w:hAnsi="Arial" w:cs="Arial"/>
          <w:sz w:val="24"/>
          <w:szCs w:val="24"/>
        </w:rPr>
        <w:t>.</w:t>
      </w:r>
    </w:p>
    <w:p w:rsidR="000B675C" w:rsidRPr="000B675C" w:rsidRDefault="000B675C" w:rsidP="000B675C">
      <w:pPr>
        <w:spacing w:after="0" w:line="240" w:lineRule="auto"/>
        <w:rPr>
          <w:rFonts w:ascii="Arial" w:hAnsi="Arial" w:cs="Arial"/>
          <w:sz w:val="24"/>
          <w:szCs w:val="24"/>
        </w:rPr>
      </w:pPr>
    </w:p>
    <w:p w:rsidR="000B675C" w:rsidRPr="000B675C" w:rsidRDefault="000B675C" w:rsidP="000B675C">
      <w:pPr>
        <w:spacing w:after="0" w:line="240" w:lineRule="auto"/>
        <w:rPr>
          <w:rFonts w:ascii="Arial" w:hAnsi="Arial" w:cs="Arial"/>
          <w:b/>
          <w:sz w:val="28"/>
          <w:szCs w:val="28"/>
        </w:rPr>
      </w:pPr>
      <w:r w:rsidRPr="000B675C">
        <w:rPr>
          <w:rFonts w:ascii="Arial" w:hAnsi="Arial" w:cs="Arial"/>
          <w:b/>
          <w:sz w:val="28"/>
          <w:szCs w:val="28"/>
        </w:rPr>
        <w:t>CHEMISTRY AND FOOD SCIENCE</w:t>
      </w:r>
    </w:p>
    <w:p w:rsidR="000B675C" w:rsidRPr="000B675C" w:rsidRDefault="000B675C" w:rsidP="000B675C">
      <w:pPr>
        <w:spacing w:after="0" w:line="240" w:lineRule="auto"/>
        <w:rPr>
          <w:rFonts w:ascii="Arial" w:hAnsi="Arial" w:cs="Arial"/>
          <w:b/>
          <w:sz w:val="24"/>
          <w:szCs w:val="24"/>
        </w:rPr>
      </w:pPr>
    </w:p>
    <w:p w:rsidR="00907CF5" w:rsidRDefault="00907CF5" w:rsidP="000B675C">
      <w:pPr>
        <w:pStyle w:val="ListParagraph"/>
        <w:numPr>
          <w:ilvl w:val="0"/>
          <w:numId w:val="10"/>
        </w:numPr>
        <w:rPr>
          <w:rFonts w:ascii="Arial" w:hAnsi="Arial" w:cs="Arial"/>
          <w:b/>
          <w:sz w:val="24"/>
          <w:szCs w:val="24"/>
        </w:rPr>
      </w:pPr>
      <w:r>
        <w:rPr>
          <w:rFonts w:ascii="Arial" w:hAnsi="Arial" w:cs="Arial"/>
          <w:b/>
          <w:sz w:val="24"/>
          <w:szCs w:val="24"/>
        </w:rPr>
        <w:t xml:space="preserve"> Adam </w:t>
      </w:r>
      <w:r w:rsidR="000B675C" w:rsidRPr="00907CF5">
        <w:rPr>
          <w:rFonts w:ascii="Arial" w:hAnsi="Arial" w:cs="Arial"/>
          <w:b/>
          <w:sz w:val="24"/>
          <w:szCs w:val="24"/>
        </w:rPr>
        <w:t>Kafka</w:t>
      </w:r>
      <w:r>
        <w:rPr>
          <w:rFonts w:ascii="Arial" w:hAnsi="Arial" w:cs="Arial"/>
          <w:b/>
          <w:sz w:val="24"/>
          <w:szCs w:val="24"/>
        </w:rPr>
        <w:t xml:space="preserve">     </w:t>
      </w:r>
      <w:r w:rsidR="000B675C" w:rsidRPr="00907CF5">
        <w:rPr>
          <w:rFonts w:ascii="Arial" w:hAnsi="Arial" w:cs="Arial"/>
          <w:b/>
          <w:sz w:val="24"/>
          <w:szCs w:val="24"/>
        </w:rPr>
        <w:t xml:space="preserve"> </w:t>
      </w:r>
      <w:r w:rsidR="00617521">
        <w:rPr>
          <w:rFonts w:ascii="Arial" w:hAnsi="Arial" w:cs="Arial"/>
          <w:b/>
          <w:sz w:val="24"/>
          <w:szCs w:val="24"/>
        </w:rPr>
        <w:tab/>
      </w:r>
      <w:r w:rsidR="00617521">
        <w:rPr>
          <w:rFonts w:ascii="Arial" w:hAnsi="Arial" w:cs="Arial"/>
          <w:b/>
          <w:sz w:val="24"/>
          <w:szCs w:val="24"/>
        </w:rPr>
        <w:tab/>
      </w:r>
      <w:r w:rsidR="00617521">
        <w:rPr>
          <w:rFonts w:ascii="Arial" w:hAnsi="Arial" w:cs="Arial"/>
          <w:b/>
          <w:sz w:val="24"/>
          <w:szCs w:val="24"/>
        </w:rPr>
        <w:tab/>
      </w:r>
      <w:r w:rsidR="00617521">
        <w:rPr>
          <w:rFonts w:ascii="Arial" w:hAnsi="Arial" w:cs="Arial"/>
          <w:b/>
          <w:sz w:val="24"/>
          <w:szCs w:val="24"/>
        </w:rPr>
        <w:tab/>
      </w:r>
      <w:r w:rsidR="00617521">
        <w:rPr>
          <w:rFonts w:ascii="Arial" w:hAnsi="Arial" w:cs="Arial"/>
          <w:b/>
          <w:sz w:val="24"/>
          <w:szCs w:val="24"/>
        </w:rPr>
        <w:tab/>
      </w:r>
      <w:r w:rsidR="000B675C" w:rsidRPr="00907CF5">
        <w:rPr>
          <w:rFonts w:ascii="Arial" w:hAnsi="Arial" w:cs="Arial"/>
          <w:b/>
          <w:sz w:val="24"/>
          <w:szCs w:val="24"/>
        </w:rPr>
        <w:t xml:space="preserve">Sponsor:   </w:t>
      </w:r>
      <w:r w:rsidRPr="00907CF5">
        <w:rPr>
          <w:rFonts w:ascii="Arial" w:hAnsi="Arial" w:cs="Arial"/>
          <w:b/>
          <w:sz w:val="24"/>
          <w:szCs w:val="24"/>
        </w:rPr>
        <w:t xml:space="preserve">Dr. </w:t>
      </w:r>
      <w:r w:rsidR="000B675C" w:rsidRPr="00907CF5">
        <w:rPr>
          <w:rFonts w:ascii="Arial" w:hAnsi="Arial" w:cs="Arial"/>
          <w:b/>
          <w:sz w:val="24"/>
          <w:szCs w:val="24"/>
        </w:rPr>
        <w:t>Apostolidis</w:t>
      </w:r>
      <w:r w:rsidR="000B675C" w:rsidRPr="00907CF5">
        <w:rPr>
          <w:rFonts w:ascii="Arial" w:hAnsi="Arial" w:cs="Arial"/>
          <w:b/>
          <w:sz w:val="24"/>
          <w:szCs w:val="24"/>
        </w:rPr>
        <w:tab/>
      </w:r>
    </w:p>
    <w:p w:rsidR="000B675C" w:rsidRPr="00907CF5" w:rsidRDefault="00907CF5" w:rsidP="00907CF5">
      <w:pPr>
        <w:rPr>
          <w:rFonts w:ascii="Arial" w:hAnsi="Arial" w:cs="Arial"/>
          <w:b/>
          <w:sz w:val="24"/>
          <w:szCs w:val="24"/>
        </w:rPr>
      </w:pPr>
      <w:r>
        <w:rPr>
          <w:rFonts w:ascii="Arial" w:hAnsi="Arial" w:cs="Arial"/>
          <w:b/>
          <w:sz w:val="24"/>
          <w:szCs w:val="24"/>
        </w:rPr>
        <w:t>Carbohydrate Hydrolyzing E</w:t>
      </w:r>
      <w:r w:rsidR="000B675C" w:rsidRPr="00907CF5">
        <w:rPr>
          <w:rFonts w:ascii="Arial" w:hAnsi="Arial" w:cs="Arial"/>
          <w:b/>
          <w:sz w:val="24"/>
          <w:szCs w:val="24"/>
        </w:rPr>
        <w:t xml:space="preserve">nzyme </w:t>
      </w:r>
      <w:r>
        <w:rPr>
          <w:rFonts w:ascii="Arial" w:hAnsi="Arial" w:cs="Arial"/>
          <w:b/>
          <w:sz w:val="24"/>
          <w:szCs w:val="24"/>
        </w:rPr>
        <w:t>Inhibitory Effects of Cranberry Extract Bioactive Fractions for Type 2 Diabetes P</w:t>
      </w:r>
      <w:r w:rsidR="000B675C" w:rsidRPr="00907CF5">
        <w:rPr>
          <w:rFonts w:ascii="Arial" w:hAnsi="Arial" w:cs="Arial"/>
          <w:b/>
          <w:sz w:val="24"/>
          <w:szCs w:val="24"/>
        </w:rPr>
        <w:t>revention</w:t>
      </w:r>
    </w:p>
    <w:p w:rsidR="000B675C" w:rsidRPr="00751BE3" w:rsidRDefault="000B675C" w:rsidP="000B675C">
      <w:pPr>
        <w:rPr>
          <w:rFonts w:ascii="Arial" w:hAnsi="Arial" w:cs="Arial"/>
          <w:sz w:val="20"/>
          <w:szCs w:val="20"/>
        </w:rPr>
      </w:pPr>
      <w:r w:rsidRPr="00751BE3">
        <w:rPr>
          <w:rFonts w:ascii="Arial" w:hAnsi="Arial" w:cs="Arial"/>
          <w:sz w:val="20"/>
          <w:szCs w:val="20"/>
        </w:rPr>
        <w:t>Water soluble cranberry extract (90MX) was dissolved in water (5% w/v) and subjected to C18 extraction. Resulting hydrophobic extract (90Hb) had higher rat alpha-glucosidase inhibitory activity (IC50 3.01 mg/mL) than whole extract (90MX IC50 14.69 mg/mL). Low molecular weight (LMW) and PAC phenolic containing fractions were separated and purified from 90Hb using LH-20 column. Phenolic content for 90Hb, LMW, and PAC were 0.92 mg/mL, 0.14 mg/mL and 0.66 mg/mL, respectively. 90Hb had highest rat alpha-glucosidase inhibitory activity (IC50 0.66 mg/mL), followed by LMW (IC50 0.64 mg/mL), and PAC (IC50 1.05 mg/mL). 90Hb and LMW samples had significant inhibitory activity against sucrase, but small inhibitory activity against</w:t>
      </w:r>
      <w:r w:rsidRPr="000B675C">
        <w:rPr>
          <w:rFonts w:ascii="Arial" w:hAnsi="Arial" w:cs="Arial"/>
          <w:sz w:val="24"/>
          <w:szCs w:val="24"/>
        </w:rPr>
        <w:t xml:space="preserve"> </w:t>
      </w:r>
      <w:r w:rsidRPr="00751BE3">
        <w:rPr>
          <w:rFonts w:ascii="Arial" w:hAnsi="Arial" w:cs="Arial"/>
          <w:sz w:val="20"/>
          <w:szCs w:val="20"/>
        </w:rPr>
        <w:t>maltase. LMW had higher inhibitory activity against sucrase (IC50 0.4 mg/mL) compared to 90Hb (IC50 0.48 mg/mL). This suggests cranberry extract has potential for carbohydrate hydrolysis enzyme inhibition and that this activity is low molecular weight phenolic dependent with greater effect on sucrase activity.</w:t>
      </w:r>
    </w:p>
    <w:p w:rsidR="000B675C" w:rsidRPr="00907CF5" w:rsidRDefault="00907CF5" w:rsidP="000B675C">
      <w:pPr>
        <w:pStyle w:val="ListParagraph"/>
        <w:numPr>
          <w:ilvl w:val="0"/>
          <w:numId w:val="10"/>
        </w:numPr>
        <w:spacing w:after="0" w:line="240" w:lineRule="auto"/>
        <w:rPr>
          <w:rFonts w:ascii="Arial" w:hAnsi="Arial" w:cs="Arial"/>
          <w:sz w:val="24"/>
          <w:szCs w:val="24"/>
        </w:rPr>
      </w:pPr>
      <w:r w:rsidRPr="00907CF5">
        <w:rPr>
          <w:rFonts w:ascii="Arial" w:hAnsi="Arial" w:cs="Arial"/>
          <w:b/>
          <w:sz w:val="24"/>
          <w:szCs w:val="24"/>
        </w:rPr>
        <w:lastRenderedPageBreak/>
        <w:t xml:space="preserve"> Bouhee </w:t>
      </w:r>
      <w:r w:rsidR="000B675C" w:rsidRPr="00907CF5">
        <w:rPr>
          <w:rFonts w:ascii="Arial" w:hAnsi="Arial" w:cs="Arial"/>
          <w:b/>
          <w:sz w:val="24"/>
          <w:szCs w:val="24"/>
        </w:rPr>
        <w:t>Kang</w:t>
      </w:r>
      <w:r w:rsidRPr="00907CF5">
        <w:rPr>
          <w:rFonts w:ascii="Arial" w:hAnsi="Arial" w:cs="Arial"/>
          <w:b/>
          <w:sz w:val="24"/>
          <w:szCs w:val="24"/>
        </w:rPr>
        <w:t xml:space="preserve">    </w:t>
      </w:r>
      <w:r w:rsidR="000B675C" w:rsidRPr="00907CF5">
        <w:rPr>
          <w:rFonts w:ascii="Arial" w:hAnsi="Arial" w:cs="Arial"/>
          <w:b/>
          <w:sz w:val="24"/>
          <w:szCs w:val="24"/>
        </w:rPr>
        <w:t xml:space="preserve"> </w:t>
      </w:r>
      <w:r w:rsidR="00617521">
        <w:rPr>
          <w:rFonts w:ascii="Arial" w:hAnsi="Arial" w:cs="Arial"/>
          <w:b/>
          <w:sz w:val="24"/>
          <w:szCs w:val="24"/>
        </w:rPr>
        <w:tab/>
      </w:r>
      <w:r w:rsidR="00617521">
        <w:rPr>
          <w:rFonts w:ascii="Arial" w:hAnsi="Arial" w:cs="Arial"/>
          <w:b/>
          <w:sz w:val="24"/>
          <w:szCs w:val="24"/>
        </w:rPr>
        <w:tab/>
      </w:r>
      <w:r w:rsidR="00617521">
        <w:rPr>
          <w:rFonts w:ascii="Arial" w:hAnsi="Arial" w:cs="Arial"/>
          <w:b/>
          <w:sz w:val="24"/>
          <w:szCs w:val="24"/>
        </w:rPr>
        <w:tab/>
      </w:r>
      <w:r w:rsidR="00617521">
        <w:rPr>
          <w:rFonts w:ascii="Arial" w:hAnsi="Arial" w:cs="Arial"/>
          <w:b/>
          <w:sz w:val="24"/>
          <w:szCs w:val="24"/>
        </w:rPr>
        <w:tab/>
      </w:r>
      <w:r w:rsidR="00617521">
        <w:rPr>
          <w:rFonts w:ascii="Arial" w:hAnsi="Arial" w:cs="Arial"/>
          <w:b/>
          <w:sz w:val="24"/>
          <w:szCs w:val="24"/>
        </w:rPr>
        <w:tab/>
      </w:r>
      <w:r w:rsidR="000B675C" w:rsidRPr="00907CF5">
        <w:rPr>
          <w:rFonts w:ascii="Arial" w:hAnsi="Arial" w:cs="Arial"/>
          <w:b/>
          <w:sz w:val="24"/>
          <w:szCs w:val="24"/>
        </w:rPr>
        <w:t>Sponsor:</w:t>
      </w:r>
      <w:r w:rsidR="00D05BD3">
        <w:rPr>
          <w:rFonts w:ascii="Arial" w:hAnsi="Arial" w:cs="Arial"/>
          <w:b/>
          <w:sz w:val="24"/>
          <w:szCs w:val="24"/>
        </w:rPr>
        <w:t xml:space="preserve"> </w:t>
      </w:r>
      <w:r w:rsidR="000B675C" w:rsidRPr="00907CF5">
        <w:rPr>
          <w:rFonts w:ascii="Arial" w:hAnsi="Arial" w:cs="Arial"/>
          <w:b/>
          <w:sz w:val="24"/>
          <w:szCs w:val="24"/>
        </w:rPr>
        <w:t xml:space="preserve"> </w:t>
      </w:r>
      <w:r w:rsidRPr="00907CF5">
        <w:rPr>
          <w:rFonts w:ascii="Arial" w:hAnsi="Arial" w:cs="Arial"/>
          <w:b/>
          <w:sz w:val="24"/>
          <w:szCs w:val="24"/>
        </w:rPr>
        <w:t xml:space="preserve">Dr. </w:t>
      </w:r>
      <w:r w:rsidR="000B675C" w:rsidRPr="00907CF5">
        <w:rPr>
          <w:rFonts w:ascii="Arial" w:hAnsi="Arial" w:cs="Arial"/>
          <w:b/>
          <w:sz w:val="24"/>
          <w:szCs w:val="24"/>
        </w:rPr>
        <w:t>Apostolidis</w:t>
      </w:r>
      <w:r w:rsidRPr="00907CF5">
        <w:rPr>
          <w:rFonts w:ascii="Arial" w:hAnsi="Arial" w:cs="Arial"/>
          <w:b/>
          <w:sz w:val="24"/>
          <w:szCs w:val="24"/>
        </w:rPr>
        <w:t xml:space="preserve"> </w:t>
      </w:r>
    </w:p>
    <w:p w:rsidR="00907CF5" w:rsidRPr="00907CF5" w:rsidRDefault="00907CF5" w:rsidP="00907CF5">
      <w:pPr>
        <w:pStyle w:val="ListParagraph"/>
        <w:spacing w:after="0" w:line="240" w:lineRule="auto"/>
        <w:ind w:left="810"/>
        <w:rPr>
          <w:rFonts w:ascii="Arial" w:hAnsi="Arial" w:cs="Arial"/>
          <w:sz w:val="24"/>
          <w:szCs w:val="24"/>
        </w:rPr>
      </w:pPr>
    </w:p>
    <w:p w:rsidR="000B675C" w:rsidRPr="000B675C" w:rsidRDefault="00907CF5" w:rsidP="000B675C">
      <w:pPr>
        <w:spacing w:after="0" w:line="240" w:lineRule="auto"/>
        <w:rPr>
          <w:rFonts w:ascii="Arial" w:hAnsi="Arial" w:cs="Arial"/>
          <w:b/>
          <w:sz w:val="24"/>
          <w:szCs w:val="24"/>
        </w:rPr>
      </w:pPr>
      <w:r>
        <w:rPr>
          <w:rFonts w:ascii="Arial" w:hAnsi="Arial" w:cs="Arial"/>
          <w:b/>
          <w:sz w:val="24"/>
          <w:szCs w:val="24"/>
        </w:rPr>
        <w:t>In Vitro Determination of Bioactive Phenolic Fraction of Blueberry for Type 2 Diabetes P</w:t>
      </w:r>
      <w:r w:rsidR="000B675C" w:rsidRPr="000B675C">
        <w:rPr>
          <w:rFonts w:ascii="Arial" w:hAnsi="Arial" w:cs="Arial"/>
          <w:b/>
          <w:sz w:val="24"/>
          <w:szCs w:val="24"/>
        </w:rPr>
        <w:t>revention</w:t>
      </w:r>
    </w:p>
    <w:p w:rsidR="000B675C" w:rsidRPr="000B675C" w:rsidRDefault="000B675C" w:rsidP="000B675C">
      <w:pPr>
        <w:spacing w:after="0" w:line="240" w:lineRule="auto"/>
        <w:rPr>
          <w:rFonts w:ascii="Arial" w:hAnsi="Arial" w:cs="Arial"/>
          <w:sz w:val="24"/>
          <w:szCs w:val="24"/>
        </w:rPr>
      </w:pPr>
    </w:p>
    <w:p w:rsidR="000B675C" w:rsidRPr="00751BE3" w:rsidRDefault="000B675C" w:rsidP="000B675C">
      <w:pPr>
        <w:spacing w:after="0" w:line="240" w:lineRule="auto"/>
        <w:rPr>
          <w:rFonts w:ascii="Arial" w:hAnsi="Arial" w:cs="Arial"/>
          <w:sz w:val="20"/>
          <w:szCs w:val="20"/>
        </w:rPr>
      </w:pPr>
      <w:r w:rsidRPr="00751BE3">
        <w:rPr>
          <w:rFonts w:ascii="Arial" w:hAnsi="Arial" w:cs="Arial"/>
          <w:sz w:val="20"/>
          <w:szCs w:val="20"/>
        </w:rPr>
        <w:t>Freeze-dried blueberry powder was extracted using 70% acetone solution (BAE) and in deionized water (BWE). Sugars were removed from both extracts using C18 cartridges. LMP and PAC were separated from BAE using a LH-20 column by washing using 30% methanol solution (LMP recovery) and eluting using 70% acetone solution (PAC recovery). PAC contents were determined as 0.86 mg/mL, 0.56 mg/mL, 0.11 mg/mL and 0.61 mg/mL for BAE, BWE, LMP and PAC, respectively. The TPC of BAE, BWE, LMP and PAC were determined to be 3.88 mg/mL, 2.64 mg/mL, 1.90 mg/mL and 1.85 mg/mL, respectively. Evaluation of rat a-glucosidase inhibitory activity, revealed that LMP had the highest inhibitory activity followed by BAE and PAC. Evaluation of specific maltase and sucrase inhibitory activities confirmed same trend as with observed rat a- glucosidase inhibitory activities. Our findings suggest that blueberry extract has a-glucosidase inhibitory activity, which is low molecular weight phenolic dependent.</w:t>
      </w:r>
    </w:p>
    <w:p w:rsidR="000B675C" w:rsidRPr="000B675C" w:rsidRDefault="000B675C" w:rsidP="000B675C">
      <w:pPr>
        <w:spacing w:after="0" w:line="240" w:lineRule="auto"/>
        <w:rPr>
          <w:rFonts w:ascii="Arial" w:hAnsi="Arial" w:cs="Arial"/>
          <w:sz w:val="24"/>
          <w:szCs w:val="24"/>
        </w:rPr>
      </w:pPr>
    </w:p>
    <w:p w:rsidR="000B675C" w:rsidRPr="000B675C" w:rsidRDefault="00907CF5" w:rsidP="004E00BE">
      <w:pPr>
        <w:pStyle w:val="ListParagraph"/>
        <w:numPr>
          <w:ilvl w:val="0"/>
          <w:numId w:val="10"/>
        </w:numPr>
        <w:spacing w:after="0" w:line="240" w:lineRule="auto"/>
        <w:rPr>
          <w:rFonts w:ascii="Arial" w:hAnsi="Arial" w:cs="Arial"/>
          <w:b/>
          <w:sz w:val="24"/>
          <w:szCs w:val="24"/>
        </w:rPr>
      </w:pPr>
      <w:r>
        <w:rPr>
          <w:rFonts w:ascii="Arial" w:hAnsi="Arial" w:cs="Arial"/>
          <w:b/>
          <w:sz w:val="24"/>
          <w:szCs w:val="24"/>
        </w:rPr>
        <w:t xml:space="preserve"> Christopher </w:t>
      </w:r>
      <w:r w:rsidR="000B675C" w:rsidRPr="000B675C">
        <w:rPr>
          <w:rFonts w:ascii="Arial" w:hAnsi="Arial" w:cs="Arial"/>
          <w:b/>
          <w:sz w:val="24"/>
          <w:szCs w:val="24"/>
        </w:rPr>
        <w:t>Myles</w:t>
      </w:r>
      <w:r>
        <w:rPr>
          <w:rFonts w:ascii="Arial" w:hAnsi="Arial" w:cs="Arial"/>
          <w:b/>
          <w:sz w:val="24"/>
          <w:szCs w:val="24"/>
        </w:rPr>
        <w:t xml:space="preserve">      </w:t>
      </w:r>
      <w:r w:rsidR="000B675C" w:rsidRPr="000B675C">
        <w:rPr>
          <w:rFonts w:ascii="Arial" w:hAnsi="Arial" w:cs="Arial"/>
          <w:b/>
          <w:sz w:val="24"/>
          <w:szCs w:val="24"/>
        </w:rPr>
        <w:t xml:space="preserve"> </w:t>
      </w:r>
      <w:r w:rsidR="00617521">
        <w:rPr>
          <w:rFonts w:ascii="Arial" w:hAnsi="Arial" w:cs="Arial"/>
          <w:b/>
          <w:sz w:val="24"/>
          <w:szCs w:val="24"/>
        </w:rPr>
        <w:tab/>
      </w:r>
      <w:r w:rsidR="00617521">
        <w:rPr>
          <w:rFonts w:ascii="Arial" w:hAnsi="Arial" w:cs="Arial"/>
          <w:b/>
          <w:sz w:val="24"/>
          <w:szCs w:val="24"/>
        </w:rPr>
        <w:tab/>
      </w:r>
      <w:r w:rsidR="00617521">
        <w:rPr>
          <w:rFonts w:ascii="Arial" w:hAnsi="Arial" w:cs="Arial"/>
          <w:b/>
          <w:sz w:val="24"/>
          <w:szCs w:val="24"/>
        </w:rPr>
        <w:tab/>
      </w:r>
      <w:r w:rsidR="00617521">
        <w:rPr>
          <w:rFonts w:ascii="Arial" w:hAnsi="Arial" w:cs="Arial"/>
          <w:b/>
          <w:sz w:val="24"/>
          <w:szCs w:val="24"/>
        </w:rPr>
        <w:tab/>
      </w:r>
      <w:r w:rsidR="000B675C" w:rsidRPr="000B675C">
        <w:rPr>
          <w:rFonts w:ascii="Arial" w:hAnsi="Arial" w:cs="Arial"/>
          <w:b/>
          <w:sz w:val="24"/>
          <w:szCs w:val="24"/>
        </w:rPr>
        <w:t xml:space="preserve">Sponsor: </w:t>
      </w:r>
      <w:r w:rsidR="008B5FDE">
        <w:rPr>
          <w:rFonts w:ascii="Arial" w:hAnsi="Arial" w:cs="Arial"/>
          <w:b/>
          <w:sz w:val="24"/>
          <w:szCs w:val="24"/>
        </w:rPr>
        <w:t xml:space="preserve"> Dr. </w:t>
      </w:r>
      <w:r w:rsidR="000B675C" w:rsidRPr="000B675C">
        <w:rPr>
          <w:rFonts w:ascii="Arial" w:hAnsi="Arial" w:cs="Arial"/>
          <w:b/>
          <w:sz w:val="24"/>
          <w:szCs w:val="24"/>
        </w:rPr>
        <w:t>Jesse Marcum</w:t>
      </w:r>
    </w:p>
    <w:p w:rsidR="000B675C" w:rsidRPr="000B675C" w:rsidRDefault="000B675C" w:rsidP="000B675C">
      <w:pPr>
        <w:pStyle w:val="ListParagraph"/>
        <w:spacing w:after="0" w:line="240" w:lineRule="auto"/>
        <w:ind w:left="450"/>
        <w:rPr>
          <w:rFonts w:ascii="Arial" w:hAnsi="Arial" w:cs="Arial"/>
          <w:b/>
          <w:sz w:val="24"/>
          <w:szCs w:val="24"/>
        </w:rPr>
      </w:pPr>
    </w:p>
    <w:p w:rsidR="000B675C" w:rsidRPr="000B675C" w:rsidRDefault="00907CF5" w:rsidP="000B675C">
      <w:pPr>
        <w:spacing w:after="0" w:line="240" w:lineRule="auto"/>
        <w:rPr>
          <w:rFonts w:ascii="Arial" w:hAnsi="Arial" w:cs="Arial"/>
          <w:b/>
          <w:sz w:val="24"/>
          <w:szCs w:val="24"/>
        </w:rPr>
      </w:pPr>
      <w:r>
        <w:rPr>
          <w:rFonts w:ascii="Arial" w:hAnsi="Arial" w:cs="Arial"/>
          <w:b/>
          <w:sz w:val="24"/>
          <w:szCs w:val="24"/>
        </w:rPr>
        <w:t>Molecular Modeling of T</w:t>
      </w:r>
      <w:r w:rsidR="000B675C" w:rsidRPr="000B675C">
        <w:rPr>
          <w:rFonts w:ascii="Arial" w:hAnsi="Arial" w:cs="Arial"/>
          <w:b/>
          <w:sz w:val="24"/>
          <w:szCs w:val="24"/>
        </w:rPr>
        <w:t>etrachloroaurate</w:t>
      </w:r>
    </w:p>
    <w:p w:rsidR="000B675C" w:rsidRPr="000B675C" w:rsidRDefault="000B675C" w:rsidP="000B675C">
      <w:pPr>
        <w:spacing w:after="0" w:line="240" w:lineRule="auto"/>
        <w:rPr>
          <w:rFonts w:ascii="Arial" w:hAnsi="Arial" w:cs="Arial"/>
          <w:b/>
          <w:sz w:val="24"/>
          <w:szCs w:val="24"/>
        </w:rPr>
      </w:pPr>
    </w:p>
    <w:p w:rsidR="000B675C" w:rsidRPr="00751BE3" w:rsidRDefault="000B675C" w:rsidP="000B675C">
      <w:pPr>
        <w:spacing w:after="0" w:line="240" w:lineRule="auto"/>
        <w:rPr>
          <w:rFonts w:ascii="Arial" w:hAnsi="Arial" w:cs="Arial"/>
          <w:sz w:val="20"/>
          <w:szCs w:val="20"/>
        </w:rPr>
      </w:pPr>
      <w:r w:rsidRPr="00751BE3">
        <w:rPr>
          <w:rFonts w:ascii="Arial" w:hAnsi="Arial" w:cs="Arial"/>
          <w:sz w:val="20"/>
          <w:szCs w:val="20"/>
        </w:rPr>
        <w:t>The process of forming and breaking bonds is a fundamental phenomenon that lies at the heart of all chemistry. These processes can be greatly affected by the presence of solvent. We are currently investigating the bond breaking process in the molecule tetrachloroaurate using a computational chemistry approach. We have found that the presence of even one single water molecule may have drastic effects on the bond-breaking process. This result has profound implications on the reactivity of tetrachloroaurate. More generally, this study offers insight as to how solvent may affect any chemical reaction.</w:t>
      </w:r>
    </w:p>
    <w:p w:rsidR="000B675C" w:rsidRPr="000B675C" w:rsidRDefault="000B675C" w:rsidP="000B675C">
      <w:pPr>
        <w:spacing w:after="0" w:line="240" w:lineRule="auto"/>
        <w:rPr>
          <w:rFonts w:ascii="Arial" w:hAnsi="Arial" w:cs="Arial"/>
          <w:b/>
          <w:sz w:val="24"/>
          <w:szCs w:val="24"/>
        </w:rPr>
      </w:pPr>
    </w:p>
    <w:p w:rsidR="000B675C" w:rsidRPr="000B675C" w:rsidRDefault="000B675C" w:rsidP="004E00BE">
      <w:pPr>
        <w:pStyle w:val="ListParagraph"/>
        <w:numPr>
          <w:ilvl w:val="0"/>
          <w:numId w:val="10"/>
        </w:numPr>
        <w:spacing w:after="0" w:line="240" w:lineRule="auto"/>
        <w:rPr>
          <w:rFonts w:ascii="Arial" w:hAnsi="Arial" w:cs="Arial"/>
          <w:b/>
          <w:sz w:val="24"/>
          <w:szCs w:val="24"/>
        </w:rPr>
      </w:pPr>
      <w:r w:rsidRPr="000B675C">
        <w:rPr>
          <w:rFonts w:ascii="Arial" w:hAnsi="Arial" w:cs="Arial"/>
          <w:b/>
          <w:sz w:val="24"/>
          <w:szCs w:val="24"/>
        </w:rPr>
        <w:t xml:space="preserve">Striegel, Lisa </w:t>
      </w:r>
      <w:r w:rsidR="00617521">
        <w:rPr>
          <w:rFonts w:ascii="Arial" w:hAnsi="Arial" w:cs="Arial"/>
          <w:b/>
          <w:sz w:val="24"/>
          <w:szCs w:val="24"/>
        </w:rPr>
        <w:tab/>
      </w:r>
      <w:r w:rsidR="00617521">
        <w:rPr>
          <w:rFonts w:ascii="Arial" w:hAnsi="Arial" w:cs="Arial"/>
          <w:b/>
          <w:sz w:val="24"/>
          <w:szCs w:val="24"/>
        </w:rPr>
        <w:tab/>
      </w:r>
      <w:r w:rsidR="00617521">
        <w:rPr>
          <w:rFonts w:ascii="Arial" w:hAnsi="Arial" w:cs="Arial"/>
          <w:b/>
          <w:sz w:val="24"/>
          <w:szCs w:val="24"/>
        </w:rPr>
        <w:tab/>
      </w:r>
      <w:r w:rsidR="00617521">
        <w:rPr>
          <w:rFonts w:ascii="Arial" w:hAnsi="Arial" w:cs="Arial"/>
          <w:b/>
          <w:sz w:val="24"/>
          <w:szCs w:val="24"/>
        </w:rPr>
        <w:tab/>
      </w:r>
      <w:r w:rsidR="00617521">
        <w:rPr>
          <w:rFonts w:ascii="Arial" w:hAnsi="Arial" w:cs="Arial"/>
          <w:b/>
          <w:sz w:val="24"/>
          <w:szCs w:val="24"/>
        </w:rPr>
        <w:tab/>
      </w:r>
      <w:r w:rsidRPr="000B675C">
        <w:rPr>
          <w:rFonts w:ascii="Arial" w:hAnsi="Arial" w:cs="Arial"/>
          <w:b/>
          <w:sz w:val="24"/>
          <w:szCs w:val="24"/>
        </w:rPr>
        <w:t>Sponsor: Dr. Apostolidis</w:t>
      </w:r>
    </w:p>
    <w:p w:rsidR="000B675C" w:rsidRPr="000B675C" w:rsidRDefault="000B675C" w:rsidP="000B675C">
      <w:pPr>
        <w:spacing w:after="0" w:line="240" w:lineRule="auto"/>
        <w:rPr>
          <w:rFonts w:ascii="Arial" w:hAnsi="Arial" w:cs="Arial"/>
          <w:b/>
          <w:sz w:val="24"/>
          <w:szCs w:val="24"/>
        </w:rPr>
      </w:pPr>
    </w:p>
    <w:p w:rsidR="000B675C" w:rsidRPr="000B675C" w:rsidRDefault="000B675C" w:rsidP="000B675C">
      <w:pPr>
        <w:spacing w:after="0" w:line="240" w:lineRule="auto"/>
        <w:rPr>
          <w:rFonts w:ascii="Arial" w:hAnsi="Arial" w:cs="Arial"/>
          <w:b/>
          <w:sz w:val="24"/>
          <w:szCs w:val="24"/>
        </w:rPr>
      </w:pPr>
      <w:r w:rsidRPr="000B675C">
        <w:rPr>
          <w:rFonts w:ascii="Arial" w:hAnsi="Arial" w:cs="Arial"/>
          <w:b/>
          <w:sz w:val="24"/>
          <w:szCs w:val="24"/>
        </w:rPr>
        <w:t>Effect of black tea polyphenols and alkaloids on carbohydrate hydrolysis enzymes, relevant to type 2 diabetes prevention</w:t>
      </w:r>
    </w:p>
    <w:p w:rsidR="000B675C" w:rsidRPr="000B675C" w:rsidRDefault="000B675C" w:rsidP="000B675C">
      <w:pPr>
        <w:spacing w:after="0" w:line="240" w:lineRule="auto"/>
        <w:rPr>
          <w:rFonts w:ascii="Arial" w:hAnsi="Arial" w:cs="Arial"/>
          <w:b/>
          <w:sz w:val="24"/>
          <w:szCs w:val="24"/>
        </w:rPr>
      </w:pPr>
    </w:p>
    <w:p w:rsidR="000B675C" w:rsidRPr="00751BE3" w:rsidRDefault="000B675C" w:rsidP="000B675C">
      <w:pPr>
        <w:spacing w:after="0" w:line="240" w:lineRule="auto"/>
        <w:rPr>
          <w:rFonts w:ascii="Arial" w:hAnsi="Arial" w:cs="Arial"/>
          <w:sz w:val="20"/>
          <w:szCs w:val="20"/>
        </w:rPr>
      </w:pPr>
      <w:r w:rsidRPr="00751BE3">
        <w:rPr>
          <w:rFonts w:ascii="Arial" w:hAnsi="Arial" w:cs="Arial"/>
          <w:sz w:val="20"/>
          <w:szCs w:val="20"/>
        </w:rPr>
        <w:t>Black tea leaves were extracted using hot water (10% w/v) and black tea pomace wasextracted from the leaves with 70% acetone (10% w/v). The phenolic content (Folin-Cciocalteau Assay) of the water extract and both acetone extracts were 5.77 mg/mL, 8.9 mg/mL, and 8.63 mg/mL, respectively. The water extract was subjected to C18 extraction to recover a hydrophilic (HBBT) and a hydrophobic (HPBT) fractions. The phenolic content of the HBBT was 4.4 mg/mL and for HPBT was 0.52 mg/mL. The HBBT fraction was subjected to LH20 extraction to recover low molecular weight phenolic enriched fraction and high molecular weight enriched fraction. The high molecular weight fraction was more bioactive with an alpha-glucosidase inhibitory activity IC50 of 8.97 ug/mL. Phenolic profiles for fractions were then evaluated HPLC. These findings suggest that black tea has potential for carbohydrate hydrolysis enzyme inhibition and this activity is high molecular weight phenolic dependent.</w:t>
      </w:r>
    </w:p>
    <w:p w:rsidR="000B675C" w:rsidRPr="000B675C" w:rsidRDefault="000B675C" w:rsidP="000B675C">
      <w:pPr>
        <w:spacing w:after="0" w:line="240" w:lineRule="auto"/>
        <w:rPr>
          <w:rFonts w:ascii="Arial" w:hAnsi="Arial" w:cs="Arial"/>
          <w:sz w:val="24"/>
          <w:szCs w:val="24"/>
        </w:rPr>
      </w:pPr>
    </w:p>
    <w:p w:rsidR="000B675C" w:rsidRPr="000B675C" w:rsidRDefault="000B675C" w:rsidP="000B675C">
      <w:pPr>
        <w:spacing w:after="0" w:line="240" w:lineRule="auto"/>
        <w:rPr>
          <w:rFonts w:ascii="Arial" w:hAnsi="Arial" w:cs="Arial"/>
          <w:b/>
          <w:sz w:val="28"/>
          <w:szCs w:val="28"/>
        </w:rPr>
      </w:pPr>
      <w:r w:rsidRPr="000B675C">
        <w:rPr>
          <w:rFonts w:ascii="Arial" w:hAnsi="Arial" w:cs="Arial"/>
          <w:b/>
          <w:sz w:val="28"/>
          <w:szCs w:val="28"/>
        </w:rPr>
        <w:t>CRIMINOLOGY</w:t>
      </w:r>
    </w:p>
    <w:p w:rsidR="000B675C" w:rsidRPr="000B675C" w:rsidRDefault="000B675C" w:rsidP="008E59C9">
      <w:pPr>
        <w:pStyle w:val="ListParagraph"/>
        <w:spacing w:after="0" w:line="240" w:lineRule="auto"/>
        <w:ind w:left="810"/>
        <w:rPr>
          <w:rFonts w:ascii="Arial" w:hAnsi="Arial" w:cs="Arial"/>
          <w:b/>
          <w:sz w:val="24"/>
          <w:szCs w:val="24"/>
        </w:rPr>
      </w:pPr>
    </w:p>
    <w:p w:rsidR="000B675C" w:rsidRPr="000B675C" w:rsidRDefault="00F6098A" w:rsidP="004E00BE">
      <w:pPr>
        <w:pStyle w:val="ListParagraph"/>
        <w:numPr>
          <w:ilvl w:val="0"/>
          <w:numId w:val="10"/>
        </w:numPr>
        <w:spacing w:after="0" w:line="240" w:lineRule="auto"/>
        <w:rPr>
          <w:rFonts w:ascii="Arial" w:hAnsi="Arial" w:cs="Arial"/>
          <w:b/>
          <w:sz w:val="24"/>
          <w:szCs w:val="24"/>
        </w:rPr>
      </w:pPr>
      <w:r>
        <w:rPr>
          <w:rFonts w:ascii="Arial" w:hAnsi="Arial" w:cs="Arial"/>
          <w:b/>
          <w:sz w:val="24"/>
          <w:szCs w:val="24"/>
        </w:rPr>
        <w:t xml:space="preserve"> </w:t>
      </w:r>
      <w:r w:rsidR="00907CF5">
        <w:rPr>
          <w:rFonts w:ascii="Arial" w:hAnsi="Arial" w:cs="Arial"/>
          <w:b/>
          <w:sz w:val="24"/>
          <w:szCs w:val="24"/>
        </w:rPr>
        <w:t xml:space="preserve">Katie </w:t>
      </w:r>
      <w:r w:rsidR="000B675C" w:rsidRPr="000B675C">
        <w:rPr>
          <w:rFonts w:ascii="Arial" w:hAnsi="Arial" w:cs="Arial"/>
          <w:b/>
          <w:sz w:val="24"/>
          <w:szCs w:val="24"/>
        </w:rPr>
        <w:t xml:space="preserve">Murphy, </w:t>
      </w:r>
      <w:r w:rsidR="00907CF5">
        <w:rPr>
          <w:rFonts w:ascii="Arial" w:hAnsi="Arial" w:cs="Arial"/>
          <w:b/>
          <w:sz w:val="24"/>
          <w:szCs w:val="24"/>
        </w:rPr>
        <w:t>Amanda</w:t>
      </w:r>
      <w:r w:rsidR="000B675C" w:rsidRPr="000B675C">
        <w:rPr>
          <w:rFonts w:ascii="Arial" w:hAnsi="Arial" w:cs="Arial"/>
          <w:b/>
          <w:sz w:val="24"/>
          <w:szCs w:val="24"/>
        </w:rPr>
        <w:t xml:space="preserve"> Wells, </w:t>
      </w:r>
      <w:r w:rsidR="00907CF5">
        <w:rPr>
          <w:rFonts w:ascii="Arial" w:hAnsi="Arial" w:cs="Arial"/>
          <w:b/>
          <w:sz w:val="24"/>
          <w:szCs w:val="24"/>
        </w:rPr>
        <w:t>Michelle</w:t>
      </w:r>
      <w:r w:rsidR="000B675C" w:rsidRPr="000B675C">
        <w:rPr>
          <w:rFonts w:ascii="Arial" w:hAnsi="Arial" w:cs="Arial"/>
          <w:b/>
          <w:sz w:val="24"/>
          <w:szCs w:val="24"/>
        </w:rPr>
        <w:t xml:space="preserve"> Carra, </w:t>
      </w:r>
      <w:r w:rsidR="00907CF5">
        <w:rPr>
          <w:rFonts w:ascii="Arial" w:hAnsi="Arial" w:cs="Arial"/>
          <w:b/>
          <w:sz w:val="24"/>
          <w:szCs w:val="24"/>
        </w:rPr>
        <w:t xml:space="preserve">Kendall Valante </w:t>
      </w:r>
      <w:r w:rsidR="000B675C" w:rsidRPr="000B675C">
        <w:rPr>
          <w:rFonts w:ascii="Arial" w:hAnsi="Arial" w:cs="Arial"/>
          <w:b/>
          <w:sz w:val="24"/>
          <w:szCs w:val="24"/>
        </w:rPr>
        <w:t xml:space="preserve">&amp; </w:t>
      </w:r>
      <w:r w:rsidR="00907CF5">
        <w:rPr>
          <w:rFonts w:ascii="Arial" w:hAnsi="Arial" w:cs="Arial"/>
          <w:b/>
          <w:sz w:val="24"/>
          <w:szCs w:val="24"/>
        </w:rPr>
        <w:t xml:space="preserve">Karissa </w:t>
      </w:r>
      <w:r w:rsidR="000B675C" w:rsidRPr="000B675C">
        <w:rPr>
          <w:rFonts w:ascii="Arial" w:hAnsi="Arial" w:cs="Arial"/>
          <w:b/>
          <w:sz w:val="24"/>
          <w:szCs w:val="24"/>
        </w:rPr>
        <w:t>Kilhart</w:t>
      </w:r>
      <w:r w:rsidR="000B675C" w:rsidRPr="000B675C">
        <w:rPr>
          <w:rFonts w:ascii="Arial" w:hAnsi="Arial" w:cs="Arial"/>
          <w:b/>
          <w:sz w:val="24"/>
          <w:szCs w:val="24"/>
        </w:rPr>
        <w:tab/>
        <w:t>Sponsor: Vincent Ferarro</w:t>
      </w:r>
    </w:p>
    <w:p w:rsidR="000B675C" w:rsidRPr="000B675C" w:rsidRDefault="000B675C" w:rsidP="000B675C">
      <w:pPr>
        <w:spacing w:after="0" w:line="240" w:lineRule="auto"/>
        <w:rPr>
          <w:rFonts w:ascii="Arial" w:hAnsi="Arial" w:cs="Arial"/>
          <w:b/>
          <w:sz w:val="24"/>
          <w:szCs w:val="24"/>
        </w:rPr>
      </w:pPr>
    </w:p>
    <w:p w:rsidR="000B675C" w:rsidRPr="000B675C" w:rsidRDefault="00907CF5" w:rsidP="000B675C">
      <w:pPr>
        <w:spacing w:after="0" w:line="240" w:lineRule="auto"/>
        <w:rPr>
          <w:rFonts w:ascii="Arial" w:hAnsi="Arial" w:cs="Arial"/>
          <w:b/>
          <w:sz w:val="24"/>
          <w:szCs w:val="24"/>
        </w:rPr>
      </w:pPr>
      <w:r>
        <w:rPr>
          <w:rFonts w:ascii="Arial" w:hAnsi="Arial" w:cs="Arial"/>
          <w:b/>
          <w:sz w:val="24"/>
          <w:szCs w:val="24"/>
        </w:rPr>
        <w:t>Are Adolescents at Fault? The Effects of Positive and Negative Mentors on Juvenile D</w:t>
      </w:r>
      <w:r w:rsidR="000B675C" w:rsidRPr="000B675C">
        <w:rPr>
          <w:rFonts w:ascii="Arial" w:hAnsi="Arial" w:cs="Arial"/>
          <w:b/>
          <w:sz w:val="24"/>
          <w:szCs w:val="24"/>
        </w:rPr>
        <w:t>elinquency</w:t>
      </w:r>
    </w:p>
    <w:p w:rsidR="000B675C" w:rsidRPr="000B675C" w:rsidRDefault="000B675C" w:rsidP="000B675C">
      <w:pPr>
        <w:spacing w:after="0" w:line="240" w:lineRule="auto"/>
        <w:rPr>
          <w:rFonts w:ascii="Arial" w:hAnsi="Arial" w:cs="Arial"/>
          <w:b/>
          <w:sz w:val="24"/>
          <w:szCs w:val="24"/>
        </w:rPr>
      </w:pPr>
    </w:p>
    <w:p w:rsidR="000B675C" w:rsidRPr="000B675C" w:rsidRDefault="000B675C" w:rsidP="000B675C">
      <w:pPr>
        <w:spacing w:after="0" w:line="240" w:lineRule="auto"/>
        <w:rPr>
          <w:rFonts w:ascii="Arial" w:hAnsi="Arial" w:cs="Arial"/>
          <w:sz w:val="24"/>
          <w:szCs w:val="24"/>
        </w:rPr>
      </w:pPr>
      <w:r w:rsidRPr="00751BE3">
        <w:rPr>
          <w:rFonts w:ascii="Arial" w:hAnsi="Arial" w:cs="Arial"/>
          <w:sz w:val="20"/>
          <w:szCs w:val="20"/>
        </w:rPr>
        <w:lastRenderedPageBreak/>
        <w:t>The researchers are studying the influence of a positive or negative mentor on a juvenile’s tendency to engage in status offenses and/or criminal behaviors. Wave IV of the National Longitudinal Study of Adolescent Health (AddHealth) was used to explore the relationship between mentors and crime. Wave IV of the AddHealth survey is derived from Wave I, which was administered to a random sample of 27,000 adolescents across the United States. Of the original Wave I participants, 15,701 adults participated in the in home interviews for Wave IV between 2008-2009. Drawing from two major theories in the sociological field, Social Bonding and Differential Association, the researchers compared positive relations through Social Bonding and negative relations through Differential Association to test each theory’s predictions for the possible causes of crime. Existing research has tended to focus on positive effects of mentors; however there is a need to compare negative mentors and their effects also. Adolescents who have a positive mentor will be less likely to engage in criminal or delinquent behavior, such as physical fighting, selling drugs, and associating with delinquent peers. Such behavior can be deterred through positive relationships with pro-social parents and mentors. Conversely, criminal or delinquent behavior can be augmented by pro-criminal parents and delinquent peer associations. The findings suggest the need for those who are present in the lives of youths to provide proper role modeling and positive reinforcements to deter youth from crime and delinquency</w:t>
      </w:r>
      <w:r w:rsidRPr="000B675C">
        <w:rPr>
          <w:rFonts w:ascii="Arial" w:hAnsi="Arial" w:cs="Arial"/>
          <w:sz w:val="24"/>
          <w:szCs w:val="24"/>
        </w:rPr>
        <w:t>.</w:t>
      </w:r>
    </w:p>
    <w:p w:rsidR="000B675C" w:rsidRPr="000B675C" w:rsidRDefault="000B675C" w:rsidP="000B675C">
      <w:pPr>
        <w:spacing w:after="0" w:line="240" w:lineRule="auto"/>
        <w:rPr>
          <w:rFonts w:ascii="Arial" w:hAnsi="Arial" w:cs="Arial"/>
          <w:sz w:val="24"/>
          <w:szCs w:val="24"/>
        </w:rPr>
      </w:pPr>
    </w:p>
    <w:p w:rsidR="00027CB3" w:rsidRDefault="00027CB3" w:rsidP="000B675C">
      <w:pPr>
        <w:spacing w:after="0" w:line="240" w:lineRule="auto"/>
        <w:rPr>
          <w:rFonts w:ascii="Arial" w:hAnsi="Arial" w:cs="Arial"/>
          <w:b/>
          <w:sz w:val="28"/>
          <w:szCs w:val="28"/>
        </w:rPr>
      </w:pPr>
      <w:r w:rsidRPr="00027CB3">
        <w:rPr>
          <w:rFonts w:ascii="Arial" w:hAnsi="Arial" w:cs="Arial"/>
          <w:b/>
          <w:sz w:val="28"/>
          <w:szCs w:val="28"/>
        </w:rPr>
        <w:t>FASHION DESIGN</w:t>
      </w:r>
    </w:p>
    <w:p w:rsidR="00A03457" w:rsidRDefault="00A03457" w:rsidP="000B675C">
      <w:pPr>
        <w:spacing w:after="0" w:line="240" w:lineRule="auto"/>
        <w:rPr>
          <w:rFonts w:ascii="Arial" w:hAnsi="Arial" w:cs="Arial"/>
          <w:b/>
          <w:sz w:val="28"/>
          <w:szCs w:val="28"/>
        </w:rPr>
      </w:pPr>
    </w:p>
    <w:p w:rsidR="00A03457" w:rsidRDefault="00A03457" w:rsidP="00602718">
      <w:pPr>
        <w:pStyle w:val="ListParagraph"/>
        <w:numPr>
          <w:ilvl w:val="0"/>
          <w:numId w:val="10"/>
        </w:numPr>
        <w:spacing w:after="0" w:line="240" w:lineRule="auto"/>
        <w:rPr>
          <w:rFonts w:ascii="Arial" w:hAnsi="Arial" w:cs="Arial"/>
          <w:b/>
          <w:sz w:val="24"/>
          <w:szCs w:val="24"/>
        </w:rPr>
      </w:pPr>
      <w:r>
        <w:rPr>
          <w:rFonts w:ascii="Arial" w:hAnsi="Arial" w:cs="Arial"/>
          <w:b/>
          <w:sz w:val="24"/>
          <w:szCs w:val="24"/>
        </w:rPr>
        <w:t xml:space="preserve"> </w:t>
      </w:r>
      <w:r w:rsidR="00603001">
        <w:rPr>
          <w:rFonts w:ascii="Arial" w:hAnsi="Arial" w:cs="Arial"/>
          <w:b/>
          <w:sz w:val="24"/>
          <w:szCs w:val="24"/>
        </w:rPr>
        <w:t xml:space="preserve">Brittany Casey &amp; Danielle Gerrard  </w:t>
      </w:r>
      <w:r>
        <w:rPr>
          <w:rFonts w:ascii="Arial" w:hAnsi="Arial" w:cs="Arial"/>
          <w:b/>
          <w:sz w:val="24"/>
          <w:szCs w:val="24"/>
        </w:rPr>
        <w:tab/>
      </w:r>
      <w:r w:rsidR="00617521">
        <w:rPr>
          <w:rFonts w:ascii="Arial" w:hAnsi="Arial" w:cs="Arial"/>
          <w:b/>
          <w:sz w:val="24"/>
          <w:szCs w:val="24"/>
        </w:rPr>
        <w:tab/>
      </w:r>
      <w:r>
        <w:rPr>
          <w:rFonts w:ascii="Arial" w:hAnsi="Arial" w:cs="Arial"/>
          <w:b/>
          <w:sz w:val="24"/>
          <w:szCs w:val="24"/>
        </w:rPr>
        <w:t>Sponsor</w:t>
      </w:r>
      <w:r w:rsidR="008B5FDE">
        <w:rPr>
          <w:rFonts w:ascii="Arial" w:hAnsi="Arial" w:cs="Arial"/>
          <w:b/>
          <w:sz w:val="24"/>
          <w:szCs w:val="24"/>
        </w:rPr>
        <w:t>:</w:t>
      </w:r>
      <w:r>
        <w:rPr>
          <w:rFonts w:ascii="Arial" w:hAnsi="Arial" w:cs="Arial"/>
          <w:b/>
          <w:sz w:val="24"/>
          <w:szCs w:val="24"/>
        </w:rPr>
        <w:t xml:space="preserve"> Virginia Noon</w:t>
      </w:r>
    </w:p>
    <w:p w:rsidR="00A03457" w:rsidRDefault="00A03457" w:rsidP="00A03457">
      <w:pPr>
        <w:spacing w:after="0" w:line="240" w:lineRule="auto"/>
        <w:rPr>
          <w:rFonts w:ascii="Arial" w:hAnsi="Arial" w:cs="Arial"/>
          <w:b/>
          <w:sz w:val="24"/>
          <w:szCs w:val="24"/>
        </w:rPr>
      </w:pPr>
    </w:p>
    <w:p w:rsidR="00A03457" w:rsidRDefault="00A03457" w:rsidP="00A03457">
      <w:pPr>
        <w:spacing w:after="0" w:line="240" w:lineRule="auto"/>
        <w:rPr>
          <w:rFonts w:ascii="Arial" w:hAnsi="Arial" w:cs="Arial"/>
          <w:b/>
          <w:sz w:val="24"/>
          <w:szCs w:val="24"/>
        </w:rPr>
      </w:pPr>
      <w:r w:rsidRPr="00A03457">
        <w:rPr>
          <w:rFonts w:ascii="Arial" w:hAnsi="Arial" w:cs="Arial"/>
          <w:b/>
          <w:sz w:val="24"/>
          <w:szCs w:val="24"/>
        </w:rPr>
        <w:t>From Catwalk to Sidewalk: Runway Chic Any Day of the Week</w:t>
      </w:r>
    </w:p>
    <w:p w:rsidR="00F35D36" w:rsidRPr="00F35D36" w:rsidRDefault="0037691B" w:rsidP="00A03457">
      <w:pPr>
        <w:spacing w:after="0" w:line="240" w:lineRule="auto"/>
        <w:ind w:left="450"/>
        <w:rPr>
          <w:rFonts w:ascii="Arial" w:hAnsi="Arial" w:cs="Arial"/>
          <w:sz w:val="20"/>
          <w:szCs w:val="20"/>
        </w:rPr>
      </w:pPr>
      <w:r w:rsidRPr="00751BE3">
        <w:fldChar w:fldCharType="begin"/>
      </w:r>
      <w:r w:rsidR="00A03457" w:rsidRPr="00751BE3">
        <w:instrText xml:space="preserve"> LINK </w:instrText>
      </w:r>
      <w:r w:rsidR="00F35D36">
        <w:instrText xml:space="preserve">Excel.Sheet.8 "C:\\Users\\bperry\\Documents\\School Files\\Student Poster Day\\SPPDay2014-4-22-14 WORKING FILE.xls" 2014!R35C18 </w:instrText>
      </w:r>
      <w:r w:rsidR="00A03457" w:rsidRPr="00751BE3">
        <w:instrText xml:space="preserve">\a \f 4 \h  \* MERGEFORMAT </w:instrText>
      </w:r>
      <w:r w:rsidRPr="00751BE3">
        <w:fldChar w:fldCharType="separate"/>
      </w:r>
    </w:p>
    <w:p w:rsidR="00F35D36" w:rsidRPr="00F35D36" w:rsidRDefault="00F35D36" w:rsidP="00F35D36">
      <w:pPr>
        <w:spacing w:after="0" w:line="240" w:lineRule="auto"/>
        <w:rPr>
          <w:rFonts w:ascii="Arial" w:eastAsia="Times New Roman" w:hAnsi="Arial" w:cs="Arial"/>
          <w:sz w:val="20"/>
          <w:szCs w:val="20"/>
        </w:rPr>
      </w:pPr>
      <w:r w:rsidRPr="00F35D36">
        <w:rPr>
          <w:rFonts w:ascii="Arial" w:eastAsia="Times New Roman" w:hAnsi="Arial" w:cs="Arial"/>
          <w:sz w:val="20"/>
          <w:szCs w:val="20"/>
        </w:rPr>
        <w:t>Milan’s 2014 fall ready-to-wear collections convey the idea of taking high-end runway couture to the wardrobe of the modern women. The designs of Versace, Dolce &amp; Gabbana, and Roberto Cavalli are taken to the streets of Italy, worn by the stylish Italian inspired fashionista resulting in a chic style for the every-day woman. The three designers represent dependability and trust within each brand while expressing high popularity and high quality designs. The common elements of hues of blue, furs, over-sized capes, and embroidery articulating the overall theme of strutting high-end couture from the runway to every day. Milan’s fall 2014 fashion week highlights the ability for trend-setting women to wear runway chic any day of the week.</w:t>
      </w:r>
    </w:p>
    <w:p w:rsidR="00A03457" w:rsidRPr="00751BE3" w:rsidRDefault="0037691B" w:rsidP="00A03457">
      <w:pPr>
        <w:spacing w:after="0" w:line="240" w:lineRule="auto"/>
        <w:ind w:left="450"/>
        <w:rPr>
          <w:rFonts w:ascii="Arial" w:hAnsi="Arial" w:cs="Arial"/>
          <w:b/>
          <w:sz w:val="20"/>
          <w:szCs w:val="20"/>
        </w:rPr>
      </w:pPr>
      <w:r w:rsidRPr="00751BE3">
        <w:rPr>
          <w:rFonts w:ascii="Arial" w:hAnsi="Arial" w:cs="Arial"/>
          <w:b/>
          <w:sz w:val="20"/>
          <w:szCs w:val="20"/>
        </w:rPr>
        <w:fldChar w:fldCharType="end"/>
      </w:r>
    </w:p>
    <w:p w:rsidR="00A03457" w:rsidRDefault="00603001" w:rsidP="00A03457">
      <w:pPr>
        <w:pStyle w:val="ListParagraph"/>
        <w:numPr>
          <w:ilvl w:val="0"/>
          <w:numId w:val="10"/>
        </w:numPr>
        <w:spacing w:after="0" w:line="240" w:lineRule="auto"/>
        <w:rPr>
          <w:rFonts w:ascii="Arial" w:hAnsi="Arial" w:cs="Arial"/>
          <w:b/>
          <w:sz w:val="24"/>
          <w:szCs w:val="24"/>
        </w:rPr>
      </w:pPr>
      <w:r>
        <w:rPr>
          <w:rFonts w:ascii="Arial" w:hAnsi="Arial" w:cs="Arial" w:hint="eastAsia"/>
          <w:b/>
          <w:sz w:val="24"/>
          <w:szCs w:val="24"/>
          <w:lang w:eastAsia="ko-KR"/>
        </w:rPr>
        <w:t xml:space="preserve"> </w:t>
      </w:r>
      <w:r>
        <w:rPr>
          <w:rFonts w:ascii="Arial" w:hAnsi="Arial" w:cs="Arial"/>
          <w:b/>
          <w:sz w:val="24"/>
          <w:szCs w:val="24"/>
        </w:rPr>
        <w:t xml:space="preserve">Alyssa Anastos &amp; </w:t>
      </w:r>
      <w:r w:rsidRPr="00602718">
        <w:rPr>
          <w:rFonts w:ascii="Arial" w:hAnsi="Arial" w:cs="Arial"/>
          <w:b/>
          <w:sz w:val="24"/>
          <w:szCs w:val="24"/>
        </w:rPr>
        <w:t>Brianna Audette</w:t>
      </w:r>
      <w:r w:rsidR="00617521">
        <w:rPr>
          <w:rFonts w:ascii="Arial" w:hAnsi="Arial" w:cs="Arial"/>
          <w:b/>
          <w:sz w:val="24"/>
          <w:szCs w:val="24"/>
        </w:rPr>
        <w:tab/>
      </w:r>
      <w:r w:rsidR="00617521">
        <w:rPr>
          <w:rFonts w:ascii="Arial" w:hAnsi="Arial" w:cs="Arial"/>
          <w:b/>
          <w:sz w:val="24"/>
          <w:szCs w:val="24"/>
        </w:rPr>
        <w:tab/>
      </w:r>
      <w:r w:rsidR="00A03457">
        <w:rPr>
          <w:rFonts w:ascii="Arial" w:hAnsi="Arial" w:cs="Arial"/>
          <w:b/>
          <w:sz w:val="24"/>
          <w:szCs w:val="24"/>
        </w:rPr>
        <w:t>Sponsor: Virginia Noon</w:t>
      </w:r>
    </w:p>
    <w:p w:rsidR="00A03457" w:rsidRDefault="00A03457" w:rsidP="00A03457">
      <w:pPr>
        <w:spacing w:after="0" w:line="240" w:lineRule="auto"/>
        <w:rPr>
          <w:rFonts w:ascii="Arial" w:hAnsi="Arial" w:cs="Arial"/>
          <w:b/>
          <w:sz w:val="24"/>
          <w:szCs w:val="24"/>
        </w:rPr>
      </w:pPr>
    </w:p>
    <w:p w:rsidR="00A03457" w:rsidRDefault="00A03457" w:rsidP="00A03457">
      <w:pPr>
        <w:spacing w:after="0" w:line="240" w:lineRule="auto"/>
        <w:rPr>
          <w:rFonts w:ascii="Arial" w:hAnsi="Arial" w:cs="Arial"/>
          <w:b/>
          <w:sz w:val="24"/>
          <w:szCs w:val="24"/>
        </w:rPr>
      </w:pPr>
      <w:r w:rsidRPr="00A03457">
        <w:rPr>
          <w:rFonts w:ascii="Arial" w:hAnsi="Arial" w:cs="Arial"/>
          <w:b/>
          <w:sz w:val="24"/>
          <w:szCs w:val="24"/>
        </w:rPr>
        <w:t>A Splash of Luminosity</w:t>
      </w:r>
    </w:p>
    <w:p w:rsidR="00A03457" w:rsidRDefault="00A03457" w:rsidP="00A03457">
      <w:pPr>
        <w:spacing w:after="0" w:line="240" w:lineRule="auto"/>
        <w:rPr>
          <w:rFonts w:ascii="Arial" w:hAnsi="Arial" w:cs="Arial"/>
          <w:b/>
          <w:sz w:val="24"/>
          <w:szCs w:val="24"/>
        </w:rPr>
      </w:pPr>
    </w:p>
    <w:p w:rsidR="00A03457" w:rsidRPr="00751BE3" w:rsidRDefault="00A03457" w:rsidP="00A03457">
      <w:pPr>
        <w:spacing w:after="0" w:line="240" w:lineRule="auto"/>
        <w:rPr>
          <w:rFonts w:ascii="Arial" w:hAnsi="Arial" w:cs="Arial"/>
          <w:b/>
          <w:sz w:val="20"/>
          <w:szCs w:val="20"/>
        </w:rPr>
      </w:pPr>
      <w:r w:rsidRPr="00751BE3">
        <w:rPr>
          <w:rFonts w:ascii="Arial" w:hAnsi="Arial" w:cs="Arial"/>
          <w:sz w:val="20"/>
          <w:szCs w:val="20"/>
        </w:rPr>
        <w:t>The purpose of this trend analysis is to visually summarize the direction fashion is moving as presented by three leading ready-to-wear designers during Milan’s Fall 2014 Fashion Week.  The three designers analyzed by the authors were Dsquared, Just Cavalli, and Salvatore Ferragamo.  The trickle down theory can be seen in these collections because the trends will be taken from the runway and adapted for the mass market.  The authors hypothesized that fur, the color orange, and prints were all expected to be part of these collections.  Milan is known for taking inspiration from nature, simplicity, and the quality of fabrics.  These three designers all come from different places of inspiration, but use similar trends to create each separate collection.   After analyzing each designer’s collections, design elements found were leopard print, shiny fabrics, fur, common lines, and common colors</w:t>
      </w:r>
      <w:r w:rsidRPr="00751BE3">
        <w:rPr>
          <w:rFonts w:ascii="Arial" w:hAnsi="Arial" w:cs="Arial"/>
          <w:b/>
          <w:sz w:val="20"/>
          <w:szCs w:val="20"/>
        </w:rPr>
        <w:t>.</w:t>
      </w:r>
    </w:p>
    <w:p w:rsidR="00602718" w:rsidRDefault="00602718" w:rsidP="00A03457">
      <w:pPr>
        <w:spacing w:after="0" w:line="240" w:lineRule="auto"/>
        <w:rPr>
          <w:rFonts w:ascii="Arial" w:hAnsi="Arial" w:cs="Arial"/>
          <w:b/>
          <w:sz w:val="24"/>
          <w:szCs w:val="24"/>
        </w:rPr>
      </w:pPr>
    </w:p>
    <w:p w:rsidR="00602718" w:rsidRDefault="00602718" w:rsidP="00A57013">
      <w:pPr>
        <w:pStyle w:val="ListParagraph"/>
        <w:numPr>
          <w:ilvl w:val="0"/>
          <w:numId w:val="10"/>
        </w:numPr>
        <w:spacing w:after="0" w:line="240" w:lineRule="auto"/>
        <w:rPr>
          <w:rFonts w:ascii="Arial" w:hAnsi="Arial" w:cs="Arial"/>
          <w:b/>
          <w:sz w:val="24"/>
          <w:szCs w:val="24"/>
        </w:rPr>
      </w:pPr>
      <w:r>
        <w:rPr>
          <w:rFonts w:ascii="Arial" w:hAnsi="Arial" w:cs="Arial"/>
          <w:b/>
          <w:sz w:val="24"/>
          <w:szCs w:val="24"/>
        </w:rPr>
        <w:t xml:space="preserve"> Jennifer Clark </w:t>
      </w:r>
      <w:r w:rsidR="00A57013">
        <w:rPr>
          <w:rFonts w:ascii="Arial" w:hAnsi="Arial" w:cs="Arial"/>
          <w:b/>
          <w:sz w:val="24"/>
          <w:szCs w:val="24"/>
        </w:rPr>
        <w:t>&amp;</w:t>
      </w:r>
      <w:r w:rsidRPr="00602718">
        <w:t xml:space="preserve"> </w:t>
      </w:r>
      <w:r>
        <w:t xml:space="preserve"> </w:t>
      </w:r>
      <w:r w:rsidR="00A57013" w:rsidRPr="00A57013">
        <w:rPr>
          <w:rFonts w:ascii="Arial" w:hAnsi="Arial" w:cs="Arial"/>
          <w:b/>
          <w:sz w:val="24"/>
          <w:szCs w:val="24"/>
        </w:rPr>
        <w:t>Jessic Phaneuf</w:t>
      </w:r>
      <w:r w:rsidR="00A57013" w:rsidRPr="00A57013">
        <w:t xml:space="preserve"> </w:t>
      </w:r>
      <w:r w:rsidR="00A57013">
        <w:t xml:space="preserve">  </w:t>
      </w:r>
      <w:r w:rsidR="00617521">
        <w:tab/>
      </w:r>
      <w:r w:rsidR="00617521">
        <w:tab/>
      </w:r>
      <w:r>
        <w:rPr>
          <w:rFonts w:ascii="Arial" w:hAnsi="Arial" w:cs="Arial"/>
          <w:b/>
          <w:sz w:val="24"/>
          <w:szCs w:val="24"/>
        </w:rPr>
        <w:t>Sponsor:  Virginia Noon</w:t>
      </w:r>
    </w:p>
    <w:p w:rsidR="00A57013" w:rsidRDefault="00A57013" w:rsidP="00A57013">
      <w:pPr>
        <w:spacing w:after="0" w:line="240" w:lineRule="auto"/>
        <w:rPr>
          <w:rFonts w:ascii="Arial" w:hAnsi="Arial" w:cs="Arial"/>
          <w:b/>
          <w:sz w:val="24"/>
          <w:szCs w:val="24"/>
        </w:rPr>
      </w:pPr>
    </w:p>
    <w:p w:rsidR="00A57013" w:rsidRPr="00A57013" w:rsidRDefault="00A57013" w:rsidP="00A57013">
      <w:pPr>
        <w:spacing w:after="0" w:line="240" w:lineRule="auto"/>
        <w:rPr>
          <w:rFonts w:ascii="Arial" w:hAnsi="Arial" w:cs="Arial"/>
          <w:b/>
          <w:sz w:val="24"/>
          <w:szCs w:val="24"/>
        </w:rPr>
      </w:pPr>
      <w:r w:rsidRPr="00A57013">
        <w:rPr>
          <w:rFonts w:ascii="Arial" w:hAnsi="Arial" w:cs="Arial"/>
          <w:b/>
          <w:sz w:val="24"/>
          <w:szCs w:val="24"/>
        </w:rPr>
        <w:t>All Things Kind are Delicate and Fine</w:t>
      </w:r>
    </w:p>
    <w:p w:rsidR="00A57013" w:rsidRDefault="00A57013" w:rsidP="00A57013">
      <w:pPr>
        <w:spacing w:after="0" w:line="240" w:lineRule="auto"/>
        <w:rPr>
          <w:rFonts w:ascii="Arial" w:hAnsi="Arial" w:cs="Arial"/>
          <w:b/>
          <w:sz w:val="24"/>
          <w:szCs w:val="24"/>
        </w:rPr>
      </w:pPr>
    </w:p>
    <w:p w:rsidR="00A57013" w:rsidRPr="00751BE3" w:rsidRDefault="00A57013" w:rsidP="00A57013">
      <w:pPr>
        <w:spacing w:after="0" w:line="240" w:lineRule="auto"/>
        <w:rPr>
          <w:rFonts w:ascii="Arial" w:hAnsi="Arial" w:cs="Arial"/>
          <w:sz w:val="20"/>
          <w:szCs w:val="20"/>
        </w:rPr>
      </w:pPr>
      <w:r w:rsidRPr="00751BE3">
        <w:rPr>
          <w:rFonts w:ascii="Arial" w:hAnsi="Arial" w:cs="Arial"/>
          <w:sz w:val="20"/>
          <w:szCs w:val="20"/>
        </w:rPr>
        <w:t xml:space="preserve">The purpose of this trend analysis was to analyze the collections of three designers from the same city and determine a common theme that ties the collections together. Designers chosen were Blugirl (Anna Molinari), Ermanno Scervino, and Luisa Beccaria ; all from the fashion forward and sophisticated city of Milan, Italy. These designers were chosen because of the strong, delicate and feminine factors of each </w:t>
      </w:r>
      <w:r w:rsidRPr="00751BE3">
        <w:rPr>
          <w:rFonts w:ascii="Arial" w:hAnsi="Arial" w:cs="Arial"/>
          <w:sz w:val="20"/>
          <w:szCs w:val="20"/>
        </w:rPr>
        <w:lastRenderedPageBreak/>
        <w:t>collection. Elements of each collection trickle down from the high fashion of the runway, to the fashion follower who is imitating the runway looks. All three designers’ lines were analyzed and organized by certain similar elements such as color, silhouette, and design detail. The overall theme was titled delightfully delicate because of the feminine, soft, and dainty elements in each collection. What was found was a popularity of peach/cream colors, delicate design details, bold neck accessories, floor length dress silhouette, and floral fabrics.</w:t>
      </w:r>
    </w:p>
    <w:p w:rsidR="00A03457" w:rsidRPr="00602718" w:rsidRDefault="00A03457" w:rsidP="00A03457">
      <w:pPr>
        <w:spacing w:after="0" w:line="240" w:lineRule="auto"/>
        <w:rPr>
          <w:rFonts w:ascii="Arial" w:hAnsi="Arial" w:cs="Arial"/>
          <w:b/>
          <w:sz w:val="24"/>
          <w:szCs w:val="24"/>
        </w:rPr>
      </w:pPr>
    </w:p>
    <w:p w:rsidR="00A57013" w:rsidRDefault="00256A71" w:rsidP="00A57013">
      <w:pPr>
        <w:pStyle w:val="ListParagraph"/>
        <w:numPr>
          <w:ilvl w:val="0"/>
          <w:numId w:val="10"/>
        </w:numPr>
        <w:spacing w:after="0" w:line="240" w:lineRule="auto"/>
        <w:rPr>
          <w:rFonts w:ascii="Arial" w:hAnsi="Arial" w:cs="Arial"/>
          <w:b/>
          <w:sz w:val="24"/>
          <w:szCs w:val="24"/>
        </w:rPr>
      </w:pPr>
      <w:r>
        <w:rPr>
          <w:rFonts w:ascii="Arial" w:hAnsi="Arial" w:cs="Arial"/>
          <w:b/>
          <w:sz w:val="24"/>
          <w:szCs w:val="24"/>
        </w:rPr>
        <w:t xml:space="preserve"> </w:t>
      </w:r>
      <w:r w:rsidR="00A03457" w:rsidRPr="00602718">
        <w:rPr>
          <w:rFonts w:ascii="Arial" w:hAnsi="Arial" w:cs="Arial"/>
          <w:b/>
          <w:sz w:val="24"/>
          <w:szCs w:val="24"/>
        </w:rPr>
        <w:t>Emily Cooper</w:t>
      </w:r>
      <w:r w:rsidR="00A57013">
        <w:rPr>
          <w:rFonts w:ascii="Arial" w:hAnsi="Arial" w:cs="Arial"/>
          <w:b/>
          <w:sz w:val="24"/>
          <w:szCs w:val="24"/>
        </w:rPr>
        <w:t xml:space="preserve"> &amp; </w:t>
      </w:r>
      <w:r w:rsidR="00A57013" w:rsidRPr="00A57013">
        <w:rPr>
          <w:rFonts w:ascii="Arial" w:hAnsi="Arial" w:cs="Arial"/>
          <w:b/>
          <w:sz w:val="24"/>
          <w:szCs w:val="24"/>
        </w:rPr>
        <w:t xml:space="preserve">Ruhama Noronha </w:t>
      </w:r>
      <w:r w:rsidR="00A57013">
        <w:rPr>
          <w:rFonts w:ascii="Arial" w:hAnsi="Arial" w:cs="Arial"/>
          <w:b/>
          <w:sz w:val="24"/>
          <w:szCs w:val="24"/>
        </w:rPr>
        <w:t xml:space="preserve">  </w:t>
      </w:r>
      <w:r w:rsidR="00617521">
        <w:rPr>
          <w:rFonts w:ascii="Arial" w:hAnsi="Arial" w:cs="Arial"/>
          <w:b/>
          <w:sz w:val="24"/>
          <w:szCs w:val="24"/>
        </w:rPr>
        <w:tab/>
      </w:r>
      <w:r w:rsidR="00617521">
        <w:rPr>
          <w:rFonts w:ascii="Arial" w:hAnsi="Arial" w:cs="Arial"/>
          <w:b/>
          <w:sz w:val="24"/>
          <w:szCs w:val="24"/>
        </w:rPr>
        <w:tab/>
      </w:r>
      <w:r w:rsidR="00A57013">
        <w:rPr>
          <w:rFonts w:ascii="Arial" w:hAnsi="Arial" w:cs="Arial"/>
          <w:b/>
          <w:sz w:val="24"/>
          <w:szCs w:val="24"/>
        </w:rPr>
        <w:t>Sponsor: Stephanie Forrester</w:t>
      </w:r>
    </w:p>
    <w:p w:rsidR="00A57013" w:rsidRDefault="00A57013" w:rsidP="00A57013">
      <w:pPr>
        <w:spacing w:after="0" w:line="240" w:lineRule="auto"/>
        <w:rPr>
          <w:rFonts w:ascii="Arial" w:hAnsi="Arial" w:cs="Arial"/>
          <w:b/>
          <w:sz w:val="24"/>
          <w:szCs w:val="24"/>
        </w:rPr>
      </w:pPr>
    </w:p>
    <w:p w:rsidR="00A03457" w:rsidRPr="00A57013" w:rsidRDefault="00A03457" w:rsidP="00A57013">
      <w:pPr>
        <w:spacing w:after="0" w:line="240" w:lineRule="auto"/>
        <w:rPr>
          <w:rFonts w:ascii="Arial" w:hAnsi="Arial" w:cs="Arial"/>
          <w:b/>
          <w:sz w:val="24"/>
          <w:szCs w:val="24"/>
        </w:rPr>
      </w:pPr>
      <w:r w:rsidRPr="00A57013">
        <w:rPr>
          <w:rFonts w:ascii="Arial" w:hAnsi="Arial" w:cs="Arial"/>
          <w:b/>
          <w:sz w:val="24"/>
          <w:szCs w:val="24"/>
        </w:rPr>
        <w:t>Diamonds at Midnight</w:t>
      </w:r>
    </w:p>
    <w:p w:rsidR="00602718" w:rsidRDefault="00602718" w:rsidP="00A03457">
      <w:pPr>
        <w:spacing w:after="0" w:line="240" w:lineRule="auto"/>
        <w:rPr>
          <w:rFonts w:ascii="Arial" w:hAnsi="Arial" w:cs="Arial"/>
          <w:b/>
          <w:sz w:val="24"/>
          <w:szCs w:val="24"/>
        </w:rPr>
      </w:pPr>
    </w:p>
    <w:p w:rsidR="00A03457" w:rsidRPr="00751BE3" w:rsidRDefault="00A03457" w:rsidP="00A03457">
      <w:pPr>
        <w:spacing w:after="0" w:line="240" w:lineRule="auto"/>
        <w:rPr>
          <w:rFonts w:ascii="Arial" w:hAnsi="Arial" w:cs="Arial"/>
          <w:b/>
          <w:sz w:val="20"/>
          <w:szCs w:val="20"/>
        </w:rPr>
      </w:pPr>
      <w:r w:rsidRPr="00751BE3">
        <w:rPr>
          <w:rFonts w:ascii="Arial" w:hAnsi="Arial" w:cs="Arial"/>
          <w:sz w:val="20"/>
          <w:szCs w:val="20"/>
        </w:rPr>
        <w:t>The purpose of this trend analysis is to analyze and visually depict the fashion trends presented by three designers of the Fall 2014 Ready-To-Wear New York City Fashion Show. The three chosen designer were Betsey Johnson, Diesel Black Gold, and DKNY. They all presented looks from their new collections that fit under the theme of Diamonds at Midnight. The pieces shared similar characteristics with diamonds. Similar color, textiles, and design details were found to be luxurious like diamonds under the night sky. Towards the end of the summer, these trends will be found in many retail stores at various price points to accommodate a wide range of consumers. Diamonds come in multiple variations from delicate to edgy, which these three designers were able to bring together in their latest collections</w:t>
      </w:r>
      <w:r w:rsidRPr="00751BE3">
        <w:rPr>
          <w:rFonts w:ascii="Arial" w:hAnsi="Arial" w:cs="Arial"/>
          <w:b/>
          <w:sz w:val="20"/>
          <w:szCs w:val="20"/>
        </w:rPr>
        <w:t>.</w:t>
      </w:r>
    </w:p>
    <w:p w:rsidR="00602718" w:rsidRDefault="00602718" w:rsidP="00A03457">
      <w:pPr>
        <w:spacing w:after="0" w:line="240" w:lineRule="auto"/>
        <w:rPr>
          <w:rFonts w:ascii="Arial" w:hAnsi="Arial" w:cs="Arial"/>
          <w:b/>
          <w:sz w:val="24"/>
          <w:szCs w:val="24"/>
        </w:rPr>
      </w:pPr>
    </w:p>
    <w:p w:rsidR="00A03457" w:rsidRPr="00602718" w:rsidRDefault="00602718" w:rsidP="00A57013">
      <w:pPr>
        <w:pStyle w:val="ListParagraph"/>
        <w:numPr>
          <w:ilvl w:val="0"/>
          <w:numId w:val="10"/>
        </w:numPr>
        <w:spacing w:after="0" w:line="240" w:lineRule="auto"/>
        <w:rPr>
          <w:rFonts w:ascii="Arial" w:hAnsi="Arial" w:cs="Arial"/>
          <w:sz w:val="24"/>
          <w:szCs w:val="24"/>
        </w:rPr>
      </w:pPr>
      <w:r w:rsidRPr="00602718">
        <w:rPr>
          <w:rFonts w:ascii="Arial" w:hAnsi="Arial" w:cs="Arial"/>
          <w:b/>
          <w:sz w:val="24"/>
          <w:szCs w:val="24"/>
        </w:rPr>
        <w:t xml:space="preserve"> </w:t>
      </w:r>
      <w:r>
        <w:rPr>
          <w:rFonts w:ascii="Arial" w:hAnsi="Arial" w:cs="Arial"/>
          <w:b/>
          <w:sz w:val="24"/>
          <w:szCs w:val="24"/>
        </w:rPr>
        <w:t xml:space="preserve"> Abigal Coppinger </w:t>
      </w:r>
      <w:r w:rsidR="00A57013">
        <w:rPr>
          <w:rFonts w:ascii="Arial" w:hAnsi="Arial" w:cs="Arial"/>
          <w:b/>
          <w:sz w:val="24"/>
          <w:szCs w:val="24"/>
        </w:rPr>
        <w:t xml:space="preserve">&amp; Rachel </w:t>
      </w:r>
      <w:r w:rsidR="00A57013" w:rsidRPr="00A57013">
        <w:rPr>
          <w:rFonts w:ascii="Arial" w:hAnsi="Arial" w:cs="Arial"/>
          <w:b/>
          <w:sz w:val="24"/>
          <w:szCs w:val="24"/>
        </w:rPr>
        <w:t>Maginnis</w:t>
      </w:r>
      <w:r>
        <w:rPr>
          <w:rFonts w:ascii="Arial" w:hAnsi="Arial" w:cs="Arial"/>
          <w:b/>
          <w:sz w:val="24"/>
          <w:szCs w:val="24"/>
        </w:rPr>
        <w:tab/>
        <w:t>Sponsor: Virgina Noon</w:t>
      </w:r>
    </w:p>
    <w:p w:rsidR="00602718" w:rsidRPr="00602718" w:rsidRDefault="00602718" w:rsidP="00602718">
      <w:pPr>
        <w:pStyle w:val="ListParagraph"/>
        <w:spacing w:after="0" w:line="240" w:lineRule="auto"/>
        <w:ind w:left="810"/>
        <w:rPr>
          <w:rFonts w:ascii="Arial" w:hAnsi="Arial" w:cs="Arial"/>
          <w:sz w:val="24"/>
          <w:szCs w:val="24"/>
        </w:rPr>
      </w:pPr>
    </w:p>
    <w:p w:rsidR="00602718" w:rsidRDefault="00602718" w:rsidP="00602718">
      <w:pPr>
        <w:spacing w:after="0" w:line="240" w:lineRule="auto"/>
        <w:rPr>
          <w:rFonts w:ascii="Arial" w:hAnsi="Arial" w:cs="Arial"/>
          <w:b/>
          <w:sz w:val="24"/>
          <w:szCs w:val="24"/>
        </w:rPr>
      </w:pPr>
      <w:r w:rsidRPr="00602718">
        <w:rPr>
          <w:rFonts w:ascii="Arial" w:hAnsi="Arial" w:cs="Arial"/>
          <w:b/>
          <w:sz w:val="24"/>
          <w:szCs w:val="24"/>
        </w:rPr>
        <w:t>Welcome to Animal Kingdom: Prints, Fur, and Showing Skin for Fall 2014</w:t>
      </w:r>
    </w:p>
    <w:p w:rsidR="00602718" w:rsidRDefault="00602718" w:rsidP="00602718">
      <w:pPr>
        <w:spacing w:after="0" w:line="240" w:lineRule="auto"/>
        <w:rPr>
          <w:rFonts w:ascii="Arial" w:hAnsi="Arial" w:cs="Arial"/>
          <w:b/>
          <w:sz w:val="24"/>
          <w:szCs w:val="24"/>
        </w:rPr>
      </w:pPr>
    </w:p>
    <w:p w:rsidR="00602718" w:rsidRPr="00751BE3" w:rsidRDefault="00602718" w:rsidP="00602718">
      <w:pPr>
        <w:spacing w:after="0" w:line="240" w:lineRule="auto"/>
        <w:rPr>
          <w:rFonts w:ascii="Arial" w:hAnsi="Arial" w:cs="Arial"/>
          <w:sz w:val="20"/>
          <w:szCs w:val="20"/>
        </w:rPr>
      </w:pPr>
      <w:r w:rsidRPr="00751BE3">
        <w:rPr>
          <w:rFonts w:ascii="Arial" w:hAnsi="Arial" w:cs="Arial"/>
          <w:sz w:val="20"/>
          <w:szCs w:val="20"/>
        </w:rPr>
        <w:t>The purpose of this trend analysis report is to visually summarize fashion trends as seen in the collections of three prominent pret-a-porter (also known as ready-to-wear) designers involved in Milan’s Fall/Winter 2014 Fashion Week.  By applying erogenous zone theory to the works of the designer, the authors expect to find a common erogenous zone between the collections of three Milan designers.  Milan is known for trendy yet conservative ready-to-wear, and the three designers, Gucci, Blugirl, and Giorgio Armani, were chosen for their fashion dominance and distinctive styles.  Each designer’s collection was analyzed to find design elements such as animal print, fur, and hems that hit just below the knee, which were prominent throughout all three collections.</w:t>
      </w:r>
    </w:p>
    <w:p w:rsidR="00602718" w:rsidRDefault="00602718" w:rsidP="00602718">
      <w:pPr>
        <w:spacing w:after="0" w:line="240" w:lineRule="auto"/>
        <w:rPr>
          <w:rFonts w:ascii="Arial" w:hAnsi="Arial" w:cs="Arial"/>
          <w:sz w:val="24"/>
          <w:szCs w:val="24"/>
        </w:rPr>
      </w:pPr>
    </w:p>
    <w:p w:rsidR="00602718" w:rsidRDefault="00602718" w:rsidP="00602718">
      <w:pPr>
        <w:pStyle w:val="ListParagraph"/>
        <w:numPr>
          <w:ilvl w:val="0"/>
          <w:numId w:val="10"/>
        </w:numPr>
        <w:spacing w:after="0" w:line="240" w:lineRule="auto"/>
        <w:rPr>
          <w:rFonts w:ascii="Arial" w:hAnsi="Arial" w:cs="Arial"/>
          <w:b/>
          <w:sz w:val="24"/>
          <w:szCs w:val="24"/>
        </w:rPr>
      </w:pPr>
      <w:r>
        <w:rPr>
          <w:rFonts w:ascii="Arial" w:hAnsi="Arial" w:cs="Arial"/>
          <w:sz w:val="24"/>
          <w:szCs w:val="24"/>
        </w:rPr>
        <w:t xml:space="preserve"> </w:t>
      </w:r>
      <w:r w:rsidRPr="00602718">
        <w:rPr>
          <w:rFonts w:ascii="Arial" w:hAnsi="Arial" w:cs="Arial"/>
          <w:b/>
          <w:sz w:val="24"/>
          <w:szCs w:val="24"/>
        </w:rPr>
        <w:t>Geraldine Cort</w:t>
      </w:r>
      <w:r w:rsidR="00A57013">
        <w:rPr>
          <w:rFonts w:ascii="Arial" w:hAnsi="Arial" w:cs="Arial"/>
          <w:b/>
          <w:sz w:val="24"/>
          <w:szCs w:val="24"/>
        </w:rPr>
        <w:t>e</w:t>
      </w:r>
      <w:r w:rsidRPr="00602718">
        <w:rPr>
          <w:rFonts w:ascii="Arial" w:hAnsi="Arial" w:cs="Arial"/>
          <w:b/>
          <w:sz w:val="24"/>
          <w:szCs w:val="24"/>
        </w:rPr>
        <w:t xml:space="preserve">z </w:t>
      </w:r>
      <w:r w:rsidR="00A57013">
        <w:rPr>
          <w:rFonts w:ascii="Arial" w:hAnsi="Arial" w:cs="Arial"/>
          <w:b/>
          <w:sz w:val="24"/>
          <w:szCs w:val="24"/>
        </w:rPr>
        <w:t>&amp;</w:t>
      </w:r>
      <w:r w:rsidRPr="00602718">
        <w:rPr>
          <w:rFonts w:ascii="Arial" w:hAnsi="Arial" w:cs="Arial"/>
          <w:b/>
          <w:sz w:val="24"/>
          <w:szCs w:val="24"/>
        </w:rPr>
        <w:t xml:space="preserve"> Gabrielle Sartell</w:t>
      </w:r>
      <w:r>
        <w:rPr>
          <w:rFonts w:ascii="Arial" w:hAnsi="Arial" w:cs="Arial"/>
          <w:b/>
          <w:sz w:val="24"/>
          <w:szCs w:val="24"/>
        </w:rPr>
        <w:t xml:space="preserve">  </w:t>
      </w:r>
      <w:r w:rsidR="00617521">
        <w:rPr>
          <w:rFonts w:ascii="Arial" w:hAnsi="Arial" w:cs="Arial"/>
          <w:b/>
          <w:sz w:val="24"/>
          <w:szCs w:val="24"/>
        </w:rPr>
        <w:tab/>
      </w:r>
      <w:r>
        <w:rPr>
          <w:rFonts w:ascii="Arial" w:hAnsi="Arial" w:cs="Arial"/>
          <w:b/>
          <w:sz w:val="24"/>
          <w:szCs w:val="24"/>
        </w:rPr>
        <w:t>Sponsor: Virginia Noon</w:t>
      </w:r>
    </w:p>
    <w:p w:rsidR="00602718" w:rsidRDefault="00602718" w:rsidP="00602718">
      <w:pPr>
        <w:spacing w:after="0" w:line="240" w:lineRule="auto"/>
        <w:rPr>
          <w:rFonts w:ascii="Arial" w:hAnsi="Arial" w:cs="Arial"/>
          <w:b/>
          <w:sz w:val="24"/>
          <w:szCs w:val="24"/>
        </w:rPr>
      </w:pPr>
    </w:p>
    <w:p w:rsidR="00602718" w:rsidRDefault="00602718" w:rsidP="00602718">
      <w:pPr>
        <w:spacing w:after="0" w:line="240" w:lineRule="auto"/>
        <w:rPr>
          <w:rFonts w:ascii="Arial" w:hAnsi="Arial" w:cs="Arial"/>
          <w:b/>
          <w:sz w:val="24"/>
          <w:szCs w:val="24"/>
        </w:rPr>
      </w:pPr>
      <w:r w:rsidRPr="00602718">
        <w:rPr>
          <w:rFonts w:ascii="Arial" w:hAnsi="Arial" w:cs="Arial"/>
          <w:b/>
          <w:sz w:val="24"/>
          <w:szCs w:val="24"/>
        </w:rPr>
        <w:t>Fashion Within Nature</w:t>
      </w:r>
    </w:p>
    <w:p w:rsidR="00602718" w:rsidRPr="00602718" w:rsidRDefault="00602718" w:rsidP="00602718">
      <w:pPr>
        <w:spacing w:after="0" w:line="240" w:lineRule="auto"/>
        <w:rPr>
          <w:rFonts w:ascii="Arial" w:hAnsi="Arial" w:cs="Arial"/>
          <w:b/>
          <w:sz w:val="24"/>
          <w:szCs w:val="24"/>
        </w:rPr>
      </w:pPr>
    </w:p>
    <w:p w:rsidR="00602718" w:rsidRDefault="00602718" w:rsidP="00602718">
      <w:pPr>
        <w:spacing w:after="0" w:line="240" w:lineRule="auto"/>
        <w:rPr>
          <w:rFonts w:ascii="Arial" w:hAnsi="Arial" w:cs="Arial"/>
          <w:sz w:val="24"/>
          <w:szCs w:val="24"/>
          <w:lang w:eastAsia="ko-KR"/>
        </w:rPr>
      </w:pPr>
      <w:r w:rsidRPr="00751BE3">
        <w:rPr>
          <w:rFonts w:ascii="Arial" w:hAnsi="Arial" w:cs="Arial"/>
          <w:sz w:val="20"/>
          <w:szCs w:val="20"/>
        </w:rPr>
        <w:t>The purpose of this trend analysis is to visually summarize the emerging fashion trends presented by three designers during the Paris Fall 2014 Ready-to-Wear (RTW) Fashion Week. Nature creates a visual of soft colors that capture the essence of the natural world; these designers demonstrated a different side of the natural world. The styles presented by Karl Lagerfeld head designer of the fashion house Chanel, Miuccia Prada head designer of Miu miu and Maria Grazia Chiuri and Pier Paolo Piccioli designers of Valentino; they were visually analyzed for common design elements of color, textiles, silhouette and design detail. These designers highlighted in their collection bold colors, geometric shapes and oversized design details as a similar design element. By the cause of these designers’ similarities it characterized the aspect of the natural world on behalf of the different bold colors and the outrageous geometric shapes that were represented it encounter the overall theme of the beauty of the natural world</w:t>
      </w:r>
      <w:r w:rsidRPr="00602718">
        <w:rPr>
          <w:rFonts w:ascii="Arial" w:hAnsi="Arial" w:cs="Arial"/>
          <w:sz w:val="24"/>
          <w:szCs w:val="24"/>
        </w:rPr>
        <w:t>.</w:t>
      </w:r>
    </w:p>
    <w:p w:rsidR="00DE4FE7" w:rsidRDefault="00DE4FE7" w:rsidP="00602718">
      <w:pPr>
        <w:spacing w:after="0" w:line="240" w:lineRule="auto"/>
        <w:rPr>
          <w:rFonts w:ascii="Arial" w:hAnsi="Arial" w:cs="Arial"/>
          <w:sz w:val="24"/>
          <w:szCs w:val="24"/>
          <w:lang w:eastAsia="ko-KR"/>
        </w:rPr>
      </w:pPr>
    </w:p>
    <w:p w:rsidR="00DE4FE7" w:rsidRDefault="00DE4FE7" w:rsidP="00602718">
      <w:pPr>
        <w:spacing w:after="0" w:line="240" w:lineRule="auto"/>
        <w:rPr>
          <w:rFonts w:ascii="Arial" w:hAnsi="Arial" w:cs="Arial"/>
          <w:sz w:val="24"/>
          <w:szCs w:val="24"/>
          <w:lang w:eastAsia="ko-KR"/>
        </w:rPr>
      </w:pPr>
    </w:p>
    <w:p w:rsidR="00DE4FE7" w:rsidRDefault="00DE4FE7" w:rsidP="00602718">
      <w:pPr>
        <w:spacing w:after="0" w:line="240" w:lineRule="auto"/>
        <w:rPr>
          <w:rFonts w:ascii="Arial" w:hAnsi="Arial" w:cs="Arial"/>
          <w:sz w:val="24"/>
          <w:szCs w:val="24"/>
          <w:lang w:eastAsia="ko-KR"/>
        </w:rPr>
      </w:pPr>
    </w:p>
    <w:p w:rsidR="00DE4FE7" w:rsidRDefault="00DE4FE7" w:rsidP="00602718">
      <w:pPr>
        <w:spacing w:after="0" w:line="240" w:lineRule="auto"/>
        <w:rPr>
          <w:rFonts w:ascii="Arial" w:hAnsi="Arial" w:cs="Arial"/>
          <w:sz w:val="24"/>
          <w:szCs w:val="24"/>
          <w:lang w:eastAsia="ko-KR"/>
        </w:rPr>
      </w:pPr>
    </w:p>
    <w:p w:rsidR="00DE4FE7" w:rsidRDefault="00DE4FE7" w:rsidP="00602718">
      <w:pPr>
        <w:spacing w:after="0" w:line="240" w:lineRule="auto"/>
        <w:rPr>
          <w:rFonts w:ascii="Arial" w:hAnsi="Arial" w:cs="Arial"/>
          <w:sz w:val="24"/>
          <w:szCs w:val="24"/>
          <w:lang w:eastAsia="ko-KR"/>
        </w:rPr>
      </w:pPr>
    </w:p>
    <w:p w:rsidR="00A57013" w:rsidRDefault="00A57013" w:rsidP="00602718">
      <w:pPr>
        <w:spacing w:after="0" w:line="240" w:lineRule="auto"/>
        <w:rPr>
          <w:rFonts w:ascii="Arial" w:hAnsi="Arial" w:cs="Arial"/>
          <w:sz w:val="24"/>
          <w:szCs w:val="24"/>
          <w:lang w:eastAsia="ko-KR"/>
        </w:rPr>
      </w:pPr>
    </w:p>
    <w:p w:rsidR="002D3A1B" w:rsidRPr="00D05BD3" w:rsidRDefault="00603001" w:rsidP="00603001">
      <w:pPr>
        <w:pStyle w:val="ListParagraph"/>
        <w:numPr>
          <w:ilvl w:val="0"/>
          <w:numId w:val="10"/>
        </w:numPr>
        <w:spacing w:after="0" w:line="240" w:lineRule="auto"/>
        <w:rPr>
          <w:rFonts w:ascii="Arial" w:hAnsi="Arial" w:cs="Arial"/>
          <w:b/>
          <w:sz w:val="24"/>
          <w:szCs w:val="24"/>
          <w:lang w:eastAsia="ko-KR"/>
        </w:rPr>
      </w:pPr>
      <w:r w:rsidRPr="00D05BD3">
        <w:rPr>
          <w:rFonts w:ascii="Arial" w:hAnsi="Arial" w:cs="Arial"/>
          <w:b/>
          <w:sz w:val="24"/>
          <w:szCs w:val="24"/>
        </w:rPr>
        <w:lastRenderedPageBreak/>
        <w:t>Geraldine Cortez</w:t>
      </w:r>
      <w:r w:rsidR="002D3A1B" w:rsidRPr="00D05BD3">
        <w:rPr>
          <w:rFonts w:ascii="Arial" w:hAnsi="Arial" w:cs="Arial" w:hint="eastAsia"/>
          <w:b/>
          <w:sz w:val="24"/>
          <w:szCs w:val="24"/>
          <w:lang w:eastAsia="ko-KR"/>
        </w:rPr>
        <w:t xml:space="preserve">, </w:t>
      </w:r>
      <w:r w:rsidRPr="00D05BD3">
        <w:rPr>
          <w:rFonts w:ascii="Arial" w:hAnsi="Arial" w:cs="Arial"/>
          <w:b/>
          <w:sz w:val="24"/>
          <w:szCs w:val="24"/>
        </w:rPr>
        <w:t>Gabrielle Sartell</w:t>
      </w:r>
      <w:r w:rsidR="002D3A1B" w:rsidRPr="00D05BD3">
        <w:rPr>
          <w:rFonts w:ascii="Arial" w:hAnsi="Arial" w:cs="Arial" w:hint="eastAsia"/>
          <w:b/>
          <w:sz w:val="24"/>
          <w:szCs w:val="24"/>
          <w:lang w:eastAsia="ko-KR"/>
        </w:rPr>
        <w:t xml:space="preserve">, Kayla Benetiz, &amp; Nicole Spinner                   </w:t>
      </w:r>
    </w:p>
    <w:p w:rsidR="00603001" w:rsidRPr="00D05BD3" w:rsidRDefault="00603001" w:rsidP="002D3A1B">
      <w:pPr>
        <w:pStyle w:val="ListParagraph"/>
        <w:spacing w:after="0" w:line="240" w:lineRule="auto"/>
        <w:ind w:left="5130" w:firstLine="630"/>
        <w:rPr>
          <w:rFonts w:ascii="Arial" w:hAnsi="Arial" w:cs="Arial"/>
          <w:b/>
          <w:sz w:val="24"/>
          <w:szCs w:val="24"/>
          <w:lang w:eastAsia="ko-KR"/>
        </w:rPr>
      </w:pPr>
      <w:r w:rsidRPr="00D05BD3">
        <w:rPr>
          <w:rFonts w:ascii="Arial" w:hAnsi="Arial" w:cs="Arial"/>
          <w:b/>
          <w:sz w:val="24"/>
          <w:szCs w:val="24"/>
        </w:rPr>
        <w:t xml:space="preserve">Sponsor: </w:t>
      </w:r>
      <w:r w:rsidR="002D3A1B" w:rsidRPr="00D05BD3">
        <w:rPr>
          <w:rFonts w:ascii="Arial" w:hAnsi="Arial" w:cs="Arial" w:hint="eastAsia"/>
          <w:b/>
          <w:sz w:val="24"/>
          <w:szCs w:val="24"/>
          <w:lang w:eastAsia="ko-KR"/>
        </w:rPr>
        <w:t>Dr. Haewon Ju</w:t>
      </w:r>
    </w:p>
    <w:p w:rsidR="00603001" w:rsidRPr="00D05BD3" w:rsidRDefault="00603001" w:rsidP="00603001">
      <w:pPr>
        <w:spacing w:after="0" w:line="240" w:lineRule="auto"/>
        <w:rPr>
          <w:rFonts w:ascii="Arial" w:hAnsi="Arial" w:cs="Arial"/>
          <w:b/>
          <w:sz w:val="24"/>
          <w:szCs w:val="24"/>
        </w:rPr>
      </w:pPr>
    </w:p>
    <w:p w:rsidR="00603001" w:rsidRPr="00D05BD3" w:rsidRDefault="00603001" w:rsidP="00603001">
      <w:pPr>
        <w:rPr>
          <w:rFonts w:ascii="Arial" w:hAnsi="Arial" w:cs="Arial"/>
          <w:b/>
          <w:sz w:val="24"/>
          <w:szCs w:val="24"/>
        </w:rPr>
      </w:pPr>
      <w:r w:rsidRPr="00D05BD3">
        <w:rPr>
          <w:rFonts w:ascii="Arial" w:hAnsi="Arial" w:cs="Arial"/>
          <w:b/>
          <w:sz w:val="24"/>
          <w:szCs w:val="24"/>
        </w:rPr>
        <w:t>Consumer feedback on online community of beauty products</w:t>
      </w:r>
    </w:p>
    <w:p w:rsidR="00603001" w:rsidRPr="00D05BD3" w:rsidRDefault="00603001" w:rsidP="00603001">
      <w:pPr>
        <w:spacing w:after="0" w:line="240" w:lineRule="auto"/>
        <w:rPr>
          <w:rFonts w:ascii="Arial" w:hAnsi="Arial" w:cs="Arial"/>
          <w:sz w:val="20"/>
          <w:szCs w:val="20"/>
        </w:rPr>
      </w:pPr>
      <w:r w:rsidRPr="00D05BD3">
        <w:rPr>
          <w:rFonts w:ascii="Arial" w:hAnsi="Arial" w:cs="Arial"/>
          <w:sz w:val="20"/>
          <w:szCs w:val="20"/>
        </w:rPr>
        <w:t xml:space="preserve">The purpose of this research study was to analyze contents of the reviews of an online consumer community of beauty products to examine their reviews about beauty products. The following questions were addressed: (1) What are the contents of the consumer reviews on beauty products? And (2) How are the reviews evaluated: positive or negative? A content analysis of 200 online consumer reviews obtained from </w:t>
      </w:r>
      <w:r w:rsidRPr="00D05BD3">
        <w:rPr>
          <w:rFonts w:ascii="Arial" w:hAnsi="Arial" w:cs="Arial"/>
          <w:i/>
          <w:iCs/>
          <w:sz w:val="20"/>
          <w:szCs w:val="20"/>
        </w:rPr>
        <w:t>Beautylish.com</w:t>
      </w:r>
      <w:r w:rsidRPr="00D05BD3">
        <w:rPr>
          <w:rFonts w:ascii="Arial" w:hAnsi="Arial" w:cs="Arial"/>
          <w:sz w:val="20"/>
          <w:szCs w:val="20"/>
        </w:rPr>
        <w:t xml:space="preserve"> revealed that the most common topics with the highest percentages discussed among consumers are performance and quality. Other topics include color, price, sent, and design. After completing the analysis it was found that there was an increase in the number of people participating in the online beauty community. An implication of this study implies that specialty stores may see a decrease in in-store activity. These findings are important in gaining a better understanding of the impacts of online brand communities.</w:t>
      </w:r>
    </w:p>
    <w:p w:rsidR="00603001" w:rsidRDefault="00603001" w:rsidP="00603001">
      <w:pPr>
        <w:spacing w:after="0" w:line="240" w:lineRule="auto"/>
        <w:rPr>
          <w:rFonts w:ascii="Arial" w:hAnsi="Arial" w:cs="Arial"/>
          <w:sz w:val="24"/>
          <w:szCs w:val="24"/>
        </w:rPr>
      </w:pPr>
      <w:r w:rsidRPr="00D05BD3">
        <w:rPr>
          <w:rFonts w:ascii="Arial" w:hAnsi="Arial" w:cs="Arial"/>
          <w:sz w:val="24"/>
          <w:szCs w:val="24"/>
        </w:rPr>
        <w:t>.</w:t>
      </w:r>
    </w:p>
    <w:p w:rsidR="00A57013" w:rsidRPr="00603001" w:rsidRDefault="00A57013" w:rsidP="00603001">
      <w:pPr>
        <w:pStyle w:val="ListParagraph"/>
        <w:numPr>
          <w:ilvl w:val="0"/>
          <w:numId w:val="10"/>
        </w:numPr>
        <w:spacing w:after="0" w:line="240" w:lineRule="auto"/>
        <w:rPr>
          <w:rFonts w:ascii="Arial" w:hAnsi="Arial" w:cs="Arial"/>
          <w:b/>
          <w:sz w:val="24"/>
          <w:szCs w:val="24"/>
        </w:rPr>
      </w:pPr>
      <w:r w:rsidRPr="00603001">
        <w:rPr>
          <w:rFonts w:ascii="Arial" w:hAnsi="Arial" w:cs="Arial"/>
          <w:sz w:val="24"/>
          <w:szCs w:val="24"/>
        </w:rPr>
        <w:t xml:space="preserve"> </w:t>
      </w:r>
      <w:r w:rsidRPr="00603001">
        <w:rPr>
          <w:rFonts w:ascii="Arial" w:hAnsi="Arial" w:cs="Arial"/>
          <w:b/>
          <w:sz w:val="24"/>
          <w:szCs w:val="24"/>
        </w:rPr>
        <w:t xml:space="preserve">Emma Fitzpatrick &amp; Francine Kirouac </w:t>
      </w:r>
      <w:r w:rsidR="00617521" w:rsidRPr="00603001">
        <w:rPr>
          <w:rFonts w:ascii="Arial" w:hAnsi="Arial" w:cs="Arial"/>
          <w:b/>
          <w:sz w:val="24"/>
          <w:szCs w:val="24"/>
        </w:rPr>
        <w:tab/>
      </w:r>
      <w:r w:rsidRPr="00603001">
        <w:rPr>
          <w:rFonts w:ascii="Arial" w:hAnsi="Arial" w:cs="Arial"/>
          <w:b/>
          <w:sz w:val="24"/>
          <w:szCs w:val="24"/>
        </w:rPr>
        <w:t xml:space="preserve"> Sponsor: Virginia Noon</w:t>
      </w:r>
    </w:p>
    <w:p w:rsidR="00A57013" w:rsidRPr="00A57013" w:rsidRDefault="00A57013" w:rsidP="00A57013">
      <w:pPr>
        <w:spacing w:after="0" w:line="240" w:lineRule="auto"/>
        <w:rPr>
          <w:rFonts w:ascii="Arial" w:hAnsi="Arial" w:cs="Arial"/>
          <w:b/>
          <w:sz w:val="24"/>
          <w:szCs w:val="24"/>
        </w:rPr>
      </w:pPr>
    </w:p>
    <w:p w:rsidR="00A57013" w:rsidRPr="00A57013" w:rsidRDefault="00A57013">
      <w:pPr>
        <w:rPr>
          <w:rFonts w:ascii="Arial" w:hAnsi="Arial" w:cs="Arial"/>
          <w:b/>
          <w:sz w:val="24"/>
          <w:szCs w:val="24"/>
        </w:rPr>
      </w:pPr>
      <w:r w:rsidRPr="00A57013">
        <w:rPr>
          <w:rFonts w:ascii="Arial" w:hAnsi="Arial" w:cs="Arial"/>
          <w:b/>
          <w:sz w:val="24"/>
          <w:szCs w:val="24"/>
        </w:rPr>
        <w:t xml:space="preserve">Hippie 2.0: 1970's with a Modern Vibe </w:t>
      </w:r>
    </w:p>
    <w:p w:rsidR="00A57013" w:rsidRPr="00751BE3" w:rsidRDefault="00A57013">
      <w:pPr>
        <w:rPr>
          <w:rFonts w:ascii="Arial" w:hAnsi="Arial" w:cs="Arial"/>
          <w:sz w:val="20"/>
          <w:szCs w:val="20"/>
        </w:rPr>
      </w:pPr>
      <w:r w:rsidRPr="00751BE3">
        <w:rPr>
          <w:rFonts w:ascii="Arial" w:hAnsi="Arial" w:cs="Arial"/>
          <w:sz w:val="20"/>
          <w:szCs w:val="20"/>
        </w:rPr>
        <w:t>The purpose of this trend analysis is to visually summarize the flow of fashion that is represented by three distinguished ready to wear (RTW) designers during Milan’s Fall 2014 Fashion Week. Elements of top tier designer collections are known to trickle down to mass market ready to wear collections. The similar design details that were displayed in the three RTW collections by Roberto Cavalli, Frida Giannini for Gucci, and Sarah Burton for Alexander McQueen for fall 2014 was also among the prominent trends displayed at Milan fashion week. These collections demonstrate the trickle-down theory by being presented at fashion week by these prestigious designers. By searching through collections three were chosen based off interest and were then further analyzed to present a common theme. The common theme found within the three designers melds the beauty and carefree luxurious feel of the 1970’s with a modern vibe. Through the use of pale neutrals, furs, loose silhouette, and leather details the three ready to wear collections show design elements that trickle-down.</w:t>
      </w:r>
    </w:p>
    <w:p w:rsidR="00602718" w:rsidRDefault="00A57013" w:rsidP="00603001">
      <w:pPr>
        <w:pStyle w:val="ListParagraph"/>
        <w:numPr>
          <w:ilvl w:val="0"/>
          <w:numId w:val="10"/>
        </w:numPr>
        <w:rPr>
          <w:rFonts w:ascii="Arial" w:hAnsi="Arial" w:cs="Arial"/>
          <w:b/>
          <w:sz w:val="24"/>
          <w:szCs w:val="24"/>
        </w:rPr>
      </w:pPr>
      <w:r w:rsidRPr="00A57013">
        <w:rPr>
          <w:rFonts w:ascii="Arial" w:hAnsi="Arial" w:cs="Arial"/>
          <w:sz w:val="24"/>
          <w:szCs w:val="24"/>
        </w:rPr>
        <w:t xml:space="preserve"> </w:t>
      </w:r>
      <w:r w:rsidRPr="00C86A29">
        <w:rPr>
          <w:rFonts w:ascii="Arial" w:hAnsi="Arial" w:cs="Arial"/>
          <w:b/>
          <w:sz w:val="24"/>
          <w:szCs w:val="24"/>
        </w:rPr>
        <w:t xml:space="preserve">Rachael Flaherty &amp; Amanda Langill     </w:t>
      </w:r>
      <w:r w:rsidR="00617521">
        <w:rPr>
          <w:rFonts w:ascii="Arial" w:hAnsi="Arial" w:cs="Arial"/>
          <w:b/>
          <w:sz w:val="24"/>
          <w:szCs w:val="24"/>
        </w:rPr>
        <w:tab/>
      </w:r>
      <w:r w:rsidRPr="00C86A29">
        <w:rPr>
          <w:rFonts w:ascii="Arial" w:hAnsi="Arial" w:cs="Arial"/>
          <w:b/>
          <w:sz w:val="24"/>
          <w:szCs w:val="24"/>
        </w:rPr>
        <w:t>Sponsor:  Virginia Noon</w:t>
      </w:r>
    </w:p>
    <w:p w:rsidR="00C86A29" w:rsidRDefault="008B5FDE" w:rsidP="00C86A29">
      <w:pPr>
        <w:rPr>
          <w:rFonts w:ascii="Arial" w:hAnsi="Arial" w:cs="Arial"/>
          <w:b/>
          <w:sz w:val="24"/>
          <w:szCs w:val="24"/>
        </w:rPr>
      </w:pPr>
      <w:r>
        <w:rPr>
          <w:rFonts w:ascii="Arial" w:hAnsi="Arial" w:cs="Arial"/>
          <w:b/>
          <w:sz w:val="24"/>
          <w:szCs w:val="24"/>
        </w:rPr>
        <w:t>Rustic Nature: Inspiration t</w:t>
      </w:r>
      <w:r w:rsidR="00C86A29" w:rsidRPr="00C86A29">
        <w:rPr>
          <w:rFonts w:ascii="Arial" w:hAnsi="Arial" w:cs="Arial"/>
          <w:b/>
          <w:sz w:val="24"/>
          <w:szCs w:val="24"/>
        </w:rPr>
        <w:t>hrough Natural Beauty</w:t>
      </w:r>
    </w:p>
    <w:p w:rsidR="00C86A29" w:rsidRPr="00751BE3" w:rsidRDefault="00C86A29" w:rsidP="00C86A29">
      <w:pPr>
        <w:rPr>
          <w:rFonts w:ascii="Arial" w:hAnsi="Arial" w:cs="Arial"/>
          <w:b/>
          <w:sz w:val="20"/>
          <w:szCs w:val="20"/>
        </w:rPr>
      </w:pPr>
      <w:r w:rsidRPr="00751BE3">
        <w:rPr>
          <w:rFonts w:ascii="Arial" w:hAnsi="Arial" w:cs="Arial"/>
          <w:sz w:val="20"/>
          <w:szCs w:val="20"/>
        </w:rPr>
        <w:t>The purpose of this trend analysis is to visually summarize trends by three ready-to-wear designers during New York's Fall/Winter 2014 fashion week. New York fashion week displays fashions that are suited for a variety of target markets. To analyze trends, Tory Burch, Lela Rose and Dennis Basso's ready-to-wear lines were compared for common design elements to determine if a common theme emerges in regard to fabric, color, and design details. The New York market is known for having bold pieces as well as a few statement pieces. The three designers that were examined match the styles of the New York market with their bold pieces. These designers were chosen for having elements of nature that tie them together. There were commonalities in fabrics, necklines and the use of natural colors. These similarities can be used for future designs and retailing</w:t>
      </w:r>
      <w:r w:rsidRPr="00751BE3">
        <w:rPr>
          <w:rFonts w:ascii="Arial" w:hAnsi="Arial" w:cs="Arial"/>
          <w:b/>
          <w:sz w:val="20"/>
          <w:szCs w:val="20"/>
        </w:rPr>
        <w:t>.</w:t>
      </w:r>
    </w:p>
    <w:p w:rsidR="00C86A29" w:rsidRDefault="00C86A29" w:rsidP="00603001">
      <w:pPr>
        <w:pStyle w:val="ListParagraph"/>
        <w:numPr>
          <w:ilvl w:val="0"/>
          <w:numId w:val="10"/>
        </w:numPr>
        <w:rPr>
          <w:rFonts w:ascii="Arial" w:hAnsi="Arial" w:cs="Arial"/>
          <w:b/>
          <w:sz w:val="24"/>
          <w:szCs w:val="24"/>
        </w:rPr>
      </w:pPr>
      <w:r>
        <w:rPr>
          <w:rFonts w:ascii="Arial" w:hAnsi="Arial" w:cs="Arial"/>
          <w:b/>
          <w:sz w:val="24"/>
          <w:szCs w:val="24"/>
        </w:rPr>
        <w:t xml:space="preserve"> Megan McCarthy &amp; Nicole Spinner      </w:t>
      </w:r>
      <w:r w:rsidR="00617521">
        <w:rPr>
          <w:rFonts w:ascii="Arial" w:hAnsi="Arial" w:cs="Arial"/>
          <w:b/>
          <w:sz w:val="24"/>
          <w:szCs w:val="24"/>
        </w:rPr>
        <w:tab/>
      </w:r>
      <w:r>
        <w:rPr>
          <w:rFonts w:ascii="Arial" w:hAnsi="Arial" w:cs="Arial"/>
          <w:b/>
          <w:sz w:val="24"/>
          <w:szCs w:val="24"/>
        </w:rPr>
        <w:t>Sponsor: Virginia Noon</w:t>
      </w:r>
    </w:p>
    <w:p w:rsidR="00C86A29" w:rsidRDefault="00C86A29" w:rsidP="00C86A29">
      <w:pPr>
        <w:rPr>
          <w:rFonts w:ascii="Arial" w:hAnsi="Arial" w:cs="Arial"/>
          <w:b/>
          <w:sz w:val="24"/>
          <w:szCs w:val="24"/>
        </w:rPr>
      </w:pPr>
      <w:r w:rsidRPr="00C86A29">
        <w:rPr>
          <w:rFonts w:ascii="Arial" w:hAnsi="Arial" w:cs="Arial"/>
          <w:b/>
          <w:sz w:val="24"/>
          <w:szCs w:val="24"/>
        </w:rPr>
        <w:t>A Look at 60's Mod and Military Influence on Fall Fashion</w:t>
      </w:r>
    </w:p>
    <w:p w:rsidR="00C86A29" w:rsidRDefault="00C86A29" w:rsidP="00C86A29">
      <w:pPr>
        <w:rPr>
          <w:rFonts w:ascii="Arial" w:hAnsi="Arial" w:cs="Arial"/>
          <w:sz w:val="24"/>
          <w:szCs w:val="24"/>
        </w:rPr>
      </w:pPr>
      <w:r w:rsidRPr="00751BE3">
        <w:rPr>
          <w:rFonts w:ascii="Arial" w:hAnsi="Arial" w:cs="Arial"/>
          <w:sz w:val="20"/>
          <w:szCs w:val="20"/>
        </w:rPr>
        <w:t xml:space="preserve">The purpose of this trend analysis is to visually connect Fall 2014 trends with the trickle down fashion diffusion theory. Three designers featured in Milan fashion Weeks’s 2014 Ready-to-wear collections were </w:t>
      </w:r>
      <w:r w:rsidRPr="00751BE3">
        <w:rPr>
          <w:rFonts w:ascii="Arial" w:hAnsi="Arial" w:cs="Arial"/>
          <w:sz w:val="20"/>
          <w:szCs w:val="20"/>
        </w:rPr>
        <w:lastRenderedPageBreak/>
        <w:t>observed. It is hypothesized that trends observed will be seen first in the high-end stores then, slowly work their way in to the mass market. Fashion in Milan is traditionally very colorful with a variety of silhouettes. Pictures were chosen through random selection based on what the researcher thought was a good representation for fashion trends for fall 2014. Each collection was analyzed to find common design elements and an overall theme. Common themes found were 60’s mod and military fashions for a feel inspired by the Beatles Sergeant Pepper album.</w:t>
      </w:r>
    </w:p>
    <w:p w:rsidR="00C86A29" w:rsidRDefault="00C86A29" w:rsidP="00603001">
      <w:pPr>
        <w:pStyle w:val="ListParagraph"/>
        <w:numPr>
          <w:ilvl w:val="0"/>
          <w:numId w:val="10"/>
        </w:numPr>
        <w:rPr>
          <w:rFonts w:ascii="Arial" w:hAnsi="Arial" w:cs="Arial"/>
          <w:b/>
          <w:sz w:val="24"/>
          <w:szCs w:val="24"/>
        </w:rPr>
      </w:pPr>
      <w:r>
        <w:rPr>
          <w:rFonts w:ascii="Arial" w:hAnsi="Arial" w:cs="Arial"/>
          <w:sz w:val="24"/>
          <w:szCs w:val="24"/>
        </w:rPr>
        <w:t xml:space="preserve"> </w:t>
      </w:r>
      <w:r w:rsidRPr="00C86A29">
        <w:rPr>
          <w:rFonts w:ascii="Arial" w:hAnsi="Arial" w:cs="Arial"/>
          <w:b/>
          <w:sz w:val="24"/>
          <w:szCs w:val="24"/>
        </w:rPr>
        <w:t>Victoria Munger &amp; Emily Spadafora  Sponsor: Virginia Noon</w:t>
      </w:r>
    </w:p>
    <w:p w:rsidR="00037A03" w:rsidRDefault="00037A03" w:rsidP="00037A03">
      <w:pPr>
        <w:rPr>
          <w:rFonts w:ascii="Arial" w:hAnsi="Arial" w:cs="Arial"/>
          <w:b/>
          <w:sz w:val="24"/>
          <w:szCs w:val="24"/>
        </w:rPr>
      </w:pPr>
      <w:r w:rsidRPr="00037A03">
        <w:rPr>
          <w:rFonts w:ascii="Arial" w:hAnsi="Arial" w:cs="Arial"/>
          <w:b/>
          <w:sz w:val="24"/>
          <w:szCs w:val="24"/>
        </w:rPr>
        <w:t>Modern Edge</w:t>
      </w:r>
    </w:p>
    <w:p w:rsidR="00037A03" w:rsidRDefault="00037A03" w:rsidP="00037A03">
      <w:pPr>
        <w:rPr>
          <w:rFonts w:ascii="Arial" w:hAnsi="Arial" w:cs="Arial"/>
          <w:sz w:val="24"/>
          <w:szCs w:val="24"/>
        </w:rPr>
      </w:pPr>
      <w:r w:rsidRPr="00751BE3">
        <w:rPr>
          <w:rFonts w:ascii="Arial" w:hAnsi="Arial" w:cs="Arial"/>
          <w:sz w:val="20"/>
          <w:szCs w:val="20"/>
        </w:rPr>
        <w:t>The purpose of this trend analysis is to portray emerging fashion trends of three designers participating in New York’s Fall 2014 Ready to Wear Fashion Week. Fashions observed provide evidence in support of the trickle down theory, where the top social classes adopt new fashion that is later accepted by the succeeding class. BCBG Max Azria, Marc Jacobs, and Rebecca Minkoff all portray a modern street fashion. Designers were chosen based upon location and commonalities in their fashions. The three collections in New York’s fall 2014 Fashion Week, in comparison, all portrayed a modern edge theme</w:t>
      </w:r>
      <w:r w:rsidRPr="00037A03">
        <w:rPr>
          <w:rFonts w:ascii="Arial" w:hAnsi="Arial" w:cs="Arial"/>
          <w:sz w:val="24"/>
          <w:szCs w:val="24"/>
        </w:rPr>
        <w:t>.</w:t>
      </w:r>
    </w:p>
    <w:p w:rsidR="009F7A56" w:rsidRDefault="009F7A56" w:rsidP="00603001">
      <w:pPr>
        <w:pStyle w:val="ListParagraph"/>
        <w:numPr>
          <w:ilvl w:val="0"/>
          <w:numId w:val="10"/>
        </w:numPr>
        <w:rPr>
          <w:rFonts w:ascii="Arial" w:hAnsi="Arial" w:cs="Arial"/>
          <w:b/>
          <w:sz w:val="24"/>
          <w:szCs w:val="24"/>
        </w:rPr>
      </w:pPr>
      <w:r>
        <w:rPr>
          <w:rFonts w:ascii="Arial" w:hAnsi="Arial" w:cs="Arial"/>
          <w:sz w:val="24"/>
          <w:szCs w:val="24"/>
        </w:rPr>
        <w:t xml:space="preserve"> </w:t>
      </w:r>
      <w:r w:rsidRPr="00256A71">
        <w:rPr>
          <w:rFonts w:ascii="Arial" w:hAnsi="Arial" w:cs="Arial"/>
          <w:b/>
          <w:sz w:val="24"/>
          <w:szCs w:val="24"/>
        </w:rPr>
        <w:t>Lynn Osai</w:t>
      </w:r>
      <w:r w:rsidR="00256A71" w:rsidRPr="00256A71">
        <w:rPr>
          <w:rFonts w:ascii="Arial" w:hAnsi="Arial" w:cs="Arial"/>
          <w:b/>
          <w:sz w:val="24"/>
          <w:szCs w:val="24"/>
        </w:rPr>
        <w:tab/>
      </w:r>
      <w:r w:rsidR="00256A71" w:rsidRPr="00256A71">
        <w:rPr>
          <w:rFonts w:ascii="Arial" w:hAnsi="Arial" w:cs="Arial"/>
          <w:b/>
          <w:sz w:val="24"/>
          <w:szCs w:val="24"/>
        </w:rPr>
        <w:tab/>
      </w:r>
      <w:r w:rsidR="00256A71" w:rsidRPr="00256A71">
        <w:rPr>
          <w:rFonts w:ascii="Arial" w:hAnsi="Arial" w:cs="Arial"/>
          <w:b/>
          <w:sz w:val="24"/>
          <w:szCs w:val="24"/>
        </w:rPr>
        <w:tab/>
      </w:r>
      <w:r w:rsidR="00617521">
        <w:rPr>
          <w:rFonts w:ascii="Arial" w:hAnsi="Arial" w:cs="Arial"/>
          <w:b/>
          <w:sz w:val="24"/>
          <w:szCs w:val="24"/>
        </w:rPr>
        <w:tab/>
      </w:r>
      <w:r w:rsidR="00617521">
        <w:rPr>
          <w:rFonts w:ascii="Arial" w:hAnsi="Arial" w:cs="Arial"/>
          <w:b/>
          <w:sz w:val="24"/>
          <w:szCs w:val="24"/>
        </w:rPr>
        <w:tab/>
      </w:r>
      <w:r w:rsidR="00617521">
        <w:rPr>
          <w:rFonts w:ascii="Arial" w:hAnsi="Arial" w:cs="Arial"/>
          <w:b/>
          <w:sz w:val="24"/>
          <w:szCs w:val="24"/>
        </w:rPr>
        <w:tab/>
      </w:r>
      <w:r w:rsidR="00256A71" w:rsidRPr="00256A71">
        <w:rPr>
          <w:rFonts w:ascii="Arial" w:hAnsi="Arial" w:cs="Arial"/>
          <w:b/>
          <w:sz w:val="24"/>
          <w:szCs w:val="24"/>
        </w:rPr>
        <w:t>Sponsor: Stephanie Forrester</w:t>
      </w:r>
      <w:r w:rsidR="00256A71" w:rsidRPr="00256A71">
        <w:rPr>
          <w:rFonts w:ascii="Arial" w:hAnsi="Arial" w:cs="Arial"/>
          <w:b/>
          <w:sz w:val="24"/>
          <w:szCs w:val="24"/>
        </w:rPr>
        <w:tab/>
      </w:r>
    </w:p>
    <w:p w:rsidR="00256A71" w:rsidRDefault="00256A71" w:rsidP="00256A71">
      <w:pPr>
        <w:rPr>
          <w:rFonts w:ascii="Arial" w:hAnsi="Arial" w:cs="Arial"/>
          <w:b/>
          <w:sz w:val="24"/>
          <w:szCs w:val="24"/>
        </w:rPr>
      </w:pPr>
      <w:r w:rsidRPr="00256A71">
        <w:rPr>
          <w:rFonts w:ascii="Arial" w:hAnsi="Arial" w:cs="Arial"/>
          <w:b/>
          <w:sz w:val="24"/>
          <w:szCs w:val="24"/>
        </w:rPr>
        <w:t>Cutting Edge: A Twist on Modern European Punk</w:t>
      </w:r>
    </w:p>
    <w:p w:rsidR="00256A71" w:rsidRPr="00751BE3" w:rsidRDefault="00256A71" w:rsidP="00256A71">
      <w:pPr>
        <w:rPr>
          <w:rFonts w:ascii="Arial" w:hAnsi="Arial" w:cs="Arial"/>
          <w:sz w:val="20"/>
          <w:szCs w:val="20"/>
        </w:rPr>
      </w:pPr>
      <w:r w:rsidRPr="00751BE3">
        <w:rPr>
          <w:rFonts w:ascii="Arial" w:hAnsi="Arial" w:cs="Arial"/>
          <w:sz w:val="20"/>
          <w:szCs w:val="20"/>
        </w:rPr>
        <w:t>The purpose of this trend analysis is to virtually summarize the direction fashion is moving as presented by 3 of fashions leading RTW designers during Paris Fall/Winter 2014 Fashion Week. Paris fashion week is full of unique and innovative trends, specifically in men’s wear that can be recognized in everyday retailers. Based on the trickle up theory, the punk fashions that have been seen on the streets in recent years are now seeing resurgence on the runway. After reviewing pictures and videos from the fall collections, the 3 individual designers all showcased Edgy lines that represented European punk that had a cultural twist. They were analyzed to find common design elements and an overall theme which is Cutting edge: A Twist on Modern European Punk.</w:t>
      </w:r>
    </w:p>
    <w:p w:rsidR="00256A71" w:rsidRPr="002067F1" w:rsidRDefault="00256A71" w:rsidP="00603001">
      <w:pPr>
        <w:pStyle w:val="ListParagraph"/>
        <w:numPr>
          <w:ilvl w:val="0"/>
          <w:numId w:val="10"/>
        </w:numPr>
        <w:rPr>
          <w:rFonts w:ascii="Arial" w:hAnsi="Arial" w:cs="Arial"/>
          <w:b/>
          <w:sz w:val="24"/>
          <w:szCs w:val="24"/>
        </w:rPr>
      </w:pPr>
      <w:r>
        <w:rPr>
          <w:rFonts w:ascii="Arial" w:hAnsi="Arial" w:cs="Arial"/>
          <w:sz w:val="24"/>
          <w:szCs w:val="24"/>
        </w:rPr>
        <w:t xml:space="preserve"> </w:t>
      </w:r>
      <w:r w:rsidRPr="002067F1">
        <w:rPr>
          <w:rFonts w:ascii="Arial" w:hAnsi="Arial" w:cs="Arial"/>
          <w:b/>
          <w:sz w:val="24"/>
          <w:szCs w:val="24"/>
        </w:rPr>
        <w:t>Kayla Person &amp;</w:t>
      </w:r>
      <w:r w:rsidR="002067F1" w:rsidRPr="002067F1">
        <w:rPr>
          <w:rFonts w:ascii="Arial" w:hAnsi="Arial" w:cs="Arial"/>
          <w:b/>
          <w:sz w:val="24"/>
          <w:szCs w:val="24"/>
        </w:rPr>
        <w:t xml:space="preserve"> Adrianna Hubert  </w:t>
      </w:r>
      <w:r w:rsidR="002067F1" w:rsidRPr="002067F1">
        <w:rPr>
          <w:rFonts w:ascii="Arial" w:hAnsi="Arial" w:cs="Arial"/>
          <w:b/>
          <w:sz w:val="24"/>
          <w:szCs w:val="24"/>
        </w:rPr>
        <w:tab/>
      </w:r>
      <w:r w:rsidR="002067F1" w:rsidRPr="002067F1">
        <w:rPr>
          <w:rFonts w:ascii="Arial" w:hAnsi="Arial" w:cs="Arial"/>
          <w:b/>
          <w:sz w:val="24"/>
          <w:szCs w:val="24"/>
        </w:rPr>
        <w:tab/>
        <w:t>Sponsor: Virginia Noon</w:t>
      </w:r>
    </w:p>
    <w:p w:rsidR="002067F1" w:rsidRPr="002067F1" w:rsidRDefault="002067F1" w:rsidP="002067F1">
      <w:pPr>
        <w:rPr>
          <w:rFonts w:ascii="Arial" w:hAnsi="Arial" w:cs="Arial"/>
          <w:b/>
          <w:sz w:val="24"/>
          <w:szCs w:val="24"/>
        </w:rPr>
      </w:pPr>
      <w:r w:rsidRPr="002067F1">
        <w:rPr>
          <w:rFonts w:ascii="Arial" w:hAnsi="Arial" w:cs="Arial"/>
          <w:b/>
          <w:sz w:val="24"/>
          <w:szCs w:val="24"/>
        </w:rPr>
        <w:t>Texture Jungle: New Look of Dress</w:t>
      </w:r>
    </w:p>
    <w:p w:rsidR="002067F1" w:rsidRPr="00751BE3" w:rsidRDefault="002067F1" w:rsidP="002067F1">
      <w:pPr>
        <w:rPr>
          <w:rFonts w:ascii="Arial" w:hAnsi="Arial" w:cs="Arial"/>
          <w:sz w:val="20"/>
          <w:szCs w:val="20"/>
        </w:rPr>
      </w:pPr>
      <w:r w:rsidRPr="00751BE3">
        <w:rPr>
          <w:rFonts w:ascii="Arial" w:hAnsi="Arial" w:cs="Arial"/>
          <w:sz w:val="20"/>
          <w:szCs w:val="20"/>
        </w:rPr>
        <w:t>The purpose of this trend analysis is to observe trend directions within the mass market by examining Fall 2014 designer ready to wear collections in Malian, Italy. The three designers  Stella Jean, Roberto Cavalli, and label Au Jour Le Jour observed to find similar elements of design and themed trends are identified as a prediction of wear the direction of the  mass market fashion. Designers were inspired by bold color, worldly textiles with tailored and draped cuts. Research has concluded that trends will include more colors and unique textile/prints that will bring a brighter mood into the fall.</w:t>
      </w:r>
    </w:p>
    <w:p w:rsidR="00037A03" w:rsidRPr="00256A71" w:rsidRDefault="00037A03" w:rsidP="00603001">
      <w:pPr>
        <w:pStyle w:val="ListParagraph"/>
        <w:numPr>
          <w:ilvl w:val="0"/>
          <w:numId w:val="10"/>
        </w:numPr>
        <w:rPr>
          <w:rFonts w:ascii="Arial" w:hAnsi="Arial" w:cs="Arial"/>
          <w:sz w:val="24"/>
          <w:szCs w:val="24"/>
        </w:rPr>
      </w:pPr>
      <w:r w:rsidRPr="00256A71">
        <w:rPr>
          <w:rFonts w:ascii="Arial" w:hAnsi="Arial" w:cs="Arial"/>
          <w:b/>
          <w:sz w:val="24"/>
          <w:szCs w:val="24"/>
        </w:rPr>
        <w:t xml:space="preserve">Shannon Rafferty &amp; Fiona Russo  </w:t>
      </w:r>
      <w:r w:rsidRPr="00256A71">
        <w:rPr>
          <w:rFonts w:ascii="Arial" w:hAnsi="Arial" w:cs="Arial"/>
          <w:b/>
          <w:sz w:val="24"/>
          <w:szCs w:val="24"/>
        </w:rPr>
        <w:tab/>
      </w:r>
      <w:r w:rsidR="00617521">
        <w:rPr>
          <w:rFonts w:ascii="Arial" w:hAnsi="Arial" w:cs="Arial"/>
          <w:b/>
          <w:sz w:val="24"/>
          <w:szCs w:val="24"/>
        </w:rPr>
        <w:tab/>
      </w:r>
      <w:r w:rsidRPr="00256A71">
        <w:rPr>
          <w:rFonts w:ascii="Arial" w:hAnsi="Arial" w:cs="Arial"/>
          <w:b/>
          <w:sz w:val="24"/>
          <w:szCs w:val="24"/>
        </w:rPr>
        <w:t>Sponsor: Stephanie Forrester</w:t>
      </w:r>
    </w:p>
    <w:p w:rsidR="00037A03" w:rsidRDefault="00037A03" w:rsidP="00037A03">
      <w:pPr>
        <w:rPr>
          <w:rFonts w:ascii="Arial" w:hAnsi="Arial" w:cs="Arial"/>
          <w:b/>
          <w:sz w:val="24"/>
          <w:szCs w:val="24"/>
        </w:rPr>
      </w:pPr>
      <w:r w:rsidRPr="00037A03">
        <w:rPr>
          <w:rFonts w:ascii="Arial" w:hAnsi="Arial" w:cs="Arial"/>
          <w:b/>
          <w:sz w:val="24"/>
          <w:szCs w:val="24"/>
        </w:rPr>
        <w:t>Falling for Fall: Longer Hemlines</w:t>
      </w:r>
    </w:p>
    <w:p w:rsidR="00037A03" w:rsidRPr="00751BE3" w:rsidRDefault="00037A03" w:rsidP="00037A03">
      <w:pPr>
        <w:rPr>
          <w:rFonts w:ascii="Arial" w:hAnsi="Arial" w:cs="Arial"/>
          <w:sz w:val="20"/>
          <w:szCs w:val="20"/>
        </w:rPr>
      </w:pPr>
      <w:r w:rsidRPr="00751BE3">
        <w:rPr>
          <w:rFonts w:ascii="Arial" w:hAnsi="Arial" w:cs="Arial"/>
          <w:sz w:val="20"/>
          <w:szCs w:val="20"/>
        </w:rPr>
        <w:t xml:space="preserve">The purpose of this trend analysis is to visually summarize the direction fashion is moving as presented by 3 leading Ready to Wear designers during New York and Paris’s Fall / Winter 2014 Fashion Week. Based on the hemline theory we feel that we will see longer skirt variations than previous seasons and also designers incorporating black and white colors and fur.  We reviewed pictures of  each designers </w:t>
      </w:r>
      <w:r w:rsidRPr="00751BE3">
        <w:rPr>
          <w:rFonts w:ascii="Arial" w:hAnsi="Arial" w:cs="Arial"/>
          <w:sz w:val="20"/>
          <w:szCs w:val="20"/>
        </w:rPr>
        <w:lastRenderedPageBreak/>
        <w:t>collections and analyzed them to find common design elements and an overall theme of longer hemlines . We came to the conclusion that all three designers forecasted that hemlines would drop in the fall.</w:t>
      </w:r>
    </w:p>
    <w:p w:rsidR="00C86A29" w:rsidRPr="00481543" w:rsidRDefault="00037A03" w:rsidP="00603001">
      <w:pPr>
        <w:pStyle w:val="ListParagraph"/>
        <w:numPr>
          <w:ilvl w:val="0"/>
          <w:numId w:val="10"/>
        </w:numPr>
        <w:rPr>
          <w:rFonts w:ascii="Arial" w:hAnsi="Arial" w:cs="Arial"/>
          <w:b/>
          <w:sz w:val="24"/>
          <w:szCs w:val="24"/>
        </w:rPr>
      </w:pPr>
      <w:r w:rsidRPr="00037A03">
        <w:rPr>
          <w:rFonts w:ascii="Arial" w:hAnsi="Arial" w:cs="Arial"/>
          <w:sz w:val="24"/>
          <w:szCs w:val="24"/>
        </w:rPr>
        <w:t xml:space="preserve"> </w:t>
      </w:r>
      <w:r w:rsidRPr="00481543">
        <w:rPr>
          <w:rFonts w:ascii="Arial" w:hAnsi="Arial" w:cs="Arial"/>
          <w:b/>
          <w:sz w:val="24"/>
          <w:szCs w:val="24"/>
        </w:rPr>
        <w:t>Tirzah Rasys</w:t>
      </w:r>
      <w:r w:rsidR="00481543" w:rsidRPr="00481543">
        <w:rPr>
          <w:rFonts w:ascii="Arial" w:hAnsi="Arial" w:cs="Arial"/>
          <w:b/>
          <w:sz w:val="24"/>
          <w:szCs w:val="24"/>
        </w:rPr>
        <w:tab/>
      </w:r>
      <w:r w:rsidR="00617521">
        <w:rPr>
          <w:rFonts w:ascii="Arial" w:hAnsi="Arial" w:cs="Arial"/>
          <w:b/>
          <w:sz w:val="24"/>
          <w:szCs w:val="24"/>
        </w:rPr>
        <w:tab/>
      </w:r>
      <w:r w:rsidR="00617521">
        <w:rPr>
          <w:rFonts w:ascii="Arial" w:hAnsi="Arial" w:cs="Arial"/>
          <w:b/>
          <w:sz w:val="24"/>
          <w:szCs w:val="24"/>
        </w:rPr>
        <w:tab/>
      </w:r>
      <w:r w:rsidR="00617521">
        <w:rPr>
          <w:rFonts w:ascii="Arial" w:hAnsi="Arial" w:cs="Arial"/>
          <w:b/>
          <w:sz w:val="24"/>
          <w:szCs w:val="24"/>
        </w:rPr>
        <w:tab/>
      </w:r>
      <w:r w:rsidR="00617521">
        <w:rPr>
          <w:rFonts w:ascii="Arial" w:hAnsi="Arial" w:cs="Arial"/>
          <w:b/>
          <w:sz w:val="24"/>
          <w:szCs w:val="24"/>
        </w:rPr>
        <w:tab/>
      </w:r>
      <w:r w:rsidR="008B5FDE">
        <w:rPr>
          <w:rFonts w:ascii="Arial" w:hAnsi="Arial" w:cs="Arial"/>
          <w:b/>
          <w:sz w:val="24"/>
          <w:szCs w:val="24"/>
        </w:rPr>
        <w:t>Sponsor: Seungh</w:t>
      </w:r>
      <w:r w:rsidR="00481543" w:rsidRPr="00481543">
        <w:rPr>
          <w:rFonts w:ascii="Arial" w:hAnsi="Arial" w:cs="Arial"/>
          <w:b/>
          <w:sz w:val="24"/>
          <w:szCs w:val="24"/>
        </w:rPr>
        <w:t>ye Cho</w:t>
      </w:r>
    </w:p>
    <w:p w:rsidR="00481543" w:rsidRDefault="00481543" w:rsidP="00481543">
      <w:pPr>
        <w:rPr>
          <w:rFonts w:ascii="Arial" w:hAnsi="Arial" w:cs="Arial"/>
          <w:b/>
          <w:sz w:val="24"/>
          <w:szCs w:val="24"/>
        </w:rPr>
      </w:pPr>
      <w:r w:rsidRPr="00481543">
        <w:rPr>
          <w:rFonts w:ascii="Arial" w:hAnsi="Arial" w:cs="Arial"/>
          <w:b/>
          <w:sz w:val="24"/>
          <w:szCs w:val="24"/>
        </w:rPr>
        <w:t>An Analysis of Korea’s Historic Culture Communicated through Modern Fashion Designs.</w:t>
      </w:r>
    </w:p>
    <w:p w:rsidR="00481543" w:rsidRPr="00751BE3" w:rsidRDefault="00481543" w:rsidP="00481543">
      <w:pPr>
        <w:rPr>
          <w:rFonts w:ascii="Arial" w:hAnsi="Arial" w:cs="Arial"/>
          <w:sz w:val="20"/>
          <w:szCs w:val="20"/>
        </w:rPr>
      </w:pPr>
      <w:r w:rsidRPr="00751BE3">
        <w:rPr>
          <w:rFonts w:ascii="Arial" w:hAnsi="Arial" w:cs="Arial"/>
          <w:sz w:val="20"/>
          <w:szCs w:val="20"/>
        </w:rPr>
        <w:t>By careful study of Korea’s rich past, one can interpret residual themes and connect them to present day society by communication through modern fashion. For a comprehensive understanding of this culture’s past, subjects of art, music, myths, fashion, architecture, and government were reviewed. The results of the research showed a deep connection with symbolism through the expressionism of the ink-washed paintings, the percussion of earthy tones in the music, the association of good fortune with dragons, the constructional design of the Hanbok dress, the lines and structure of historic buildings, and the emblematic meaning of the nation’s flag. The information was then complied and used to inspire ten designs for a potential buyer. Demographics of the buyer included a Korean women, in her late twenties from high society mirroring the conflicting themes of tranquil unrest. With the union of past and present, the expressionism of these enduring themes are captured and communicated in these designs through fabric, color and structure.</w:t>
      </w:r>
    </w:p>
    <w:p w:rsidR="00751BE3" w:rsidRDefault="00751BE3">
      <w:pPr>
        <w:rPr>
          <w:rFonts w:ascii="Arial" w:hAnsi="Arial" w:cs="Arial"/>
          <w:sz w:val="24"/>
          <w:szCs w:val="24"/>
        </w:rPr>
      </w:pPr>
      <w:r>
        <w:rPr>
          <w:rFonts w:ascii="Arial" w:hAnsi="Arial" w:cs="Arial"/>
          <w:sz w:val="24"/>
          <w:szCs w:val="24"/>
        </w:rPr>
        <w:br w:type="page"/>
      </w:r>
    </w:p>
    <w:p w:rsidR="00481543" w:rsidRPr="00481543" w:rsidRDefault="00481543" w:rsidP="00603001">
      <w:pPr>
        <w:pStyle w:val="ListParagraph"/>
        <w:numPr>
          <w:ilvl w:val="0"/>
          <w:numId w:val="10"/>
        </w:numPr>
        <w:rPr>
          <w:rFonts w:ascii="Arial" w:hAnsi="Arial" w:cs="Arial"/>
          <w:b/>
          <w:sz w:val="24"/>
          <w:szCs w:val="24"/>
        </w:rPr>
      </w:pPr>
      <w:r>
        <w:rPr>
          <w:rFonts w:ascii="Arial" w:hAnsi="Arial" w:cs="Arial"/>
          <w:sz w:val="24"/>
          <w:szCs w:val="24"/>
        </w:rPr>
        <w:lastRenderedPageBreak/>
        <w:t xml:space="preserve"> </w:t>
      </w:r>
      <w:r w:rsidRPr="00481543">
        <w:rPr>
          <w:rFonts w:ascii="Arial" w:hAnsi="Arial" w:cs="Arial"/>
          <w:b/>
          <w:sz w:val="24"/>
          <w:szCs w:val="24"/>
        </w:rPr>
        <w:t>Kara Reardon, Allyssa Jewell &amp; Alexandria Gonzales  Sponsor: Stephanie Forrester</w:t>
      </w:r>
    </w:p>
    <w:p w:rsidR="00481543" w:rsidRPr="00481543" w:rsidRDefault="00481543" w:rsidP="00481543">
      <w:pPr>
        <w:rPr>
          <w:rFonts w:ascii="Arial" w:hAnsi="Arial" w:cs="Arial"/>
          <w:b/>
          <w:sz w:val="24"/>
          <w:szCs w:val="24"/>
        </w:rPr>
      </w:pPr>
      <w:r w:rsidRPr="00481543">
        <w:rPr>
          <w:rFonts w:ascii="Arial" w:hAnsi="Arial" w:cs="Arial"/>
          <w:b/>
          <w:sz w:val="24"/>
          <w:szCs w:val="24"/>
        </w:rPr>
        <w:t>Dark Side with a Feminine Touch</w:t>
      </w:r>
    </w:p>
    <w:p w:rsidR="00481543" w:rsidRDefault="00481543" w:rsidP="00481543">
      <w:pPr>
        <w:rPr>
          <w:rFonts w:ascii="Arial" w:hAnsi="Arial" w:cs="Arial"/>
          <w:sz w:val="24"/>
          <w:szCs w:val="24"/>
        </w:rPr>
      </w:pPr>
      <w:r w:rsidRPr="00751BE3">
        <w:rPr>
          <w:rFonts w:ascii="Arial" w:hAnsi="Arial" w:cs="Arial"/>
          <w:sz w:val="20"/>
          <w:szCs w:val="20"/>
        </w:rPr>
        <w:t>The purpose of this trend analysis is to present to consumers the trends for Fall 2014 Ready-To-Wear collections from Mercedes-Benz New York Fashion Week.  The three designers represented in this forecast are Alice &amp; Olivia, Jill Stuart, and Tory Burch.  Based on what we have seen with the fashions the younger generations are wearing such as dark colors, harsh textures, and feminine details, we theorize they will find their way on the Fall 2014 Ready-To-Wear collections.  Our methodology was looking at photos and videos of the Fall 2014 lines and finding similar trend elements between designers.  The designers represented exemplify the theme "dark side with a feminine touch</w:t>
      </w:r>
      <w:r w:rsidRPr="00481543">
        <w:rPr>
          <w:rFonts w:ascii="Arial" w:hAnsi="Arial" w:cs="Arial"/>
          <w:sz w:val="24"/>
          <w:szCs w:val="24"/>
        </w:rPr>
        <w:t>".</w:t>
      </w:r>
    </w:p>
    <w:p w:rsidR="00481543" w:rsidRDefault="00481543" w:rsidP="00603001">
      <w:pPr>
        <w:pStyle w:val="ListParagraph"/>
        <w:numPr>
          <w:ilvl w:val="0"/>
          <w:numId w:val="10"/>
        </w:numPr>
        <w:rPr>
          <w:rFonts w:ascii="Arial" w:hAnsi="Arial" w:cs="Arial"/>
          <w:b/>
          <w:sz w:val="24"/>
          <w:szCs w:val="24"/>
        </w:rPr>
      </w:pPr>
      <w:r>
        <w:rPr>
          <w:rFonts w:ascii="Arial" w:hAnsi="Arial" w:cs="Arial"/>
          <w:sz w:val="24"/>
          <w:szCs w:val="24"/>
        </w:rPr>
        <w:t xml:space="preserve"> </w:t>
      </w:r>
      <w:r w:rsidRPr="00481543">
        <w:rPr>
          <w:rFonts w:ascii="Arial" w:hAnsi="Arial" w:cs="Arial"/>
          <w:b/>
          <w:sz w:val="24"/>
          <w:szCs w:val="24"/>
        </w:rPr>
        <w:t>Emily Rzasa &amp; Michelle Tocci</w:t>
      </w:r>
      <w:r w:rsidRPr="00481543">
        <w:rPr>
          <w:rFonts w:ascii="Arial" w:hAnsi="Arial" w:cs="Arial"/>
          <w:b/>
          <w:sz w:val="24"/>
          <w:szCs w:val="24"/>
        </w:rPr>
        <w:tab/>
      </w:r>
      <w:r w:rsidRPr="00481543">
        <w:rPr>
          <w:rFonts w:ascii="Arial" w:hAnsi="Arial" w:cs="Arial"/>
          <w:b/>
          <w:sz w:val="24"/>
          <w:szCs w:val="24"/>
        </w:rPr>
        <w:tab/>
      </w:r>
      <w:r w:rsidR="00617521">
        <w:rPr>
          <w:rFonts w:ascii="Arial" w:hAnsi="Arial" w:cs="Arial"/>
          <w:b/>
          <w:sz w:val="24"/>
          <w:szCs w:val="24"/>
        </w:rPr>
        <w:tab/>
      </w:r>
      <w:r>
        <w:rPr>
          <w:rFonts w:ascii="Arial" w:hAnsi="Arial" w:cs="Arial"/>
          <w:b/>
          <w:sz w:val="24"/>
          <w:szCs w:val="24"/>
        </w:rPr>
        <w:t>Sponsor: Virginia Noon</w:t>
      </w:r>
    </w:p>
    <w:p w:rsidR="00481543" w:rsidRDefault="00481543" w:rsidP="00481543">
      <w:pPr>
        <w:rPr>
          <w:rFonts w:ascii="Arial" w:hAnsi="Arial" w:cs="Arial"/>
          <w:b/>
          <w:sz w:val="24"/>
          <w:szCs w:val="24"/>
        </w:rPr>
      </w:pPr>
      <w:r w:rsidRPr="00481543">
        <w:rPr>
          <w:rFonts w:ascii="Arial" w:hAnsi="Arial" w:cs="Arial"/>
          <w:b/>
          <w:sz w:val="24"/>
          <w:szCs w:val="24"/>
        </w:rPr>
        <w:t>From Catwalk to Sidewalk: Runway Chic Any Day of the Week</w:t>
      </w:r>
    </w:p>
    <w:p w:rsidR="00481543" w:rsidRPr="00751BE3" w:rsidRDefault="00481543" w:rsidP="00481543">
      <w:pPr>
        <w:rPr>
          <w:rFonts w:ascii="Arial" w:hAnsi="Arial" w:cs="Arial"/>
          <w:sz w:val="20"/>
          <w:szCs w:val="20"/>
        </w:rPr>
      </w:pPr>
      <w:r w:rsidRPr="00751BE3">
        <w:rPr>
          <w:rFonts w:ascii="Arial" w:hAnsi="Arial" w:cs="Arial"/>
          <w:sz w:val="20"/>
          <w:szCs w:val="20"/>
        </w:rPr>
        <w:t>Milan’s 2014 fall ready-to-wear collections convey the idea of taking high-end runway couture to the wardrobe of the modern women. The designs of Versace, Dolce &amp; Gabbana, and Roberto Cavalli are taken to the streets of Italy, worn by the stylish Italian inspired fashionista resulting in a chic style for the every-day woman. The three designers represent dependability and trust within each brand while expressing high popularity and high quality designs. The common elements of hues of blue, furs, over-sized capes, and embroidery articulating the overall theme of strutting high-end couture from the runway to every day. Milan’s fall 2014 fashion week highlights the ability for trend-setting women to wear runway chic any day of the week.</w:t>
      </w:r>
    </w:p>
    <w:p w:rsidR="00481543" w:rsidRPr="00D05BD3" w:rsidRDefault="00481543" w:rsidP="00603001">
      <w:pPr>
        <w:pStyle w:val="ListParagraph"/>
        <w:numPr>
          <w:ilvl w:val="0"/>
          <w:numId w:val="10"/>
        </w:numPr>
        <w:rPr>
          <w:rFonts w:ascii="Arial" w:hAnsi="Arial" w:cs="Arial"/>
          <w:b/>
          <w:sz w:val="24"/>
          <w:szCs w:val="24"/>
        </w:rPr>
      </w:pPr>
      <w:r>
        <w:rPr>
          <w:rFonts w:ascii="Arial" w:hAnsi="Arial" w:cs="Arial"/>
          <w:sz w:val="24"/>
          <w:szCs w:val="24"/>
        </w:rPr>
        <w:t xml:space="preserve"> </w:t>
      </w:r>
      <w:r w:rsidRPr="00D05BD3">
        <w:rPr>
          <w:rFonts w:ascii="Arial" w:hAnsi="Arial" w:cs="Arial"/>
          <w:b/>
          <w:sz w:val="24"/>
          <w:szCs w:val="24"/>
        </w:rPr>
        <w:t>Michelle Tocci, Tirzah Rasys, Charles Rinaldo,  &amp; Kiana Brown</w:t>
      </w:r>
    </w:p>
    <w:p w:rsidR="00481543" w:rsidRDefault="00481543" w:rsidP="00DE4FE7">
      <w:pPr>
        <w:pStyle w:val="ListParagraph"/>
        <w:ind w:left="5130" w:firstLine="630"/>
        <w:rPr>
          <w:rFonts w:ascii="Arial" w:hAnsi="Arial" w:cs="Arial"/>
          <w:sz w:val="24"/>
          <w:szCs w:val="24"/>
          <w:lang w:eastAsia="ko-KR"/>
        </w:rPr>
      </w:pPr>
      <w:r w:rsidRPr="00D05BD3">
        <w:rPr>
          <w:rFonts w:ascii="Arial" w:hAnsi="Arial" w:cs="Arial"/>
          <w:b/>
          <w:sz w:val="24"/>
          <w:szCs w:val="24"/>
        </w:rPr>
        <w:t>Sponsor</w:t>
      </w:r>
      <w:r w:rsidRPr="00D05BD3">
        <w:rPr>
          <w:rFonts w:ascii="Arial" w:hAnsi="Arial" w:cs="Arial"/>
          <w:sz w:val="24"/>
          <w:szCs w:val="24"/>
        </w:rPr>
        <w:t xml:space="preserve">: </w:t>
      </w:r>
      <w:r w:rsidR="00DE4FE7" w:rsidRPr="00D05BD3">
        <w:rPr>
          <w:rFonts w:ascii="Arial" w:hAnsi="Arial" w:cs="Arial" w:hint="eastAsia"/>
          <w:b/>
          <w:sz w:val="24"/>
          <w:szCs w:val="24"/>
          <w:lang w:eastAsia="ko-KR"/>
        </w:rPr>
        <w:t>Dr. Haewon Ju</w:t>
      </w:r>
    </w:p>
    <w:p w:rsidR="00481543" w:rsidRPr="00751BE3" w:rsidRDefault="00481543" w:rsidP="00481543">
      <w:pPr>
        <w:rPr>
          <w:rFonts w:ascii="Arial" w:hAnsi="Arial" w:cs="Arial"/>
          <w:sz w:val="20"/>
          <w:szCs w:val="20"/>
        </w:rPr>
      </w:pPr>
      <w:r w:rsidRPr="00751BE3">
        <w:rPr>
          <w:rFonts w:ascii="Arial" w:hAnsi="Arial" w:cs="Arial"/>
          <w:sz w:val="20"/>
          <w:szCs w:val="20"/>
        </w:rPr>
        <w:t>This study was designed to better understand how brand placement was used in media by comparing a TV drama series (i.e., Psych) and a reality TV show (i.e., Keeping Up with the Kardashians). Contents of sixteen episodes of Psych in 2009 and twelve episodes of Keeping up with the Kardashians in 2009 were analyzed. Two TV programs were analyzed based on the coding themes developed according to the research questions. The results showed that a wide range of product categories appeared, and Psych mostly placed three major product categories (i.e., electronics, vehicles, and refreshment). Fashion related brands only appeared in the reality show.  Additionally, the brands appeared longer in Psych in its episodes than in Keeping Up with the Kardashians.  Furthermore, it was found that background placement and character use are still the major methods used for brand placement in med</w:t>
      </w:r>
      <w:r w:rsidR="0006338A" w:rsidRPr="00751BE3">
        <w:rPr>
          <w:rFonts w:ascii="Arial" w:hAnsi="Arial" w:cs="Arial"/>
          <w:sz w:val="20"/>
          <w:szCs w:val="20"/>
        </w:rPr>
        <w:t>ia compared to plot involvement.</w:t>
      </w:r>
    </w:p>
    <w:p w:rsidR="009F7A56" w:rsidRPr="009F7A56" w:rsidRDefault="009F7A56" w:rsidP="00603001">
      <w:pPr>
        <w:pStyle w:val="ListParagraph"/>
        <w:numPr>
          <w:ilvl w:val="0"/>
          <w:numId w:val="10"/>
        </w:numPr>
        <w:rPr>
          <w:rFonts w:ascii="Arial" w:hAnsi="Arial" w:cs="Arial"/>
          <w:b/>
          <w:sz w:val="24"/>
          <w:szCs w:val="24"/>
        </w:rPr>
      </w:pPr>
      <w:r>
        <w:rPr>
          <w:rFonts w:ascii="Arial" w:hAnsi="Arial" w:cs="Arial"/>
          <w:sz w:val="24"/>
          <w:szCs w:val="24"/>
        </w:rPr>
        <w:t xml:space="preserve"> </w:t>
      </w:r>
      <w:r w:rsidRPr="009F7A56">
        <w:rPr>
          <w:rFonts w:ascii="Arial" w:hAnsi="Arial" w:cs="Arial"/>
          <w:b/>
          <w:sz w:val="24"/>
          <w:szCs w:val="24"/>
        </w:rPr>
        <w:t xml:space="preserve">Michelle Villada &amp; Nathalia Castrillon  </w:t>
      </w:r>
      <w:r w:rsidRPr="009F7A56">
        <w:rPr>
          <w:rFonts w:ascii="Arial" w:hAnsi="Arial" w:cs="Arial"/>
          <w:b/>
          <w:sz w:val="24"/>
          <w:szCs w:val="24"/>
        </w:rPr>
        <w:tab/>
        <w:t>Sponsor: Virginia Noon</w:t>
      </w:r>
    </w:p>
    <w:p w:rsidR="009F7A56" w:rsidRPr="009F7A56" w:rsidRDefault="009F7A56" w:rsidP="009F7A56">
      <w:pPr>
        <w:rPr>
          <w:rFonts w:ascii="Arial" w:hAnsi="Arial" w:cs="Arial"/>
          <w:b/>
          <w:sz w:val="24"/>
          <w:szCs w:val="24"/>
        </w:rPr>
      </w:pPr>
      <w:r w:rsidRPr="009F7A56">
        <w:rPr>
          <w:rFonts w:ascii="Arial" w:hAnsi="Arial" w:cs="Arial"/>
          <w:b/>
          <w:sz w:val="24"/>
          <w:szCs w:val="24"/>
        </w:rPr>
        <w:t>Menswear for Women</w:t>
      </w:r>
    </w:p>
    <w:p w:rsidR="009F7A56" w:rsidRPr="00751BE3" w:rsidRDefault="009F7A56" w:rsidP="009F7A56">
      <w:pPr>
        <w:rPr>
          <w:rFonts w:ascii="Arial" w:hAnsi="Arial" w:cs="Arial"/>
          <w:sz w:val="20"/>
          <w:szCs w:val="20"/>
        </w:rPr>
      </w:pPr>
      <w:r w:rsidRPr="00751BE3">
        <w:rPr>
          <w:rFonts w:ascii="Arial" w:hAnsi="Arial" w:cs="Arial"/>
          <w:sz w:val="20"/>
          <w:szCs w:val="20"/>
        </w:rPr>
        <w:t xml:space="preserve">The purpose of this trend analysis is to determine the direction that fashion is moving as presented by three leading ready-to-wear designers during Paris Fall Fashion week 2014. The ready to wear collections by Christian Dior, Celine and Givenchy drew inspiration from upper-class men’s closets throughout the ages. Consumers should expect to find clothing that mimics that attention to detail and fastidious tailoring in menswear. The Parisian market is sophisticated using classic sources of inspiration such as the attention to tailoring in men’s suits. Although each designer aesthetic is different, their </w:t>
      </w:r>
      <w:r w:rsidRPr="00751BE3">
        <w:rPr>
          <w:rFonts w:ascii="Arial" w:hAnsi="Arial" w:cs="Arial"/>
          <w:sz w:val="20"/>
          <w:szCs w:val="20"/>
        </w:rPr>
        <w:lastRenderedPageBreak/>
        <w:t>menswear inspiration was prominent. Givenchy is a m</w:t>
      </w:r>
      <w:r w:rsidR="00256A71" w:rsidRPr="00751BE3">
        <w:rPr>
          <w:rFonts w:ascii="Arial" w:hAnsi="Arial" w:cs="Arial"/>
          <w:sz w:val="20"/>
          <w:szCs w:val="20"/>
        </w:rPr>
        <w:t>ore over the top designer where</w:t>
      </w:r>
      <w:r w:rsidRPr="00751BE3">
        <w:rPr>
          <w:rFonts w:ascii="Arial" w:hAnsi="Arial" w:cs="Arial"/>
          <w:sz w:val="20"/>
          <w:szCs w:val="20"/>
        </w:rPr>
        <w:t>as Celine is minimalistic and Christian Dior is in the middle.</w:t>
      </w:r>
    </w:p>
    <w:p w:rsidR="00256A71" w:rsidRDefault="00256A71" w:rsidP="00603001">
      <w:pPr>
        <w:pStyle w:val="ListParagraph"/>
        <w:numPr>
          <w:ilvl w:val="0"/>
          <w:numId w:val="10"/>
        </w:numPr>
        <w:rPr>
          <w:rFonts w:ascii="Arial" w:hAnsi="Arial" w:cs="Arial"/>
          <w:b/>
          <w:sz w:val="24"/>
          <w:szCs w:val="24"/>
        </w:rPr>
      </w:pPr>
      <w:r w:rsidRPr="00256A71">
        <w:rPr>
          <w:rFonts w:ascii="Arial" w:hAnsi="Arial" w:cs="Arial"/>
          <w:sz w:val="24"/>
          <w:szCs w:val="24"/>
        </w:rPr>
        <w:t xml:space="preserve"> </w:t>
      </w:r>
      <w:r w:rsidRPr="00256A71">
        <w:rPr>
          <w:rFonts w:ascii="Arial" w:hAnsi="Arial" w:cs="Arial"/>
          <w:b/>
          <w:sz w:val="24"/>
          <w:szCs w:val="24"/>
        </w:rPr>
        <w:t>Roseanna Ward</w:t>
      </w:r>
      <w:r w:rsidRPr="00256A71">
        <w:rPr>
          <w:rFonts w:ascii="Arial" w:hAnsi="Arial" w:cs="Arial"/>
          <w:b/>
          <w:sz w:val="24"/>
          <w:szCs w:val="24"/>
        </w:rPr>
        <w:tab/>
      </w:r>
      <w:r w:rsidRPr="00256A71">
        <w:rPr>
          <w:rFonts w:ascii="Arial" w:hAnsi="Arial" w:cs="Arial"/>
          <w:b/>
          <w:sz w:val="24"/>
          <w:szCs w:val="24"/>
        </w:rPr>
        <w:tab/>
      </w:r>
      <w:r w:rsidRPr="00256A71">
        <w:rPr>
          <w:rFonts w:ascii="Arial" w:hAnsi="Arial" w:cs="Arial"/>
          <w:b/>
          <w:sz w:val="24"/>
          <w:szCs w:val="24"/>
        </w:rPr>
        <w:tab/>
      </w:r>
      <w:r w:rsidR="00617521">
        <w:rPr>
          <w:rFonts w:ascii="Arial" w:hAnsi="Arial" w:cs="Arial"/>
          <w:b/>
          <w:sz w:val="24"/>
          <w:szCs w:val="24"/>
        </w:rPr>
        <w:tab/>
      </w:r>
      <w:r w:rsidR="00617521">
        <w:rPr>
          <w:rFonts w:ascii="Arial" w:hAnsi="Arial" w:cs="Arial"/>
          <w:b/>
          <w:sz w:val="24"/>
          <w:szCs w:val="24"/>
        </w:rPr>
        <w:tab/>
      </w:r>
      <w:r w:rsidRPr="00256A71">
        <w:rPr>
          <w:rFonts w:ascii="Arial" w:hAnsi="Arial" w:cs="Arial"/>
          <w:b/>
          <w:sz w:val="24"/>
          <w:szCs w:val="24"/>
        </w:rPr>
        <w:t xml:space="preserve">Sponsor: </w:t>
      </w:r>
      <w:r>
        <w:rPr>
          <w:rFonts w:ascii="Arial" w:hAnsi="Arial" w:cs="Arial"/>
          <w:b/>
          <w:sz w:val="24"/>
          <w:szCs w:val="24"/>
        </w:rPr>
        <w:t xml:space="preserve"> </w:t>
      </w:r>
      <w:r w:rsidR="008B5FDE">
        <w:rPr>
          <w:rFonts w:ascii="Arial" w:hAnsi="Arial" w:cs="Arial"/>
          <w:b/>
          <w:sz w:val="24"/>
          <w:szCs w:val="24"/>
        </w:rPr>
        <w:t>Seungh</w:t>
      </w:r>
      <w:r w:rsidRPr="00256A71">
        <w:rPr>
          <w:rFonts w:ascii="Arial" w:hAnsi="Arial" w:cs="Arial"/>
          <w:b/>
          <w:sz w:val="24"/>
          <w:szCs w:val="24"/>
        </w:rPr>
        <w:t>ye Cho</w:t>
      </w:r>
    </w:p>
    <w:p w:rsidR="00256A71" w:rsidRDefault="00256A71" w:rsidP="00256A71">
      <w:pPr>
        <w:rPr>
          <w:rFonts w:ascii="Arial" w:hAnsi="Arial" w:cs="Arial"/>
          <w:b/>
          <w:sz w:val="24"/>
          <w:szCs w:val="24"/>
        </w:rPr>
      </w:pPr>
      <w:r w:rsidRPr="00256A71">
        <w:rPr>
          <w:rFonts w:ascii="Arial" w:hAnsi="Arial" w:cs="Arial"/>
          <w:b/>
          <w:sz w:val="24"/>
          <w:szCs w:val="24"/>
        </w:rPr>
        <w:t>Life is About Balance</w:t>
      </w:r>
    </w:p>
    <w:p w:rsidR="00602718" w:rsidRPr="00751BE3" w:rsidRDefault="00256A71" w:rsidP="00256A71">
      <w:pPr>
        <w:rPr>
          <w:rFonts w:ascii="Arial" w:hAnsi="Arial" w:cs="Arial"/>
          <w:b/>
          <w:sz w:val="20"/>
          <w:szCs w:val="20"/>
        </w:rPr>
      </w:pPr>
      <w:r w:rsidRPr="00751BE3">
        <w:rPr>
          <w:rFonts w:ascii="Arial" w:hAnsi="Arial" w:cs="Arial"/>
          <w:sz w:val="20"/>
          <w:szCs w:val="20"/>
        </w:rPr>
        <w:t>The purpose of this research is to design athletic clothing for active exercise and everyday street wear. Centralizing this idea of versatility among athletic clothing is the theme, Life is about Balance. The target market consists of young professionals between the ages of 18-25 that are loyal to their athletic brands. These young professionals sit on a comfortable income, care about the quality of their purchases and believe in the value of their pricey items. The methodology used to understand the conscious behind choosing athletic wear that doubles as every day wear was a twenty question survey. Fifty college level students participated in the survey and focused on functional and design aspects of their athletic wear purchases. Research of major athletic brands and their customer’s personal statements were also examined. This information was then compiled to create a collection of six looks that interpret the preferable functional qualities and design aspects found throughout the investigation of the theme Life is about Balance.</w:t>
      </w:r>
    </w:p>
    <w:p w:rsidR="000B675C" w:rsidRPr="000B675C" w:rsidRDefault="000B675C" w:rsidP="000B675C">
      <w:pPr>
        <w:spacing w:after="0" w:line="240" w:lineRule="auto"/>
        <w:rPr>
          <w:rFonts w:ascii="Arial" w:hAnsi="Arial" w:cs="Arial"/>
          <w:b/>
          <w:sz w:val="28"/>
          <w:szCs w:val="28"/>
        </w:rPr>
      </w:pPr>
      <w:r w:rsidRPr="000B675C">
        <w:rPr>
          <w:rFonts w:ascii="Arial" w:hAnsi="Arial" w:cs="Arial"/>
          <w:b/>
          <w:sz w:val="28"/>
          <w:szCs w:val="28"/>
        </w:rPr>
        <w:t>FOOD SCIENCE AND NUTRITION</w:t>
      </w:r>
    </w:p>
    <w:p w:rsidR="000B675C" w:rsidRPr="000B675C" w:rsidRDefault="000B675C" w:rsidP="000B675C">
      <w:pPr>
        <w:spacing w:after="0" w:line="240" w:lineRule="auto"/>
        <w:rPr>
          <w:rFonts w:ascii="Arial" w:hAnsi="Arial" w:cs="Arial"/>
          <w:sz w:val="24"/>
          <w:szCs w:val="24"/>
        </w:rPr>
      </w:pPr>
    </w:p>
    <w:p w:rsidR="000B675C" w:rsidRPr="000B675C" w:rsidRDefault="003E7F24" w:rsidP="00603001">
      <w:pPr>
        <w:pStyle w:val="ListParagraph"/>
        <w:numPr>
          <w:ilvl w:val="0"/>
          <w:numId w:val="10"/>
        </w:numPr>
        <w:spacing w:after="0" w:line="240" w:lineRule="auto"/>
        <w:rPr>
          <w:rFonts w:ascii="Arial" w:hAnsi="Arial" w:cs="Arial"/>
          <w:b/>
          <w:sz w:val="24"/>
          <w:szCs w:val="24"/>
        </w:rPr>
      </w:pPr>
      <w:r>
        <w:rPr>
          <w:rFonts w:ascii="Arial" w:hAnsi="Arial" w:cs="Arial"/>
          <w:b/>
          <w:sz w:val="24"/>
          <w:szCs w:val="24"/>
        </w:rPr>
        <w:t xml:space="preserve"> </w:t>
      </w:r>
      <w:r w:rsidR="00907CF5">
        <w:rPr>
          <w:rFonts w:ascii="Arial" w:hAnsi="Arial" w:cs="Arial"/>
          <w:b/>
          <w:sz w:val="24"/>
          <w:szCs w:val="24"/>
        </w:rPr>
        <w:t xml:space="preserve">Alysha </w:t>
      </w:r>
      <w:r w:rsidR="000B675C" w:rsidRPr="000B675C">
        <w:rPr>
          <w:rFonts w:ascii="Arial" w:hAnsi="Arial" w:cs="Arial"/>
          <w:b/>
          <w:sz w:val="24"/>
          <w:szCs w:val="24"/>
        </w:rPr>
        <w:t>Bruso</w:t>
      </w:r>
      <w:r w:rsidR="00907CF5">
        <w:rPr>
          <w:rFonts w:ascii="Arial" w:hAnsi="Arial" w:cs="Arial"/>
          <w:b/>
          <w:sz w:val="24"/>
          <w:szCs w:val="24"/>
        </w:rPr>
        <w:t xml:space="preserve">     </w:t>
      </w:r>
      <w:r w:rsidR="000B675C" w:rsidRPr="000B675C">
        <w:rPr>
          <w:rFonts w:ascii="Arial" w:hAnsi="Arial" w:cs="Arial"/>
          <w:b/>
          <w:sz w:val="24"/>
          <w:szCs w:val="24"/>
        </w:rPr>
        <w:t xml:space="preserve">  </w:t>
      </w:r>
      <w:r w:rsidR="00617521">
        <w:rPr>
          <w:rFonts w:ascii="Arial" w:hAnsi="Arial" w:cs="Arial"/>
          <w:b/>
          <w:sz w:val="24"/>
          <w:szCs w:val="24"/>
        </w:rPr>
        <w:tab/>
      </w:r>
      <w:r w:rsidR="00617521">
        <w:rPr>
          <w:rFonts w:ascii="Arial" w:hAnsi="Arial" w:cs="Arial"/>
          <w:b/>
          <w:sz w:val="24"/>
          <w:szCs w:val="24"/>
        </w:rPr>
        <w:tab/>
      </w:r>
      <w:r w:rsidR="00617521">
        <w:rPr>
          <w:rFonts w:ascii="Arial" w:hAnsi="Arial" w:cs="Arial"/>
          <w:b/>
          <w:sz w:val="24"/>
          <w:szCs w:val="24"/>
        </w:rPr>
        <w:tab/>
      </w:r>
      <w:r w:rsidR="00617521">
        <w:rPr>
          <w:rFonts w:ascii="Arial" w:hAnsi="Arial" w:cs="Arial"/>
          <w:b/>
          <w:sz w:val="24"/>
          <w:szCs w:val="24"/>
        </w:rPr>
        <w:tab/>
      </w:r>
      <w:r w:rsidR="000B675C" w:rsidRPr="000B675C">
        <w:rPr>
          <w:rFonts w:ascii="Arial" w:hAnsi="Arial" w:cs="Arial"/>
          <w:b/>
          <w:sz w:val="24"/>
          <w:szCs w:val="24"/>
        </w:rPr>
        <w:t>Sponsor  Dr. Michael Crosier</w:t>
      </w:r>
      <w:r w:rsidR="000B675C" w:rsidRPr="000B675C">
        <w:rPr>
          <w:rFonts w:ascii="Arial" w:hAnsi="Arial" w:cs="Arial"/>
          <w:b/>
          <w:sz w:val="24"/>
          <w:szCs w:val="24"/>
        </w:rPr>
        <w:tab/>
        <w:t xml:space="preserve"> </w:t>
      </w:r>
    </w:p>
    <w:p w:rsidR="000B675C" w:rsidRPr="000B675C" w:rsidRDefault="000B675C" w:rsidP="000B675C">
      <w:pPr>
        <w:spacing w:after="0" w:line="240" w:lineRule="auto"/>
        <w:rPr>
          <w:rFonts w:ascii="Arial" w:hAnsi="Arial" w:cs="Arial"/>
          <w:b/>
          <w:sz w:val="24"/>
          <w:szCs w:val="24"/>
        </w:rPr>
      </w:pPr>
    </w:p>
    <w:p w:rsidR="000B675C" w:rsidRPr="000B675C" w:rsidRDefault="00907CF5" w:rsidP="000B675C">
      <w:pPr>
        <w:spacing w:after="0" w:line="240" w:lineRule="auto"/>
        <w:rPr>
          <w:rFonts w:ascii="Arial" w:hAnsi="Arial" w:cs="Arial"/>
          <w:b/>
          <w:sz w:val="24"/>
          <w:szCs w:val="24"/>
        </w:rPr>
      </w:pPr>
      <w:r>
        <w:rPr>
          <w:rFonts w:ascii="Arial" w:hAnsi="Arial" w:cs="Arial"/>
          <w:b/>
          <w:sz w:val="24"/>
          <w:szCs w:val="24"/>
        </w:rPr>
        <w:t>The Gastrointestinal Microbiota: Function and Relation to D</w:t>
      </w:r>
      <w:r w:rsidR="000B675C" w:rsidRPr="000B675C">
        <w:rPr>
          <w:rFonts w:ascii="Arial" w:hAnsi="Arial" w:cs="Arial"/>
          <w:b/>
          <w:sz w:val="24"/>
          <w:szCs w:val="24"/>
        </w:rPr>
        <w:t>isease</w:t>
      </w:r>
    </w:p>
    <w:p w:rsidR="000B675C" w:rsidRPr="000B675C" w:rsidRDefault="000B675C" w:rsidP="000B675C">
      <w:pPr>
        <w:spacing w:after="0" w:line="240" w:lineRule="auto"/>
        <w:rPr>
          <w:rFonts w:ascii="Arial" w:hAnsi="Arial" w:cs="Arial"/>
          <w:b/>
          <w:sz w:val="24"/>
          <w:szCs w:val="24"/>
        </w:rPr>
      </w:pPr>
    </w:p>
    <w:p w:rsidR="000B675C" w:rsidRPr="00751BE3" w:rsidRDefault="000B675C" w:rsidP="000B675C">
      <w:pPr>
        <w:spacing w:after="0" w:line="240" w:lineRule="auto"/>
        <w:rPr>
          <w:rFonts w:ascii="Arial" w:hAnsi="Arial" w:cs="Arial"/>
          <w:sz w:val="20"/>
          <w:szCs w:val="20"/>
        </w:rPr>
      </w:pPr>
      <w:r w:rsidRPr="00751BE3">
        <w:rPr>
          <w:rFonts w:ascii="Arial" w:hAnsi="Arial" w:cs="Arial"/>
          <w:sz w:val="20"/>
          <w:szCs w:val="20"/>
        </w:rPr>
        <w:t>As a whole, the gastrointestinal microbiota is a largely overlooked component of health status. The microorganisms living in the gastrointestinal tract play a substantial role in the breakdown of food, immune function of the host, and the potential for developing chronic illness. The purpose of this thesis is to explore the impact of these organisms. It will cover the initial colonization process, the way in which these organisms function in the body, how they correlate with certain disease states, and the future applications of using this knowledge for treatment and/or prevention of disease.</w:t>
      </w:r>
    </w:p>
    <w:p w:rsidR="000B675C" w:rsidRPr="000B675C" w:rsidRDefault="000B675C" w:rsidP="000B675C">
      <w:pPr>
        <w:spacing w:after="0" w:line="240" w:lineRule="auto"/>
        <w:rPr>
          <w:rFonts w:ascii="Arial" w:hAnsi="Arial" w:cs="Arial"/>
          <w:sz w:val="24"/>
          <w:szCs w:val="24"/>
        </w:rPr>
      </w:pPr>
    </w:p>
    <w:p w:rsidR="000B675C" w:rsidRPr="000B675C" w:rsidRDefault="000B675C" w:rsidP="00603001">
      <w:pPr>
        <w:pStyle w:val="ListParagraph"/>
        <w:numPr>
          <w:ilvl w:val="0"/>
          <w:numId w:val="10"/>
        </w:numPr>
        <w:spacing w:after="0" w:line="240" w:lineRule="auto"/>
        <w:rPr>
          <w:rFonts w:ascii="Arial" w:hAnsi="Arial" w:cs="Arial"/>
          <w:sz w:val="24"/>
          <w:szCs w:val="24"/>
        </w:rPr>
      </w:pPr>
      <w:r w:rsidRPr="000B675C">
        <w:rPr>
          <w:rFonts w:ascii="Arial" w:hAnsi="Arial" w:cs="Arial"/>
          <w:sz w:val="24"/>
          <w:szCs w:val="24"/>
        </w:rPr>
        <w:t xml:space="preserve"> </w:t>
      </w:r>
      <w:r w:rsidR="00907CF5" w:rsidRPr="00907CF5">
        <w:rPr>
          <w:rFonts w:ascii="Arial" w:hAnsi="Arial" w:cs="Arial"/>
          <w:b/>
          <w:sz w:val="24"/>
          <w:szCs w:val="24"/>
        </w:rPr>
        <w:t>Hayley</w:t>
      </w:r>
      <w:r w:rsidR="00907CF5">
        <w:rPr>
          <w:rFonts w:ascii="Arial" w:hAnsi="Arial" w:cs="Arial"/>
          <w:sz w:val="24"/>
          <w:szCs w:val="24"/>
        </w:rPr>
        <w:t xml:space="preserve"> </w:t>
      </w:r>
      <w:r w:rsidRPr="000B675C">
        <w:rPr>
          <w:rFonts w:ascii="Arial" w:hAnsi="Arial" w:cs="Arial"/>
          <w:b/>
          <w:sz w:val="24"/>
          <w:szCs w:val="24"/>
        </w:rPr>
        <w:t>Ruff</w:t>
      </w:r>
      <w:r w:rsidR="00907CF5">
        <w:rPr>
          <w:rFonts w:ascii="Arial" w:hAnsi="Arial" w:cs="Arial"/>
          <w:b/>
          <w:sz w:val="24"/>
          <w:szCs w:val="24"/>
        </w:rPr>
        <w:t xml:space="preserve">    </w:t>
      </w:r>
      <w:r w:rsidRPr="000B675C">
        <w:rPr>
          <w:rFonts w:ascii="Arial" w:hAnsi="Arial" w:cs="Arial"/>
          <w:b/>
          <w:sz w:val="24"/>
          <w:szCs w:val="24"/>
        </w:rPr>
        <w:t xml:space="preserve">  </w:t>
      </w:r>
      <w:r w:rsidR="008B5FDE">
        <w:rPr>
          <w:rFonts w:ascii="Arial" w:hAnsi="Arial" w:cs="Arial"/>
          <w:b/>
          <w:sz w:val="24"/>
          <w:szCs w:val="24"/>
        </w:rPr>
        <w:tab/>
      </w:r>
      <w:r w:rsidR="008B5FDE">
        <w:rPr>
          <w:rFonts w:ascii="Arial" w:hAnsi="Arial" w:cs="Arial"/>
          <w:b/>
          <w:sz w:val="24"/>
          <w:szCs w:val="24"/>
        </w:rPr>
        <w:tab/>
      </w:r>
      <w:r w:rsidR="008B5FDE">
        <w:rPr>
          <w:rFonts w:ascii="Arial" w:hAnsi="Arial" w:cs="Arial"/>
          <w:b/>
          <w:sz w:val="24"/>
          <w:szCs w:val="24"/>
        </w:rPr>
        <w:tab/>
      </w:r>
      <w:r w:rsidR="008B5FDE">
        <w:rPr>
          <w:rFonts w:ascii="Arial" w:hAnsi="Arial" w:cs="Arial"/>
          <w:b/>
          <w:sz w:val="24"/>
          <w:szCs w:val="24"/>
        </w:rPr>
        <w:tab/>
        <w:t xml:space="preserve">        </w:t>
      </w:r>
      <w:r w:rsidRPr="000B675C">
        <w:rPr>
          <w:rFonts w:ascii="Arial" w:hAnsi="Arial" w:cs="Arial"/>
          <w:b/>
          <w:sz w:val="24"/>
          <w:szCs w:val="24"/>
        </w:rPr>
        <w:t xml:space="preserve">Sponsor:  </w:t>
      </w:r>
      <w:r w:rsidR="008B5FDE">
        <w:rPr>
          <w:rFonts w:ascii="Arial" w:hAnsi="Arial" w:cs="Arial"/>
          <w:b/>
          <w:sz w:val="24"/>
          <w:szCs w:val="24"/>
        </w:rPr>
        <w:t xml:space="preserve">Dr. </w:t>
      </w:r>
      <w:r w:rsidRPr="000B675C">
        <w:rPr>
          <w:rFonts w:ascii="Arial" w:hAnsi="Arial" w:cs="Arial"/>
          <w:b/>
          <w:sz w:val="24"/>
          <w:szCs w:val="24"/>
        </w:rPr>
        <w:t xml:space="preserve">Marilyn </w:t>
      </w:r>
      <w:r w:rsidR="008B5FDE">
        <w:rPr>
          <w:rFonts w:ascii="Arial" w:hAnsi="Arial" w:cs="Arial"/>
          <w:b/>
          <w:sz w:val="24"/>
          <w:szCs w:val="24"/>
        </w:rPr>
        <w:t>A</w:t>
      </w:r>
      <w:r w:rsidRPr="000B675C">
        <w:rPr>
          <w:rFonts w:ascii="Arial" w:hAnsi="Arial" w:cs="Arial"/>
          <w:b/>
          <w:sz w:val="24"/>
          <w:szCs w:val="24"/>
        </w:rPr>
        <w:t>bernethy</w:t>
      </w:r>
    </w:p>
    <w:p w:rsidR="000B675C" w:rsidRPr="000B675C" w:rsidRDefault="000B675C" w:rsidP="000B675C">
      <w:pPr>
        <w:spacing w:after="0" w:line="240" w:lineRule="auto"/>
        <w:rPr>
          <w:rFonts w:ascii="Arial" w:hAnsi="Arial" w:cs="Arial"/>
          <w:sz w:val="24"/>
          <w:szCs w:val="24"/>
        </w:rPr>
      </w:pPr>
    </w:p>
    <w:p w:rsidR="000B675C" w:rsidRPr="000B675C" w:rsidRDefault="000B675C" w:rsidP="000B675C">
      <w:pPr>
        <w:spacing w:after="0" w:line="240" w:lineRule="auto"/>
        <w:rPr>
          <w:rFonts w:ascii="Arial" w:hAnsi="Arial" w:cs="Arial"/>
          <w:b/>
          <w:sz w:val="24"/>
          <w:szCs w:val="24"/>
        </w:rPr>
      </w:pPr>
      <w:r w:rsidRPr="000B675C">
        <w:rPr>
          <w:rFonts w:ascii="Arial" w:hAnsi="Arial" w:cs="Arial"/>
          <w:b/>
          <w:sz w:val="24"/>
          <w:szCs w:val="24"/>
        </w:rPr>
        <w:t>Effects of A Mixture of Gluten-Free Flours in a Pizza Crust</w:t>
      </w:r>
    </w:p>
    <w:p w:rsidR="000B675C" w:rsidRPr="000B675C" w:rsidRDefault="000B675C" w:rsidP="000B675C">
      <w:pPr>
        <w:spacing w:after="0" w:line="240" w:lineRule="auto"/>
        <w:rPr>
          <w:rFonts w:ascii="Arial" w:hAnsi="Arial" w:cs="Arial"/>
          <w:b/>
          <w:sz w:val="24"/>
          <w:szCs w:val="24"/>
        </w:rPr>
      </w:pPr>
    </w:p>
    <w:p w:rsidR="000B675C" w:rsidRPr="000B675C" w:rsidRDefault="000B675C" w:rsidP="000B675C">
      <w:pPr>
        <w:spacing w:after="0" w:line="240" w:lineRule="auto"/>
        <w:rPr>
          <w:rFonts w:ascii="Arial" w:hAnsi="Arial" w:cs="Arial"/>
          <w:sz w:val="24"/>
          <w:szCs w:val="24"/>
        </w:rPr>
      </w:pPr>
      <w:r w:rsidRPr="00751BE3">
        <w:rPr>
          <w:rFonts w:ascii="Arial" w:hAnsi="Arial" w:cs="Arial"/>
          <w:sz w:val="20"/>
          <w:szCs w:val="20"/>
        </w:rPr>
        <w:t>The purpose of this study was to evaluate a mixture of gluten-free flours to produce a high quality pizza crust. White rice flour was the control. The first experimental variation replaced 50% of the rice flour with buckwheat flour and the second variation replaced 50% of the rice flour with gluten-free oat flour. Each variation followed the same preparation method for creating the gluten-free pizza dough and objective measures for the products were taken; height of the pizza crusts, grain quality, and color. A sensory panel consisting of seven participants evaluated each product based on appearance, tenderness, weight, flavor, and texture using a five point descriptive scorecard of the five pizza characteristics. The panel also answered personal preference questions with marinara sauce added to the pizza crusts. Sensory results revealed that the control was statistically different and preferred to the two experimental variations.   The buckwheat and oat crusts' nutritional value was greater than the control crust. Conclusion was that further research needed to be done on the mixture of gluten-free flours to improve the acceptance</w:t>
      </w:r>
      <w:r w:rsidRPr="000B675C">
        <w:rPr>
          <w:rFonts w:ascii="Arial" w:hAnsi="Arial" w:cs="Arial"/>
          <w:sz w:val="24"/>
          <w:szCs w:val="24"/>
        </w:rPr>
        <w:t>.</w:t>
      </w:r>
    </w:p>
    <w:p w:rsidR="000B675C" w:rsidRPr="000B675C" w:rsidRDefault="000B675C" w:rsidP="000B675C">
      <w:pPr>
        <w:spacing w:after="0" w:line="240" w:lineRule="auto"/>
        <w:rPr>
          <w:rFonts w:ascii="Arial" w:hAnsi="Arial" w:cs="Arial"/>
          <w:sz w:val="24"/>
          <w:szCs w:val="24"/>
        </w:rPr>
      </w:pPr>
    </w:p>
    <w:p w:rsidR="00751BE3" w:rsidRDefault="00751BE3">
      <w:pPr>
        <w:rPr>
          <w:rFonts w:ascii="Arial" w:hAnsi="Arial" w:cs="Arial"/>
          <w:b/>
          <w:sz w:val="28"/>
          <w:szCs w:val="28"/>
        </w:rPr>
      </w:pPr>
      <w:r>
        <w:rPr>
          <w:rFonts w:ascii="Arial" w:hAnsi="Arial" w:cs="Arial"/>
          <w:b/>
          <w:sz w:val="28"/>
          <w:szCs w:val="28"/>
        </w:rPr>
        <w:br w:type="page"/>
      </w:r>
    </w:p>
    <w:p w:rsidR="000B675C" w:rsidRPr="000B675C" w:rsidRDefault="000B675C" w:rsidP="000B675C">
      <w:pPr>
        <w:spacing w:after="0" w:line="240" w:lineRule="auto"/>
        <w:rPr>
          <w:rFonts w:ascii="Arial" w:hAnsi="Arial" w:cs="Arial"/>
          <w:b/>
          <w:sz w:val="28"/>
          <w:szCs w:val="28"/>
        </w:rPr>
      </w:pPr>
      <w:r w:rsidRPr="000B675C">
        <w:rPr>
          <w:rFonts w:ascii="Arial" w:hAnsi="Arial" w:cs="Arial"/>
          <w:b/>
          <w:sz w:val="28"/>
          <w:szCs w:val="28"/>
        </w:rPr>
        <w:lastRenderedPageBreak/>
        <w:t>HISTORY</w:t>
      </w:r>
    </w:p>
    <w:p w:rsidR="000B675C" w:rsidRPr="000B675C" w:rsidRDefault="000B675C" w:rsidP="000B675C">
      <w:pPr>
        <w:spacing w:after="0" w:line="240" w:lineRule="auto"/>
        <w:rPr>
          <w:rFonts w:ascii="Arial" w:hAnsi="Arial" w:cs="Arial"/>
          <w:b/>
          <w:sz w:val="24"/>
          <w:szCs w:val="24"/>
        </w:rPr>
      </w:pPr>
    </w:p>
    <w:p w:rsidR="000B675C" w:rsidRPr="000B675C" w:rsidRDefault="00F6098A" w:rsidP="00603001">
      <w:pPr>
        <w:pStyle w:val="ListParagraph"/>
        <w:numPr>
          <w:ilvl w:val="0"/>
          <w:numId w:val="10"/>
        </w:numPr>
        <w:spacing w:after="0" w:line="240" w:lineRule="auto"/>
        <w:rPr>
          <w:rFonts w:ascii="Arial" w:hAnsi="Arial" w:cs="Arial"/>
          <w:b/>
          <w:sz w:val="24"/>
          <w:szCs w:val="24"/>
        </w:rPr>
      </w:pPr>
      <w:r>
        <w:rPr>
          <w:rFonts w:ascii="Arial" w:hAnsi="Arial" w:cs="Arial"/>
          <w:b/>
          <w:sz w:val="24"/>
          <w:szCs w:val="24"/>
        </w:rPr>
        <w:t xml:space="preserve"> </w:t>
      </w:r>
      <w:r w:rsidR="00907CF5">
        <w:rPr>
          <w:rFonts w:ascii="Arial" w:hAnsi="Arial" w:cs="Arial"/>
          <w:b/>
          <w:sz w:val="24"/>
          <w:szCs w:val="24"/>
        </w:rPr>
        <w:t xml:space="preserve">Laura </w:t>
      </w:r>
      <w:r w:rsidR="000B675C" w:rsidRPr="000B675C">
        <w:rPr>
          <w:rFonts w:ascii="Arial" w:hAnsi="Arial" w:cs="Arial"/>
          <w:b/>
          <w:sz w:val="24"/>
          <w:szCs w:val="24"/>
        </w:rPr>
        <w:t>Asson</w:t>
      </w:r>
      <w:r w:rsidR="00907CF5">
        <w:rPr>
          <w:rFonts w:ascii="Arial" w:hAnsi="Arial" w:cs="Arial"/>
          <w:b/>
          <w:sz w:val="24"/>
          <w:szCs w:val="24"/>
        </w:rPr>
        <w:t xml:space="preserve">    </w:t>
      </w:r>
      <w:r w:rsidR="000B675C" w:rsidRPr="000B675C">
        <w:rPr>
          <w:rFonts w:ascii="Arial" w:hAnsi="Arial" w:cs="Arial"/>
          <w:b/>
          <w:sz w:val="24"/>
          <w:szCs w:val="24"/>
        </w:rPr>
        <w:t xml:space="preserve">  </w:t>
      </w:r>
      <w:r w:rsidR="00617521">
        <w:rPr>
          <w:rFonts w:ascii="Arial" w:hAnsi="Arial" w:cs="Arial"/>
          <w:b/>
          <w:sz w:val="24"/>
          <w:szCs w:val="24"/>
        </w:rPr>
        <w:tab/>
      </w:r>
      <w:r w:rsidR="00617521">
        <w:rPr>
          <w:rFonts w:ascii="Arial" w:hAnsi="Arial" w:cs="Arial"/>
          <w:b/>
          <w:sz w:val="24"/>
          <w:szCs w:val="24"/>
        </w:rPr>
        <w:tab/>
      </w:r>
      <w:r w:rsidR="00617521">
        <w:rPr>
          <w:rFonts w:ascii="Arial" w:hAnsi="Arial" w:cs="Arial"/>
          <w:b/>
          <w:sz w:val="24"/>
          <w:szCs w:val="24"/>
        </w:rPr>
        <w:tab/>
      </w:r>
      <w:r w:rsidR="00617521">
        <w:rPr>
          <w:rFonts w:ascii="Arial" w:hAnsi="Arial" w:cs="Arial"/>
          <w:b/>
          <w:sz w:val="24"/>
          <w:szCs w:val="24"/>
        </w:rPr>
        <w:tab/>
      </w:r>
      <w:r w:rsidR="00617521">
        <w:rPr>
          <w:rFonts w:ascii="Arial" w:hAnsi="Arial" w:cs="Arial"/>
          <w:b/>
          <w:sz w:val="24"/>
          <w:szCs w:val="24"/>
        </w:rPr>
        <w:tab/>
      </w:r>
      <w:r w:rsidR="000B675C" w:rsidRPr="000B675C">
        <w:rPr>
          <w:rFonts w:ascii="Arial" w:hAnsi="Arial" w:cs="Arial"/>
          <w:b/>
          <w:sz w:val="24"/>
          <w:szCs w:val="24"/>
        </w:rPr>
        <w:t xml:space="preserve">Sponsor: </w:t>
      </w:r>
      <w:r w:rsidR="008B5FDE">
        <w:rPr>
          <w:rFonts w:ascii="Arial" w:hAnsi="Arial" w:cs="Arial"/>
          <w:b/>
          <w:sz w:val="24"/>
          <w:szCs w:val="24"/>
        </w:rPr>
        <w:t xml:space="preserve">Dr. </w:t>
      </w:r>
      <w:r w:rsidR="000B675C" w:rsidRPr="000B675C">
        <w:rPr>
          <w:rFonts w:ascii="Arial" w:hAnsi="Arial" w:cs="Arial"/>
          <w:b/>
          <w:sz w:val="24"/>
          <w:szCs w:val="24"/>
        </w:rPr>
        <w:t>Maria Bollettino</w:t>
      </w:r>
      <w:r w:rsidR="000B675C" w:rsidRPr="000B675C">
        <w:rPr>
          <w:rFonts w:ascii="Arial" w:hAnsi="Arial" w:cs="Arial"/>
          <w:b/>
          <w:sz w:val="24"/>
          <w:szCs w:val="24"/>
        </w:rPr>
        <w:tab/>
      </w:r>
    </w:p>
    <w:p w:rsidR="000B675C" w:rsidRPr="000B675C" w:rsidRDefault="000B675C" w:rsidP="000B675C">
      <w:pPr>
        <w:spacing w:after="0" w:line="240" w:lineRule="auto"/>
        <w:rPr>
          <w:rFonts w:ascii="Arial" w:hAnsi="Arial" w:cs="Arial"/>
          <w:b/>
          <w:sz w:val="24"/>
          <w:szCs w:val="24"/>
        </w:rPr>
      </w:pPr>
    </w:p>
    <w:p w:rsidR="000B675C" w:rsidRPr="000B675C" w:rsidRDefault="000B675C" w:rsidP="000B675C">
      <w:pPr>
        <w:spacing w:after="0" w:line="240" w:lineRule="auto"/>
        <w:rPr>
          <w:rFonts w:ascii="Arial" w:hAnsi="Arial" w:cs="Arial"/>
          <w:b/>
          <w:sz w:val="24"/>
          <w:szCs w:val="24"/>
        </w:rPr>
      </w:pPr>
      <w:r w:rsidRPr="000B675C">
        <w:rPr>
          <w:rFonts w:ascii="Arial" w:hAnsi="Arial" w:cs="Arial"/>
          <w:b/>
          <w:sz w:val="24"/>
          <w:szCs w:val="24"/>
        </w:rPr>
        <w:t>Revolutionary War Music: A Melding of Musical Genres and the Making of a Wartime Culture</w:t>
      </w:r>
    </w:p>
    <w:p w:rsidR="000B675C" w:rsidRPr="000B675C" w:rsidRDefault="000B675C" w:rsidP="000B675C">
      <w:pPr>
        <w:spacing w:after="0" w:line="240" w:lineRule="auto"/>
        <w:rPr>
          <w:rFonts w:ascii="Arial" w:hAnsi="Arial" w:cs="Arial"/>
          <w:b/>
          <w:sz w:val="24"/>
          <w:szCs w:val="24"/>
        </w:rPr>
      </w:pPr>
    </w:p>
    <w:p w:rsidR="000B675C" w:rsidRPr="00751BE3" w:rsidRDefault="000B675C" w:rsidP="000B675C">
      <w:pPr>
        <w:spacing w:after="0" w:line="240" w:lineRule="auto"/>
        <w:rPr>
          <w:rFonts w:ascii="Arial" w:hAnsi="Arial" w:cs="Arial"/>
          <w:sz w:val="20"/>
          <w:szCs w:val="20"/>
        </w:rPr>
      </w:pPr>
      <w:r w:rsidRPr="00751BE3">
        <w:rPr>
          <w:rFonts w:ascii="Arial" w:hAnsi="Arial" w:cs="Arial"/>
          <w:sz w:val="20"/>
          <w:szCs w:val="20"/>
        </w:rPr>
        <w:t>Music played a vital role in defining eighteenth-century American culture before, during, and after the American Revolution. The colonists were beneficiaries of their ties with Great Britain through music traditions, yet the outbreak of war with their motherland spurred the development of a new American musical culture and the politicization of music and dance as Americans adapted those arts to their own needs in the face of the new hardship of a Revolutionary War. Though scholars of music tend to study eighteenth-century musical genres as separate traditions, a study of both genres and their roles in the development of a wartime culture demonstrates that the war created the necessity of adapting available music to fit the needs of the time, creating a connection between soldiers on the field and people at home. Eighteenth-century military and social music were mutually influential throughout the war in providing a unifying sense of identity for a diverse people involved in conflict, as evident in the ballads, dances, and music manuscripts of the time. The conflict exposed and united musical genres in an unprecedented way. Recognizing the connection between what might at first appear to be distinctly separate musical traditions provides a deeper understanding of the forging of a new American musical culture in the midst of the challenge of the American Revolutionary War.</w:t>
      </w:r>
    </w:p>
    <w:p w:rsidR="008E59C9" w:rsidRPr="00751BE3" w:rsidRDefault="008E59C9" w:rsidP="000B675C">
      <w:pPr>
        <w:spacing w:after="0" w:line="240" w:lineRule="auto"/>
        <w:rPr>
          <w:rFonts w:ascii="Arial" w:hAnsi="Arial" w:cs="Arial"/>
          <w:sz w:val="20"/>
          <w:szCs w:val="20"/>
        </w:rPr>
      </w:pPr>
    </w:p>
    <w:p w:rsidR="008E59C9" w:rsidRDefault="008E59C9" w:rsidP="000B675C">
      <w:pPr>
        <w:spacing w:after="0" w:line="240" w:lineRule="auto"/>
        <w:rPr>
          <w:rFonts w:ascii="Arial" w:hAnsi="Arial" w:cs="Arial"/>
          <w:b/>
          <w:sz w:val="28"/>
          <w:szCs w:val="28"/>
        </w:rPr>
      </w:pPr>
      <w:r w:rsidRPr="008E59C9">
        <w:rPr>
          <w:rFonts w:ascii="Arial" w:hAnsi="Arial" w:cs="Arial"/>
          <w:b/>
          <w:sz w:val="28"/>
          <w:szCs w:val="28"/>
        </w:rPr>
        <w:t>NURSING</w:t>
      </w:r>
    </w:p>
    <w:p w:rsidR="008E59C9" w:rsidRDefault="008E59C9" w:rsidP="000B675C">
      <w:pPr>
        <w:spacing w:after="0" w:line="240" w:lineRule="auto"/>
        <w:rPr>
          <w:rFonts w:ascii="Arial" w:hAnsi="Arial" w:cs="Arial"/>
          <w:b/>
          <w:sz w:val="28"/>
          <w:szCs w:val="28"/>
        </w:rPr>
      </w:pPr>
    </w:p>
    <w:p w:rsidR="008E59C9" w:rsidRPr="008E59C9" w:rsidRDefault="009B2754" w:rsidP="00603001">
      <w:pPr>
        <w:pStyle w:val="ListParagraph"/>
        <w:numPr>
          <w:ilvl w:val="0"/>
          <w:numId w:val="10"/>
        </w:numPr>
        <w:spacing w:afterLines="120" w:after="288" w:line="240" w:lineRule="auto"/>
        <w:rPr>
          <w:rFonts w:ascii="Arial" w:hAnsi="Arial" w:cs="Arial"/>
          <w:b/>
          <w:sz w:val="24"/>
          <w:szCs w:val="24"/>
        </w:rPr>
      </w:pPr>
      <w:r>
        <w:rPr>
          <w:rFonts w:ascii="Arial" w:hAnsi="Arial" w:cs="Arial"/>
          <w:b/>
          <w:sz w:val="24"/>
          <w:szCs w:val="24"/>
        </w:rPr>
        <w:t xml:space="preserve">Lauren Diamond &amp; Rachel </w:t>
      </w:r>
      <w:r w:rsidR="008E59C9" w:rsidRPr="008E59C9">
        <w:rPr>
          <w:rFonts w:ascii="Arial" w:hAnsi="Arial" w:cs="Arial"/>
          <w:b/>
          <w:sz w:val="24"/>
          <w:szCs w:val="24"/>
        </w:rPr>
        <w:t>Peninah Gitau</w:t>
      </w:r>
      <w:r>
        <w:rPr>
          <w:rFonts w:ascii="Arial" w:hAnsi="Arial" w:cs="Arial"/>
          <w:b/>
          <w:sz w:val="24"/>
          <w:szCs w:val="24"/>
        </w:rPr>
        <w:t xml:space="preserve">  </w:t>
      </w:r>
      <w:r w:rsidR="008E59C9" w:rsidRPr="008E59C9">
        <w:rPr>
          <w:rFonts w:ascii="Arial" w:hAnsi="Arial" w:cs="Arial"/>
          <w:b/>
          <w:sz w:val="24"/>
          <w:szCs w:val="24"/>
        </w:rPr>
        <w:t xml:space="preserve"> Sponsor: </w:t>
      </w:r>
      <w:r w:rsidR="008B5FDE">
        <w:rPr>
          <w:rFonts w:ascii="Arial" w:hAnsi="Arial" w:cs="Arial"/>
          <w:b/>
          <w:sz w:val="24"/>
          <w:szCs w:val="24"/>
        </w:rPr>
        <w:t xml:space="preserve">Dr. </w:t>
      </w:r>
      <w:r w:rsidR="008E59C9" w:rsidRPr="008E59C9">
        <w:rPr>
          <w:rFonts w:ascii="Arial" w:hAnsi="Arial" w:cs="Arial"/>
          <w:b/>
          <w:sz w:val="24"/>
          <w:szCs w:val="24"/>
        </w:rPr>
        <w:t>Ruth Remington</w:t>
      </w:r>
    </w:p>
    <w:p w:rsidR="008E59C9" w:rsidRPr="00617521" w:rsidRDefault="008E59C9" w:rsidP="00F35E7B">
      <w:pPr>
        <w:spacing w:afterLines="120" w:after="288" w:line="240" w:lineRule="auto"/>
        <w:rPr>
          <w:rFonts w:ascii="Arial" w:eastAsia="Times New Roman" w:hAnsi="Arial" w:cs="Arial"/>
          <w:b/>
          <w:sz w:val="24"/>
          <w:szCs w:val="24"/>
        </w:rPr>
      </w:pPr>
      <w:r w:rsidRPr="00617521">
        <w:rPr>
          <w:rFonts w:ascii="Arial" w:eastAsia="Times New Roman" w:hAnsi="Arial" w:cs="Arial"/>
          <w:b/>
          <w:sz w:val="24"/>
          <w:szCs w:val="24"/>
        </w:rPr>
        <w:t>Pressure Ulcer Prevention: Re-positioning Versus Air Mattress Use</w:t>
      </w:r>
    </w:p>
    <w:p w:rsidR="00691ED4" w:rsidRPr="00751BE3" w:rsidRDefault="008E59C9" w:rsidP="00F35E7B">
      <w:pPr>
        <w:spacing w:afterLines="120" w:after="288" w:line="240" w:lineRule="auto"/>
        <w:rPr>
          <w:rFonts w:ascii="Arial" w:eastAsia="Times New Roman" w:hAnsi="Arial" w:cs="Arial"/>
          <w:sz w:val="20"/>
          <w:szCs w:val="20"/>
        </w:rPr>
      </w:pPr>
      <w:r w:rsidRPr="00751BE3">
        <w:rPr>
          <w:rFonts w:ascii="Arial" w:eastAsia="Times New Roman" w:hAnsi="Arial" w:cs="Arial"/>
          <w:sz w:val="20"/>
          <w:szCs w:val="20"/>
        </w:rPr>
        <w:t>This review describes the best practice for preventing pressure ulcers in immobilized patients.  Our research focused on whether repositioning every two hours versus utilization of specialized mattresses in immobile patients was more effective.   A search of the literature was conducted using EBSCO Host, and CINHAL using keywords pressure ulcer prevention, immobile patients, turning, repositioning, and specialized mattresses.  The scope included nine articles, the majority being randomized control studies along with qualitative and systematic reviews.  Through evaluating the research only two articles supported the use of specialized mattresses in preventing pressure ulcers as best practice.  Further conclusions found that although repositioning is considered standard practice, there has not been adequate evidence-based research conducted to support repositioning as standard practice over specialized air mattress use in pressure ulcer prevention.</w:t>
      </w:r>
    </w:p>
    <w:p w:rsidR="008E59C9" w:rsidRPr="00603001" w:rsidRDefault="008E59C9" w:rsidP="00603001">
      <w:pPr>
        <w:pStyle w:val="ListParagraph"/>
        <w:numPr>
          <w:ilvl w:val="0"/>
          <w:numId w:val="10"/>
        </w:numPr>
        <w:rPr>
          <w:rFonts w:ascii="Arial" w:hAnsi="Arial" w:cs="Arial"/>
          <w:b/>
          <w:sz w:val="24"/>
          <w:szCs w:val="24"/>
        </w:rPr>
      </w:pPr>
      <w:r w:rsidRPr="00603001">
        <w:rPr>
          <w:rFonts w:ascii="Arial" w:hAnsi="Arial" w:cs="Arial"/>
          <w:b/>
          <w:sz w:val="24"/>
          <w:szCs w:val="24"/>
        </w:rPr>
        <w:t>George Gachyma, E</w:t>
      </w:r>
      <w:r w:rsidR="009B2754" w:rsidRPr="00603001">
        <w:rPr>
          <w:rFonts w:ascii="Arial" w:hAnsi="Arial" w:cs="Arial"/>
          <w:b/>
          <w:sz w:val="24"/>
          <w:szCs w:val="24"/>
        </w:rPr>
        <w:t>ileen Michaud</w:t>
      </w:r>
      <w:r w:rsidRPr="00603001">
        <w:rPr>
          <w:rFonts w:ascii="Arial" w:hAnsi="Arial" w:cs="Arial"/>
          <w:b/>
          <w:sz w:val="24"/>
          <w:szCs w:val="24"/>
        </w:rPr>
        <w:t xml:space="preserve"> </w:t>
      </w:r>
      <w:r w:rsidR="009B2754" w:rsidRPr="00603001">
        <w:rPr>
          <w:rFonts w:ascii="Arial" w:hAnsi="Arial" w:cs="Arial"/>
          <w:b/>
          <w:sz w:val="24"/>
          <w:szCs w:val="24"/>
        </w:rPr>
        <w:t xml:space="preserve">&amp; </w:t>
      </w:r>
      <w:r w:rsidRPr="00603001">
        <w:rPr>
          <w:rFonts w:ascii="Arial" w:hAnsi="Arial" w:cs="Arial"/>
          <w:b/>
          <w:sz w:val="24"/>
          <w:szCs w:val="24"/>
        </w:rPr>
        <w:t>Jedidah Wandiba   Sponsor: Ruth Remington</w:t>
      </w:r>
    </w:p>
    <w:p w:rsidR="008E59C9" w:rsidRPr="009B2754" w:rsidRDefault="008E59C9" w:rsidP="00F35E7B">
      <w:pPr>
        <w:spacing w:afterLines="120" w:after="288" w:line="240" w:lineRule="auto"/>
        <w:rPr>
          <w:rFonts w:ascii="Arial" w:eastAsia="Times New Roman" w:hAnsi="Arial" w:cs="Arial"/>
          <w:b/>
          <w:sz w:val="24"/>
          <w:szCs w:val="24"/>
        </w:rPr>
      </w:pPr>
      <w:r w:rsidRPr="009B2754">
        <w:rPr>
          <w:rFonts w:ascii="Arial" w:eastAsia="Times New Roman" w:hAnsi="Arial" w:cs="Arial"/>
          <w:b/>
          <w:sz w:val="24"/>
          <w:szCs w:val="24"/>
        </w:rPr>
        <w:t xml:space="preserve"> Nu</w:t>
      </w:r>
      <w:r w:rsidR="009B2754">
        <w:rPr>
          <w:rFonts w:ascii="Arial" w:eastAsia="Times New Roman" w:hAnsi="Arial" w:cs="Arial"/>
          <w:b/>
          <w:sz w:val="24"/>
          <w:szCs w:val="24"/>
        </w:rPr>
        <w:t>rsing Management of Chest T</w:t>
      </w:r>
      <w:r w:rsidRPr="009B2754">
        <w:rPr>
          <w:rFonts w:ascii="Arial" w:eastAsia="Times New Roman" w:hAnsi="Arial" w:cs="Arial"/>
          <w:b/>
          <w:sz w:val="24"/>
          <w:szCs w:val="24"/>
        </w:rPr>
        <w:t>ubes</w:t>
      </w:r>
    </w:p>
    <w:p w:rsidR="008E59C9" w:rsidRPr="00751BE3" w:rsidRDefault="008E59C9" w:rsidP="00F35E7B">
      <w:pPr>
        <w:spacing w:afterLines="120" w:after="288" w:line="240" w:lineRule="auto"/>
        <w:rPr>
          <w:rFonts w:ascii="Arial" w:eastAsia="Times New Roman" w:hAnsi="Arial" w:cs="Arial"/>
          <w:sz w:val="20"/>
          <w:szCs w:val="20"/>
        </w:rPr>
      </w:pPr>
      <w:r w:rsidRPr="00751BE3">
        <w:rPr>
          <w:rFonts w:ascii="Arial" w:eastAsia="Times New Roman" w:hAnsi="Arial" w:cs="Arial"/>
          <w:i/>
          <w:sz w:val="20"/>
          <w:szCs w:val="20"/>
        </w:rPr>
        <w:t>Background:</w:t>
      </w:r>
      <w:r w:rsidRPr="00751BE3">
        <w:rPr>
          <w:rFonts w:ascii="Arial" w:eastAsia="Times New Roman" w:hAnsi="Arial" w:cs="Arial"/>
          <w:sz w:val="20"/>
          <w:szCs w:val="20"/>
        </w:rPr>
        <w:t xml:space="preserve"> Emotional competence in the nursing profession is imperative to handle the stress, situations, environment, and professional development of a nurse.   </w:t>
      </w:r>
      <w:r w:rsidRPr="00751BE3">
        <w:rPr>
          <w:rFonts w:ascii="Arial" w:eastAsia="Times New Roman" w:hAnsi="Arial" w:cs="Arial"/>
          <w:i/>
          <w:sz w:val="20"/>
          <w:szCs w:val="20"/>
        </w:rPr>
        <w:t>Purpose</w:t>
      </w:r>
      <w:r w:rsidRPr="00751BE3">
        <w:rPr>
          <w:rFonts w:ascii="Arial" w:eastAsia="Times New Roman" w:hAnsi="Arial" w:cs="Arial"/>
          <w:sz w:val="20"/>
          <w:szCs w:val="20"/>
        </w:rPr>
        <w:t xml:space="preserve">: The purpose of this integrative review was to answer the research question, what effects do nursing transition program for new graduated on emotional competency, as opposed to direct entry into practice?  </w:t>
      </w:r>
      <w:r w:rsidRPr="00751BE3">
        <w:rPr>
          <w:rFonts w:ascii="Arial" w:eastAsia="Times New Roman" w:hAnsi="Arial" w:cs="Arial"/>
          <w:i/>
          <w:sz w:val="20"/>
          <w:szCs w:val="20"/>
        </w:rPr>
        <w:t>Conclusions</w:t>
      </w:r>
      <w:r w:rsidRPr="00751BE3">
        <w:rPr>
          <w:rFonts w:ascii="Arial" w:eastAsia="Times New Roman" w:hAnsi="Arial" w:cs="Arial"/>
          <w:sz w:val="20"/>
          <w:szCs w:val="20"/>
        </w:rPr>
        <w:t xml:space="preserve">: The results of this integrative review showed a positive correlation between the use of transitional programs on new graduate nurse’s profession and personal satisfaction, confidence, and core competency; factors influencing emotional competence. Most programs were twelve months in length and consisted of a one on one preceptorship model.   Practice Implications: Closure between theory and practice is an imperative gap that must be secured during the initial orientation period of a new graduate nurse entering </w:t>
      </w:r>
      <w:r w:rsidRPr="00751BE3">
        <w:rPr>
          <w:rFonts w:ascii="Arial" w:eastAsia="Times New Roman" w:hAnsi="Arial" w:cs="Arial"/>
          <w:sz w:val="20"/>
          <w:szCs w:val="20"/>
        </w:rPr>
        <w:lastRenderedPageBreak/>
        <w:t>into the profession. Through the development of emotional competence, new graduates will positively affect interactions with patients and their clinical competence, through therapeutic relationships with other clinicians. These advances will positively influence patient outcomes and patient satisfaction.</w:t>
      </w:r>
    </w:p>
    <w:p w:rsidR="009B2754" w:rsidRPr="00751BE3" w:rsidRDefault="008E59C9" w:rsidP="00603001">
      <w:pPr>
        <w:pStyle w:val="ListParagraph"/>
        <w:numPr>
          <w:ilvl w:val="0"/>
          <w:numId w:val="10"/>
        </w:numPr>
        <w:spacing w:afterLines="120" w:after="288" w:line="240" w:lineRule="auto"/>
        <w:rPr>
          <w:rFonts w:ascii="Arial" w:hAnsi="Arial" w:cs="Arial"/>
          <w:b/>
          <w:sz w:val="24"/>
          <w:szCs w:val="24"/>
        </w:rPr>
      </w:pPr>
      <w:r w:rsidRPr="00751BE3">
        <w:rPr>
          <w:rFonts w:ascii="Arial" w:hAnsi="Arial" w:cs="Arial"/>
          <w:b/>
          <w:sz w:val="24"/>
          <w:szCs w:val="24"/>
        </w:rPr>
        <w:t>Lydia Nantumbwe, Erin Bjorndal, Chris</w:t>
      </w:r>
      <w:r w:rsidR="00751BE3" w:rsidRPr="00751BE3">
        <w:rPr>
          <w:rFonts w:ascii="Arial" w:hAnsi="Arial" w:cs="Arial"/>
          <w:b/>
          <w:sz w:val="24"/>
          <w:szCs w:val="24"/>
        </w:rPr>
        <w:t>tiana Dennis-Falla</w:t>
      </w:r>
    </w:p>
    <w:p w:rsidR="008E59C9" w:rsidRPr="009B2754" w:rsidRDefault="008E59C9" w:rsidP="00F35E7B">
      <w:pPr>
        <w:pStyle w:val="ListParagraph"/>
        <w:spacing w:afterLines="120" w:after="288" w:line="240" w:lineRule="auto"/>
        <w:ind w:left="810"/>
        <w:rPr>
          <w:rFonts w:ascii="Arial" w:hAnsi="Arial" w:cs="Arial"/>
          <w:b/>
          <w:sz w:val="24"/>
          <w:szCs w:val="24"/>
        </w:rPr>
      </w:pPr>
      <w:r w:rsidRPr="009B2754">
        <w:rPr>
          <w:rFonts w:ascii="Arial" w:hAnsi="Arial" w:cs="Arial"/>
          <w:b/>
          <w:sz w:val="24"/>
          <w:szCs w:val="24"/>
        </w:rPr>
        <w:t>Sponsor</w:t>
      </w:r>
      <w:r w:rsidR="00751BE3">
        <w:rPr>
          <w:rFonts w:ascii="Arial" w:hAnsi="Arial" w:cs="Arial"/>
          <w:b/>
          <w:sz w:val="24"/>
          <w:szCs w:val="24"/>
        </w:rPr>
        <w:t>:</w:t>
      </w:r>
      <w:r w:rsidRPr="009B2754">
        <w:rPr>
          <w:rFonts w:ascii="Arial" w:hAnsi="Arial" w:cs="Arial"/>
          <w:b/>
          <w:sz w:val="24"/>
          <w:szCs w:val="24"/>
        </w:rPr>
        <w:t xml:space="preserve"> </w:t>
      </w:r>
      <w:r w:rsidR="008B5FDE">
        <w:rPr>
          <w:rFonts w:ascii="Arial" w:hAnsi="Arial" w:cs="Arial"/>
          <w:b/>
          <w:sz w:val="24"/>
          <w:szCs w:val="24"/>
        </w:rPr>
        <w:t xml:space="preserve">Dr. </w:t>
      </w:r>
      <w:r w:rsidRPr="009B2754">
        <w:rPr>
          <w:rFonts w:ascii="Arial" w:hAnsi="Arial" w:cs="Arial"/>
          <w:b/>
          <w:sz w:val="24"/>
          <w:szCs w:val="24"/>
        </w:rPr>
        <w:t>Ruth Remington</w:t>
      </w:r>
    </w:p>
    <w:p w:rsidR="008E59C9" w:rsidRPr="009B2754" w:rsidRDefault="008E59C9" w:rsidP="00F35E7B">
      <w:pPr>
        <w:spacing w:afterLines="120" w:after="288" w:line="240" w:lineRule="auto"/>
        <w:rPr>
          <w:rFonts w:ascii="Arial" w:eastAsia="Times New Roman" w:hAnsi="Arial" w:cs="Arial"/>
          <w:b/>
          <w:sz w:val="24"/>
          <w:szCs w:val="24"/>
        </w:rPr>
      </w:pPr>
      <w:r w:rsidRPr="009B2754">
        <w:rPr>
          <w:rFonts w:ascii="Arial" w:hAnsi="Arial" w:cs="Arial"/>
          <w:b/>
          <w:sz w:val="24"/>
          <w:szCs w:val="24"/>
        </w:rPr>
        <w:t xml:space="preserve"> </w:t>
      </w:r>
      <w:r w:rsidRPr="009B2754">
        <w:rPr>
          <w:rFonts w:ascii="Arial" w:eastAsia="Times New Roman" w:hAnsi="Arial" w:cs="Arial"/>
          <w:b/>
          <w:sz w:val="24"/>
          <w:szCs w:val="24"/>
        </w:rPr>
        <w:t>Nursing Care of Peripheral Catheters</w:t>
      </w:r>
    </w:p>
    <w:p w:rsidR="008E59C9" w:rsidRPr="00751BE3" w:rsidRDefault="008E59C9" w:rsidP="00F35E7B">
      <w:pPr>
        <w:spacing w:afterLines="120" w:after="288" w:line="240" w:lineRule="auto"/>
        <w:rPr>
          <w:rFonts w:ascii="Arial" w:eastAsia="Times New Roman" w:hAnsi="Arial" w:cs="Arial"/>
          <w:sz w:val="20"/>
          <w:szCs w:val="20"/>
        </w:rPr>
      </w:pPr>
      <w:r w:rsidRPr="00751BE3">
        <w:rPr>
          <w:rFonts w:ascii="Arial" w:eastAsia="Times New Roman" w:hAnsi="Arial" w:cs="Arial"/>
          <w:i/>
          <w:sz w:val="20"/>
          <w:szCs w:val="20"/>
        </w:rPr>
        <w:t>BACKGROUND</w:t>
      </w:r>
      <w:r w:rsidRPr="00751BE3">
        <w:rPr>
          <w:rFonts w:ascii="Arial" w:eastAsia="Times New Roman" w:hAnsi="Arial" w:cs="Arial"/>
          <w:sz w:val="20"/>
          <w:szCs w:val="20"/>
        </w:rPr>
        <w:t xml:space="preserve">: In most healthcare facilities, Peripheral venous catheters (PVC) are the most frequently used invasive devices in healthcare facilities. Up to 70% of patients require a peripheral venous line during their hospital stay, and conservative estimates suggest that PVC days account for 15-20% of total patient days in acute care hospitals (Zingg &amp; Pittet 2009). Inconsistencies vary among practice in different settings on when PVC can be changed.     </w:t>
      </w:r>
      <w:r w:rsidRPr="00751BE3">
        <w:rPr>
          <w:rFonts w:ascii="Arial" w:eastAsia="Times New Roman" w:hAnsi="Arial" w:cs="Arial"/>
          <w:i/>
          <w:sz w:val="20"/>
          <w:szCs w:val="20"/>
        </w:rPr>
        <w:t>OBJECTIVES</w:t>
      </w:r>
      <w:r w:rsidRPr="00751BE3">
        <w:rPr>
          <w:rFonts w:ascii="Arial" w:eastAsia="Times New Roman" w:hAnsi="Arial" w:cs="Arial"/>
          <w:sz w:val="20"/>
          <w:szCs w:val="20"/>
        </w:rPr>
        <w:t xml:space="preserve">: To examine peripheral cannulation and to decrease the risk of catheter-related infections in health care facilities. In addition, to help nurses determine the maximum time peripheral intravenous catheters can remain indwelling to minimize the risk of complications.     </w:t>
      </w:r>
      <w:r w:rsidRPr="00751BE3">
        <w:rPr>
          <w:rFonts w:ascii="Arial" w:eastAsia="Times New Roman" w:hAnsi="Arial" w:cs="Arial"/>
          <w:i/>
          <w:sz w:val="20"/>
          <w:szCs w:val="20"/>
        </w:rPr>
        <w:t>RESULTS</w:t>
      </w:r>
      <w:r w:rsidRPr="00751BE3">
        <w:rPr>
          <w:rFonts w:ascii="Arial" w:eastAsia="Times New Roman" w:hAnsi="Arial" w:cs="Arial"/>
          <w:sz w:val="20"/>
          <w:szCs w:val="20"/>
        </w:rPr>
        <w:t xml:space="preserve">: Scheduled replacement of peripheral IV catheters every 48 –72 hours or every 72–96 hours is widely used however, there is no strong evidence to support this practice.   </w:t>
      </w:r>
      <w:r w:rsidRPr="00751BE3">
        <w:rPr>
          <w:rFonts w:ascii="Arial" w:eastAsia="Times New Roman" w:hAnsi="Arial" w:cs="Arial"/>
          <w:i/>
          <w:sz w:val="20"/>
          <w:szCs w:val="20"/>
        </w:rPr>
        <w:t>CONCLUSION</w:t>
      </w:r>
      <w:r w:rsidRPr="00751BE3">
        <w:rPr>
          <w:rFonts w:ascii="Arial" w:eastAsia="Times New Roman" w:hAnsi="Arial" w:cs="Arial"/>
          <w:sz w:val="20"/>
          <w:szCs w:val="20"/>
        </w:rPr>
        <w:t>: Based on articles reviewed, clinically indicated replacement was suggested over routine replacement.</w:t>
      </w:r>
    </w:p>
    <w:p w:rsidR="008E59C9" w:rsidRPr="008E59C9" w:rsidRDefault="008E59C9" w:rsidP="00603001">
      <w:pPr>
        <w:pStyle w:val="ListParagraph"/>
        <w:numPr>
          <w:ilvl w:val="0"/>
          <w:numId w:val="10"/>
        </w:numPr>
        <w:spacing w:afterLines="120" w:after="288" w:line="240" w:lineRule="auto"/>
        <w:rPr>
          <w:rFonts w:ascii="Arial" w:hAnsi="Arial" w:cs="Arial"/>
          <w:b/>
          <w:sz w:val="24"/>
          <w:szCs w:val="24"/>
        </w:rPr>
      </w:pPr>
      <w:r w:rsidRPr="008E59C9">
        <w:rPr>
          <w:rFonts w:ascii="Arial" w:hAnsi="Arial" w:cs="Arial"/>
          <w:b/>
          <w:sz w:val="24"/>
          <w:szCs w:val="24"/>
        </w:rPr>
        <w:t xml:space="preserve">Tabitha Githinji, George Muiruri, Monica Muiruri, </w:t>
      </w:r>
      <w:r w:rsidR="001F42F8">
        <w:rPr>
          <w:rFonts w:ascii="Arial" w:hAnsi="Arial" w:cs="Arial"/>
          <w:b/>
          <w:sz w:val="24"/>
          <w:szCs w:val="24"/>
        </w:rPr>
        <w:t xml:space="preserve">&amp; </w:t>
      </w:r>
      <w:r w:rsidRPr="008E59C9">
        <w:rPr>
          <w:rFonts w:ascii="Arial" w:hAnsi="Arial" w:cs="Arial"/>
          <w:b/>
          <w:sz w:val="24"/>
          <w:szCs w:val="24"/>
        </w:rPr>
        <w:t xml:space="preserve">Chaivut Chungcharoenpanich    Sponsor: </w:t>
      </w:r>
      <w:r w:rsidR="008B5FDE">
        <w:rPr>
          <w:rFonts w:ascii="Arial" w:hAnsi="Arial" w:cs="Arial"/>
          <w:b/>
          <w:sz w:val="24"/>
          <w:szCs w:val="24"/>
        </w:rPr>
        <w:t xml:space="preserve">Dr. </w:t>
      </w:r>
      <w:r w:rsidRPr="008E59C9">
        <w:rPr>
          <w:rFonts w:ascii="Arial" w:hAnsi="Arial" w:cs="Arial"/>
          <w:b/>
          <w:sz w:val="24"/>
          <w:szCs w:val="24"/>
        </w:rPr>
        <w:t>Ruth Remington</w:t>
      </w:r>
    </w:p>
    <w:p w:rsidR="008E59C9" w:rsidRPr="00617521" w:rsidRDefault="008E59C9" w:rsidP="00F35E7B">
      <w:pPr>
        <w:spacing w:afterLines="120" w:after="288" w:line="240" w:lineRule="auto"/>
        <w:rPr>
          <w:rFonts w:ascii="Arial" w:eastAsia="Times New Roman" w:hAnsi="Arial" w:cs="Arial"/>
          <w:b/>
          <w:sz w:val="24"/>
          <w:szCs w:val="24"/>
        </w:rPr>
      </w:pPr>
      <w:r w:rsidRPr="00617521">
        <w:rPr>
          <w:rFonts w:ascii="Arial" w:hAnsi="Arial" w:cs="Arial"/>
          <w:b/>
          <w:sz w:val="24"/>
          <w:szCs w:val="24"/>
        </w:rPr>
        <w:t xml:space="preserve"> </w:t>
      </w:r>
      <w:r w:rsidRPr="00617521">
        <w:rPr>
          <w:rFonts w:ascii="Arial" w:eastAsia="Times New Roman" w:hAnsi="Arial" w:cs="Arial"/>
          <w:b/>
          <w:sz w:val="24"/>
          <w:szCs w:val="24"/>
        </w:rPr>
        <w:t>Accurate Measurement of Temperature And Blood Pressure</w:t>
      </w:r>
    </w:p>
    <w:p w:rsidR="008E59C9" w:rsidRPr="00751BE3" w:rsidRDefault="008E59C9" w:rsidP="00F35E7B">
      <w:pPr>
        <w:spacing w:afterLines="120" w:after="288" w:line="240" w:lineRule="auto"/>
        <w:rPr>
          <w:rFonts w:ascii="Arial" w:eastAsia="Times New Roman" w:hAnsi="Arial" w:cs="Arial"/>
          <w:sz w:val="20"/>
          <w:szCs w:val="20"/>
        </w:rPr>
      </w:pPr>
      <w:r w:rsidRPr="00751BE3">
        <w:rPr>
          <w:rFonts w:ascii="Arial" w:eastAsia="Times New Roman" w:hAnsi="Arial" w:cs="Arial"/>
          <w:i/>
          <w:sz w:val="20"/>
          <w:szCs w:val="20"/>
        </w:rPr>
        <w:t>Introduction</w:t>
      </w:r>
      <w:r w:rsidRPr="00751BE3">
        <w:rPr>
          <w:rFonts w:ascii="Arial" w:eastAsia="Times New Roman" w:hAnsi="Arial" w:cs="Arial"/>
          <w:sz w:val="20"/>
          <w:szCs w:val="20"/>
        </w:rPr>
        <w:t xml:space="preserve">  Blood pressure and temperature determination continues to be one of the most important measurements in clinical medicine and yet it is one of the most inaccurately performed.  Inaccurate results may influence diagnosis and treatment, lead to a failure to identify patient deterioration and compromise patient safety.  </w:t>
      </w:r>
      <w:r w:rsidRPr="00751BE3">
        <w:rPr>
          <w:rFonts w:ascii="Arial" w:eastAsia="Times New Roman" w:hAnsi="Arial" w:cs="Arial"/>
          <w:i/>
          <w:sz w:val="20"/>
          <w:szCs w:val="20"/>
        </w:rPr>
        <w:t xml:space="preserve">Method </w:t>
      </w:r>
      <w:r w:rsidRPr="00751BE3">
        <w:rPr>
          <w:rFonts w:ascii="Arial" w:eastAsia="Times New Roman" w:hAnsi="Arial" w:cs="Arial"/>
          <w:sz w:val="20"/>
          <w:szCs w:val="20"/>
        </w:rPr>
        <w:t xml:space="preserve"> Two specific search engines were used to gather research data, CINAHL Plus and ProQuest.  For CINAHL, the search returned ten total results for BP, of which one was relevant to our subject matter.  The search for ProQuest yielded one thousand one hundred and thirty-five results.    </w:t>
      </w:r>
      <w:r w:rsidRPr="00751BE3">
        <w:rPr>
          <w:rFonts w:ascii="Arial" w:eastAsia="Times New Roman" w:hAnsi="Arial" w:cs="Arial"/>
          <w:i/>
          <w:sz w:val="20"/>
          <w:szCs w:val="20"/>
        </w:rPr>
        <w:t>Results</w:t>
      </w:r>
      <w:r w:rsidRPr="00751BE3">
        <w:rPr>
          <w:rFonts w:ascii="Arial" w:eastAsia="Times New Roman" w:hAnsi="Arial" w:cs="Arial"/>
          <w:sz w:val="20"/>
          <w:szCs w:val="20"/>
        </w:rPr>
        <w:t xml:space="preserve">  Automated blood pressure devices are unreliable, but acceptable for use in pre-pubertal children with diabetes, normotensive patients but not for patients with hypertension; and should be used with caution in pre-eclampsia women. A non-contact infrared temperature measurement is considered a solution for some target groups, especially the pediatrics for its easy-to-apply, cost saving, and patient comfort.    </w:t>
      </w:r>
      <w:r w:rsidRPr="00751BE3">
        <w:rPr>
          <w:rFonts w:ascii="Arial" w:eastAsia="Times New Roman" w:hAnsi="Arial" w:cs="Arial"/>
          <w:i/>
          <w:sz w:val="20"/>
          <w:szCs w:val="20"/>
        </w:rPr>
        <w:t>Conclusion</w:t>
      </w:r>
      <w:r w:rsidRPr="00751BE3">
        <w:rPr>
          <w:rFonts w:ascii="Arial" w:eastAsia="Times New Roman" w:hAnsi="Arial" w:cs="Arial"/>
          <w:sz w:val="20"/>
          <w:szCs w:val="20"/>
        </w:rPr>
        <w:t xml:space="preserve">  The non-contact thermometer has a high accuracy ratio and personal comfort due to the quick and non-invasive procedure. The automated blood pressure devices are shown to be non-reliable. The accuracy in the measurement of body temperature depends on the site of measurement, user techniques and instruments.</w:t>
      </w:r>
    </w:p>
    <w:p w:rsidR="008E59C9" w:rsidRPr="008E59C9" w:rsidRDefault="008E59C9" w:rsidP="00603001">
      <w:pPr>
        <w:pStyle w:val="ListParagraph"/>
        <w:numPr>
          <w:ilvl w:val="0"/>
          <w:numId w:val="10"/>
        </w:numPr>
        <w:spacing w:afterLines="120" w:after="288" w:line="240" w:lineRule="auto"/>
        <w:rPr>
          <w:rFonts w:ascii="Arial" w:eastAsia="Times New Roman" w:hAnsi="Arial" w:cs="Arial"/>
          <w:sz w:val="24"/>
          <w:szCs w:val="24"/>
        </w:rPr>
      </w:pPr>
      <w:r w:rsidRPr="008E59C9">
        <w:rPr>
          <w:rFonts w:ascii="Arial" w:hAnsi="Arial" w:cs="Arial"/>
          <w:b/>
          <w:sz w:val="24"/>
          <w:szCs w:val="24"/>
        </w:rPr>
        <w:t>Andrea Herrick, Helen So</w:t>
      </w:r>
      <w:r w:rsidR="008B5FDE">
        <w:rPr>
          <w:rFonts w:ascii="Arial" w:hAnsi="Arial" w:cs="Arial"/>
          <w:b/>
          <w:sz w:val="24"/>
          <w:szCs w:val="24"/>
        </w:rPr>
        <w:t xml:space="preserve">bchak, Stacy Carlin   Sponsor: </w:t>
      </w:r>
      <w:r w:rsidRPr="008E59C9">
        <w:rPr>
          <w:rFonts w:ascii="Arial" w:hAnsi="Arial" w:cs="Arial"/>
          <w:b/>
          <w:sz w:val="24"/>
          <w:szCs w:val="24"/>
        </w:rPr>
        <w:t>Ruth Remington</w:t>
      </w:r>
    </w:p>
    <w:p w:rsidR="008E59C9" w:rsidRPr="00617521" w:rsidRDefault="008E59C9" w:rsidP="00F35E7B">
      <w:pPr>
        <w:spacing w:afterLines="120" w:after="288" w:line="240" w:lineRule="auto"/>
        <w:rPr>
          <w:rFonts w:ascii="Arial" w:eastAsia="Times New Roman" w:hAnsi="Arial" w:cs="Arial"/>
          <w:b/>
          <w:sz w:val="24"/>
          <w:szCs w:val="24"/>
        </w:rPr>
      </w:pPr>
      <w:r w:rsidRPr="00617521">
        <w:rPr>
          <w:rFonts w:ascii="Arial" w:hAnsi="Arial" w:cs="Arial"/>
          <w:b/>
          <w:sz w:val="24"/>
          <w:szCs w:val="24"/>
        </w:rPr>
        <w:t xml:space="preserve"> </w:t>
      </w:r>
      <w:r w:rsidRPr="00617521">
        <w:rPr>
          <w:rFonts w:ascii="Arial" w:eastAsia="Times New Roman" w:hAnsi="Arial" w:cs="Arial"/>
          <w:b/>
          <w:sz w:val="24"/>
          <w:szCs w:val="24"/>
        </w:rPr>
        <w:t>Get a leg up on Pain</w:t>
      </w:r>
    </w:p>
    <w:p w:rsidR="008E59C9" w:rsidRPr="008E59C9" w:rsidRDefault="008E59C9" w:rsidP="00F35E7B">
      <w:pPr>
        <w:spacing w:afterLines="120" w:after="288" w:line="240" w:lineRule="auto"/>
        <w:rPr>
          <w:rFonts w:ascii="Arial" w:eastAsia="Times New Roman" w:hAnsi="Arial" w:cs="Arial"/>
          <w:sz w:val="24"/>
          <w:szCs w:val="24"/>
        </w:rPr>
      </w:pPr>
      <w:r w:rsidRPr="00751BE3">
        <w:rPr>
          <w:rFonts w:ascii="Arial" w:eastAsia="Times New Roman" w:hAnsi="Arial" w:cs="Arial"/>
          <w:sz w:val="20"/>
          <w:szCs w:val="20"/>
        </w:rPr>
        <w:t xml:space="preserve">Unrelieved post-operative pain is hard to manage with analgesia alone. Better pain control is often relieved by combining analgesia with complementary therapy. Complementary therapy that is easy to administer and feasible in an inpatient setting over 3 days post operatively is cryotherapy, continuous passive motion (CPM), Guided Imagery, Music and Prayer.  The importance of decreasing pain is to help inpatients ambulate sooner, avoid side effects of medications such as confusion, respiratory depression, sedation, nausea, deep vein thrombosis, high fall risk, increased blood pressure, increased heart rate and poor patient satisfaction.  These interventions also allow the patient to be more involved and more empowered in their own rehabilitation. Alternative therapies help with advanced outcomes and improving </w:t>
      </w:r>
      <w:r w:rsidRPr="00751BE3">
        <w:rPr>
          <w:rFonts w:ascii="Arial" w:eastAsia="Times New Roman" w:hAnsi="Arial" w:cs="Arial"/>
          <w:sz w:val="20"/>
          <w:szCs w:val="20"/>
        </w:rPr>
        <w:lastRenderedPageBreak/>
        <w:t>the use of healthcare resources. We performed a systematic review of randomized control trials, meta-analysis, dissertations, Cochrane review, and journal articles</w:t>
      </w:r>
      <w:r w:rsidRPr="008E59C9">
        <w:rPr>
          <w:rFonts w:ascii="Arial" w:eastAsia="Times New Roman" w:hAnsi="Arial" w:cs="Arial"/>
          <w:sz w:val="24"/>
          <w:szCs w:val="24"/>
        </w:rPr>
        <w:t>.</w:t>
      </w:r>
    </w:p>
    <w:p w:rsidR="000B675C" w:rsidRPr="000B675C" w:rsidRDefault="000B675C" w:rsidP="000B675C">
      <w:pPr>
        <w:spacing w:after="0" w:line="240" w:lineRule="auto"/>
        <w:rPr>
          <w:rFonts w:ascii="Arial" w:hAnsi="Arial" w:cs="Arial"/>
          <w:b/>
          <w:sz w:val="28"/>
          <w:szCs w:val="28"/>
        </w:rPr>
      </w:pPr>
      <w:r w:rsidRPr="000B675C">
        <w:rPr>
          <w:rFonts w:ascii="Arial" w:hAnsi="Arial" w:cs="Arial"/>
          <w:b/>
          <w:sz w:val="28"/>
          <w:szCs w:val="28"/>
        </w:rPr>
        <w:t>PSYCHOLOGY</w:t>
      </w:r>
    </w:p>
    <w:p w:rsidR="000B675C" w:rsidRPr="000B675C" w:rsidRDefault="000B675C" w:rsidP="000B675C">
      <w:pPr>
        <w:spacing w:after="0" w:line="240" w:lineRule="auto"/>
        <w:rPr>
          <w:rFonts w:ascii="Arial" w:hAnsi="Arial" w:cs="Arial"/>
          <w:b/>
          <w:sz w:val="24"/>
          <w:szCs w:val="24"/>
        </w:rPr>
      </w:pPr>
    </w:p>
    <w:p w:rsidR="000B675C" w:rsidRPr="000B675C" w:rsidRDefault="00907CF5" w:rsidP="00603001">
      <w:pPr>
        <w:pStyle w:val="ListParagraph"/>
        <w:numPr>
          <w:ilvl w:val="0"/>
          <w:numId w:val="10"/>
        </w:numPr>
        <w:spacing w:after="0" w:line="240" w:lineRule="auto"/>
        <w:rPr>
          <w:rFonts w:ascii="Arial" w:hAnsi="Arial" w:cs="Arial"/>
          <w:b/>
          <w:sz w:val="24"/>
          <w:szCs w:val="24"/>
        </w:rPr>
      </w:pPr>
      <w:r>
        <w:rPr>
          <w:rFonts w:ascii="Arial" w:hAnsi="Arial" w:cs="Arial"/>
          <w:b/>
          <w:sz w:val="24"/>
          <w:szCs w:val="24"/>
        </w:rPr>
        <w:t xml:space="preserve">Mary </w:t>
      </w:r>
      <w:r w:rsidR="000B675C" w:rsidRPr="000B675C">
        <w:rPr>
          <w:rFonts w:ascii="Arial" w:hAnsi="Arial" w:cs="Arial"/>
          <w:b/>
          <w:sz w:val="24"/>
          <w:szCs w:val="24"/>
        </w:rPr>
        <w:t>Brinkman</w:t>
      </w:r>
      <w:r>
        <w:rPr>
          <w:rFonts w:ascii="Arial" w:hAnsi="Arial" w:cs="Arial"/>
          <w:b/>
          <w:sz w:val="24"/>
          <w:szCs w:val="24"/>
        </w:rPr>
        <w:t xml:space="preserve">   </w:t>
      </w:r>
      <w:r w:rsidR="000B675C" w:rsidRPr="000B675C">
        <w:rPr>
          <w:rFonts w:ascii="Arial" w:hAnsi="Arial" w:cs="Arial"/>
          <w:b/>
          <w:sz w:val="24"/>
          <w:szCs w:val="24"/>
        </w:rPr>
        <w:t xml:space="preserve"> </w:t>
      </w:r>
      <w:r w:rsidR="00617521">
        <w:rPr>
          <w:rFonts w:ascii="Arial" w:hAnsi="Arial" w:cs="Arial"/>
          <w:b/>
          <w:sz w:val="24"/>
          <w:szCs w:val="24"/>
        </w:rPr>
        <w:tab/>
      </w:r>
      <w:r w:rsidR="00617521">
        <w:rPr>
          <w:rFonts w:ascii="Arial" w:hAnsi="Arial" w:cs="Arial"/>
          <w:b/>
          <w:sz w:val="24"/>
          <w:szCs w:val="24"/>
        </w:rPr>
        <w:tab/>
      </w:r>
      <w:r w:rsidR="00617521">
        <w:rPr>
          <w:rFonts w:ascii="Arial" w:hAnsi="Arial" w:cs="Arial"/>
          <w:b/>
          <w:sz w:val="24"/>
          <w:szCs w:val="24"/>
        </w:rPr>
        <w:tab/>
      </w:r>
      <w:r w:rsidR="00617521">
        <w:rPr>
          <w:rFonts w:ascii="Arial" w:hAnsi="Arial" w:cs="Arial"/>
          <w:b/>
          <w:sz w:val="24"/>
          <w:szCs w:val="24"/>
        </w:rPr>
        <w:tab/>
      </w:r>
      <w:r w:rsidR="00617521">
        <w:rPr>
          <w:rFonts w:ascii="Arial" w:hAnsi="Arial" w:cs="Arial"/>
          <w:b/>
          <w:sz w:val="24"/>
          <w:szCs w:val="24"/>
        </w:rPr>
        <w:tab/>
      </w:r>
      <w:r w:rsidR="000B675C" w:rsidRPr="000B675C">
        <w:rPr>
          <w:rFonts w:ascii="Arial" w:hAnsi="Arial" w:cs="Arial"/>
          <w:b/>
          <w:sz w:val="24"/>
          <w:szCs w:val="24"/>
        </w:rPr>
        <w:t>Sponsor: Dr. Dawn Vreven</w:t>
      </w:r>
    </w:p>
    <w:p w:rsidR="000B675C" w:rsidRPr="000B675C" w:rsidRDefault="000B675C" w:rsidP="000B675C">
      <w:pPr>
        <w:spacing w:after="0" w:line="240" w:lineRule="auto"/>
        <w:rPr>
          <w:rFonts w:ascii="Arial" w:hAnsi="Arial" w:cs="Arial"/>
          <w:b/>
          <w:sz w:val="24"/>
          <w:szCs w:val="24"/>
        </w:rPr>
      </w:pPr>
    </w:p>
    <w:p w:rsidR="000B675C" w:rsidRPr="000B675C" w:rsidRDefault="000B675C" w:rsidP="000B675C">
      <w:pPr>
        <w:spacing w:after="0" w:line="240" w:lineRule="auto"/>
        <w:rPr>
          <w:rFonts w:ascii="Arial" w:hAnsi="Arial" w:cs="Arial"/>
          <w:b/>
          <w:sz w:val="24"/>
          <w:szCs w:val="24"/>
        </w:rPr>
      </w:pPr>
      <w:r w:rsidRPr="000B675C">
        <w:rPr>
          <w:rFonts w:ascii="Arial" w:hAnsi="Arial" w:cs="Arial"/>
          <w:b/>
          <w:sz w:val="24"/>
          <w:szCs w:val="24"/>
        </w:rPr>
        <w:t xml:space="preserve">Sex </w:t>
      </w:r>
      <w:r w:rsidR="00907CF5">
        <w:rPr>
          <w:rFonts w:ascii="Arial" w:hAnsi="Arial" w:cs="Arial"/>
          <w:b/>
          <w:sz w:val="24"/>
          <w:szCs w:val="24"/>
        </w:rPr>
        <w:t>Differences in Working M</w:t>
      </w:r>
      <w:r w:rsidRPr="000B675C">
        <w:rPr>
          <w:rFonts w:ascii="Arial" w:hAnsi="Arial" w:cs="Arial"/>
          <w:b/>
          <w:sz w:val="24"/>
          <w:szCs w:val="24"/>
        </w:rPr>
        <w:t>emory</w:t>
      </w:r>
    </w:p>
    <w:p w:rsidR="000B675C" w:rsidRPr="000B675C" w:rsidRDefault="000B675C" w:rsidP="000B675C">
      <w:pPr>
        <w:spacing w:after="0" w:line="240" w:lineRule="auto"/>
        <w:rPr>
          <w:rFonts w:ascii="Arial" w:hAnsi="Arial" w:cs="Arial"/>
          <w:sz w:val="24"/>
          <w:szCs w:val="24"/>
        </w:rPr>
      </w:pPr>
    </w:p>
    <w:p w:rsidR="000B675C" w:rsidRPr="000B675C" w:rsidRDefault="000B675C" w:rsidP="000B675C">
      <w:pPr>
        <w:spacing w:after="0" w:line="240" w:lineRule="auto"/>
        <w:rPr>
          <w:rFonts w:ascii="Arial" w:hAnsi="Arial" w:cs="Arial"/>
          <w:sz w:val="24"/>
          <w:szCs w:val="24"/>
        </w:rPr>
      </w:pPr>
      <w:r w:rsidRPr="00751BE3">
        <w:rPr>
          <w:rFonts w:ascii="Arial" w:hAnsi="Arial" w:cs="Arial"/>
          <w:sz w:val="20"/>
          <w:szCs w:val="20"/>
        </w:rPr>
        <w:t>Sex differences and age differences are examined in regard to phonological and spatial working memory. Participants are made up of traditional age college students at a small, public Massachusetts university. Participants were divided in half based on their age, with one group of younger participants and the other of older participants. Phonological working memory was tested by using a digit span task, which tested their ability to remember groups of digits, spanning from six digits to 10 digits. Spatial working memory was tested through a mental rotation task, which deals with being able to orient a cartoon stick figure who is being flipped around, after only briefly being exposed to the stimuli. Males and females were compared and younger participants and older participants were compared looking for any significant differences</w:t>
      </w:r>
      <w:r w:rsidRPr="000B675C">
        <w:rPr>
          <w:rFonts w:ascii="Arial" w:hAnsi="Arial" w:cs="Arial"/>
          <w:sz w:val="24"/>
          <w:szCs w:val="24"/>
        </w:rPr>
        <w:t>.</w:t>
      </w:r>
    </w:p>
    <w:p w:rsidR="000B675C" w:rsidRPr="000B675C" w:rsidRDefault="000B675C" w:rsidP="000B675C">
      <w:pPr>
        <w:spacing w:after="0" w:line="240" w:lineRule="auto"/>
        <w:rPr>
          <w:rFonts w:ascii="Arial" w:hAnsi="Arial" w:cs="Arial"/>
          <w:sz w:val="24"/>
          <w:szCs w:val="24"/>
        </w:rPr>
      </w:pPr>
    </w:p>
    <w:p w:rsidR="000B675C" w:rsidRPr="000B675C" w:rsidRDefault="00F6098A" w:rsidP="00603001">
      <w:pPr>
        <w:pStyle w:val="ListParagraph"/>
        <w:numPr>
          <w:ilvl w:val="0"/>
          <w:numId w:val="10"/>
        </w:numPr>
        <w:spacing w:after="0" w:line="240" w:lineRule="auto"/>
        <w:rPr>
          <w:rFonts w:ascii="Arial" w:hAnsi="Arial" w:cs="Arial"/>
          <w:b/>
          <w:sz w:val="24"/>
          <w:szCs w:val="24"/>
        </w:rPr>
      </w:pPr>
      <w:r>
        <w:rPr>
          <w:rFonts w:ascii="Arial" w:hAnsi="Arial" w:cs="Arial"/>
          <w:b/>
          <w:sz w:val="24"/>
          <w:szCs w:val="24"/>
        </w:rPr>
        <w:t xml:space="preserve"> </w:t>
      </w:r>
      <w:r w:rsidR="00907CF5">
        <w:rPr>
          <w:rFonts w:ascii="Arial" w:hAnsi="Arial" w:cs="Arial"/>
          <w:b/>
          <w:sz w:val="24"/>
          <w:szCs w:val="24"/>
        </w:rPr>
        <w:t xml:space="preserve">Sarah </w:t>
      </w:r>
      <w:r w:rsidR="000B675C" w:rsidRPr="000B675C">
        <w:rPr>
          <w:rFonts w:ascii="Arial" w:hAnsi="Arial" w:cs="Arial"/>
          <w:b/>
          <w:sz w:val="24"/>
          <w:szCs w:val="24"/>
        </w:rPr>
        <w:t xml:space="preserve">Carpenter &amp; </w:t>
      </w:r>
      <w:r w:rsidR="00907CF5">
        <w:rPr>
          <w:rFonts w:ascii="Arial" w:hAnsi="Arial" w:cs="Arial"/>
          <w:b/>
          <w:sz w:val="24"/>
          <w:szCs w:val="24"/>
        </w:rPr>
        <w:t xml:space="preserve">Ali </w:t>
      </w:r>
      <w:r w:rsidR="000B675C" w:rsidRPr="000B675C">
        <w:rPr>
          <w:rFonts w:ascii="Arial" w:hAnsi="Arial" w:cs="Arial"/>
          <w:b/>
          <w:sz w:val="24"/>
          <w:szCs w:val="24"/>
        </w:rPr>
        <w:t>McGrath</w:t>
      </w:r>
      <w:r w:rsidR="00907CF5">
        <w:rPr>
          <w:rFonts w:ascii="Arial" w:hAnsi="Arial" w:cs="Arial"/>
          <w:b/>
          <w:sz w:val="24"/>
          <w:szCs w:val="24"/>
        </w:rPr>
        <w:t xml:space="preserve">   </w:t>
      </w:r>
      <w:r w:rsidR="000B675C" w:rsidRPr="000B675C">
        <w:rPr>
          <w:rFonts w:ascii="Arial" w:hAnsi="Arial" w:cs="Arial"/>
          <w:b/>
          <w:sz w:val="24"/>
          <w:szCs w:val="24"/>
        </w:rPr>
        <w:t xml:space="preserve">  </w:t>
      </w:r>
      <w:r w:rsidR="00617521">
        <w:rPr>
          <w:rFonts w:ascii="Arial" w:hAnsi="Arial" w:cs="Arial"/>
          <w:b/>
          <w:sz w:val="24"/>
          <w:szCs w:val="24"/>
        </w:rPr>
        <w:tab/>
      </w:r>
      <w:r w:rsidR="00617521">
        <w:rPr>
          <w:rFonts w:ascii="Arial" w:hAnsi="Arial" w:cs="Arial"/>
          <w:b/>
          <w:sz w:val="24"/>
          <w:szCs w:val="24"/>
        </w:rPr>
        <w:tab/>
      </w:r>
      <w:r w:rsidR="000B675C" w:rsidRPr="000B675C">
        <w:rPr>
          <w:rFonts w:ascii="Arial" w:hAnsi="Arial" w:cs="Arial"/>
          <w:b/>
          <w:sz w:val="24"/>
          <w:szCs w:val="24"/>
        </w:rPr>
        <w:t>Sponsor: Dr. Dawn Vreven</w:t>
      </w:r>
    </w:p>
    <w:p w:rsidR="000B675C" w:rsidRPr="000B675C" w:rsidRDefault="000B675C" w:rsidP="000B675C">
      <w:pPr>
        <w:spacing w:after="0" w:line="240" w:lineRule="auto"/>
        <w:rPr>
          <w:rFonts w:ascii="Arial" w:hAnsi="Arial" w:cs="Arial"/>
          <w:b/>
          <w:sz w:val="24"/>
          <w:szCs w:val="24"/>
        </w:rPr>
      </w:pPr>
    </w:p>
    <w:p w:rsidR="000B675C" w:rsidRPr="000B675C" w:rsidRDefault="000B675C" w:rsidP="000B675C">
      <w:pPr>
        <w:spacing w:after="0" w:line="240" w:lineRule="auto"/>
        <w:rPr>
          <w:rFonts w:ascii="Arial" w:hAnsi="Arial" w:cs="Arial"/>
          <w:b/>
          <w:sz w:val="24"/>
          <w:szCs w:val="24"/>
        </w:rPr>
      </w:pPr>
      <w:r w:rsidRPr="000B675C">
        <w:rPr>
          <w:rFonts w:ascii="Arial" w:hAnsi="Arial" w:cs="Arial"/>
          <w:b/>
          <w:sz w:val="24"/>
          <w:szCs w:val="24"/>
        </w:rPr>
        <w:t>The Effects of Beta Frequencies of Attention, Reaction Time, and Working Memory</w:t>
      </w:r>
    </w:p>
    <w:p w:rsidR="000B675C" w:rsidRPr="000B675C" w:rsidRDefault="000B675C" w:rsidP="000B675C">
      <w:pPr>
        <w:spacing w:after="0" w:line="240" w:lineRule="auto"/>
        <w:rPr>
          <w:rFonts w:ascii="Arial" w:hAnsi="Arial" w:cs="Arial"/>
          <w:b/>
          <w:sz w:val="24"/>
          <w:szCs w:val="24"/>
        </w:rPr>
      </w:pPr>
    </w:p>
    <w:p w:rsidR="000B675C" w:rsidRPr="00751BE3" w:rsidRDefault="000B675C" w:rsidP="000B675C">
      <w:pPr>
        <w:spacing w:after="0" w:line="240" w:lineRule="auto"/>
        <w:rPr>
          <w:rFonts w:ascii="Arial" w:hAnsi="Arial" w:cs="Arial"/>
          <w:sz w:val="20"/>
          <w:szCs w:val="20"/>
        </w:rPr>
      </w:pPr>
      <w:r w:rsidRPr="00751BE3">
        <w:rPr>
          <w:rFonts w:ascii="Arial" w:hAnsi="Arial" w:cs="Arial"/>
          <w:sz w:val="20"/>
          <w:szCs w:val="20"/>
        </w:rPr>
        <w:t>Brainwave Entrainment (BWE) is a technique to improve cognitive function by providing exposure to an auditory stimulus that varies in frequency at the same rate as the beta activity of the normal human brain.  This study will examine the effectiveness of BWE by comparing attentional ability and working memory performance across three groups:  those exposed to beta-frequency auditory stimuli, neutral auditory stimuli, and no auditory stimuli.  A sample of undergraduate students from a small liberal arts university in New England will be used.  To examine attention, participants will complete a computerized Stoop task; reaction times to judge the color of compatible and non-compatible stimuli will be measured.  To examine working memory, participants will recall a neutral word list. It is hypothesized that exposure to beta frequencies will improve cognitive functioning.  The results of this study will provide insight on new ways to improve attention and memory.</w:t>
      </w:r>
    </w:p>
    <w:p w:rsidR="000B675C" w:rsidRPr="00751BE3" w:rsidRDefault="000B675C" w:rsidP="000B675C">
      <w:pPr>
        <w:spacing w:after="0" w:line="240" w:lineRule="auto"/>
        <w:rPr>
          <w:rFonts w:ascii="Arial" w:hAnsi="Arial" w:cs="Arial"/>
          <w:sz w:val="20"/>
          <w:szCs w:val="20"/>
        </w:rPr>
      </w:pPr>
    </w:p>
    <w:p w:rsidR="000B675C" w:rsidRPr="000B675C" w:rsidRDefault="00F6098A" w:rsidP="00603001">
      <w:pPr>
        <w:pStyle w:val="ListParagraph"/>
        <w:numPr>
          <w:ilvl w:val="0"/>
          <w:numId w:val="10"/>
        </w:numPr>
        <w:spacing w:after="0" w:line="240" w:lineRule="auto"/>
        <w:rPr>
          <w:rFonts w:ascii="Arial" w:hAnsi="Arial" w:cs="Arial"/>
          <w:b/>
          <w:sz w:val="24"/>
          <w:szCs w:val="24"/>
        </w:rPr>
      </w:pPr>
      <w:r>
        <w:rPr>
          <w:rFonts w:ascii="Arial" w:hAnsi="Arial" w:cs="Arial"/>
          <w:b/>
          <w:sz w:val="24"/>
          <w:szCs w:val="24"/>
        </w:rPr>
        <w:t xml:space="preserve"> </w:t>
      </w:r>
      <w:r w:rsidR="00907CF5">
        <w:rPr>
          <w:rFonts w:ascii="Arial" w:hAnsi="Arial" w:cs="Arial"/>
          <w:b/>
          <w:sz w:val="24"/>
          <w:szCs w:val="24"/>
        </w:rPr>
        <w:t xml:space="preserve">Brian </w:t>
      </w:r>
      <w:r w:rsidR="000B675C" w:rsidRPr="000B675C">
        <w:rPr>
          <w:rFonts w:ascii="Arial" w:hAnsi="Arial" w:cs="Arial"/>
          <w:b/>
          <w:sz w:val="24"/>
          <w:szCs w:val="24"/>
        </w:rPr>
        <w:t>Montambault</w:t>
      </w:r>
      <w:r w:rsidR="00907CF5">
        <w:rPr>
          <w:rFonts w:ascii="Arial" w:hAnsi="Arial" w:cs="Arial"/>
          <w:b/>
          <w:sz w:val="24"/>
          <w:szCs w:val="24"/>
        </w:rPr>
        <w:t xml:space="preserve">  </w:t>
      </w:r>
      <w:r w:rsidR="000B675C" w:rsidRPr="000B675C">
        <w:rPr>
          <w:rFonts w:ascii="Arial" w:hAnsi="Arial" w:cs="Arial"/>
          <w:b/>
          <w:sz w:val="24"/>
          <w:szCs w:val="24"/>
        </w:rPr>
        <w:t xml:space="preserve">  </w:t>
      </w:r>
      <w:r w:rsidR="00617521">
        <w:rPr>
          <w:rFonts w:ascii="Arial" w:hAnsi="Arial" w:cs="Arial"/>
          <w:b/>
          <w:sz w:val="24"/>
          <w:szCs w:val="24"/>
        </w:rPr>
        <w:tab/>
      </w:r>
      <w:r w:rsidR="00617521">
        <w:rPr>
          <w:rFonts w:ascii="Arial" w:hAnsi="Arial" w:cs="Arial"/>
          <w:b/>
          <w:sz w:val="24"/>
          <w:szCs w:val="24"/>
        </w:rPr>
        <w:tab/>
      </w:r>
      <w:r w:rsidR="00617521">
        <w:rPr>
          <w:rFonts w:ascii="Arial" w:hAnsi="Arial" w:cs="Arial"/>
          <w:b/>
          <w:sz w:val="24"/>
          <w:szCs w:val="24"/>
        </w:rPr>
        <w:tab/>
      </w:r>
      <w:r w:rsidR="00617521">
        <w:rPr>
          <w:rFonts w:ascii="Arial" w:hAnsi="Arial" w:cs="Arial"/>
          <w:b/>
          <w:sz w:val="24"/>
          <w:szCs w:val="24"/>
        </w:rPr>
        <w:tab/>
      </w:r>
      <w:r w:rsidR="000B675C" w:rsidRPr="000B675C">
        <w:rPr>
          <w:rFonts w:ascii="Arial" w:hAnsi="Arial" w:cs="Arial"/>
          <w:b/>
          <w:sz w:val="24"/>
          <w:szCs w:val="24"/>
        </w:rPr>
        <w:t>Sponsor: Dr. Charles Sachs</w:t>
      </w:r>
    </w:p>
    <w:p w:rsidR="000B675C" w:rsidRPr="000B675C" w:rsidRDefault="000B675C" w:rsidP="000B675C">
      <w:pPr>
        <w:spacing w:after="0" w:line="240" w:lineRule="auto"/>
        <w:rPr>
          <w:rFonts w:ascii="Arial" w:hAnsi="Arial" w:cs="Arial"/>
          <w:b/>
          <w:sz w:val="24"/>
          <w:szCs w:val="24"/>
        </w:rPr>
      </w:pPr>
    </w:p>
    <w:p w:rsidR="000B675C" w:rsidRPr="000B675C" w:rsidRDefault="000B675C" w:rsidP="000B675C">
      <w:pPr>
        <w:spacing w:after="0" w:line="240" w:lineRule="auto"/>
        <w:rPr>
          <w:rFonts w:ascii="Arial" w:hAnsi="Arial" w:cs="Arial"/>
          <w:b/>
          <w:sz w:val="24"/>
          <w:szCs w:val="24"/>
        </w:rPr>
      </w:pPr>
      <w:r w:rsidRPr="000B675C">
        <w:rPr>
          <w:rFonts w:ascii="Arial" w:hAnsi="Arial" w:cs="Arial"/>
          <w:b/>
          <w:sz w:val="24"/>
          <w:szCs w:val="24"/>
        </w:rPr>
        <w:t>Opposite Sex Bias in and its Effect in Sex-Typed Individuals</w:t>
      </w:r>
    </w:p>
    <w:p w:rsidR="000B675C" w:rsidRPr="000B675C" w:rsidRDefault="000B675C" w:rsidP="000B675C">
      <w:pPr>
        <w:spacing w:after="0" w:line="240" w:lineRule="auto"/>
        <w:rPr>
          <w:rFonts w:ascii="Arial" w:hAnsi="Arial" w:cs="Arial"/>
          <w:sz w:val="24"/>
          <w:szCs w:val="24"/>
        </w:rPr>
      </w:pPr>
    </w:p>
    <w:p w:rsidR="000B675C" w:rsidRPr="00751BE3" w:rsidRDefault="000B675C" w:rsidP="000B675C">
      <w:pPr>
        <w:spacing w:after="0" w:line="240" w:lineRule="auto"/>
        <w:rPr>
          <w:rFonts w:ascii="Arial" w:hAnsi="Arial" w:cs="Arial"/>
          <w:sz w:val="20"/>
          <w:szCs w:val="20"/>
        </w:rPr>
      </w:pPr>
      <w:r w:rsidRPr="00751BE3">
        <w:rPr>
          <w:rFonts w:ascii="Arial" w:hAnsi="Arial" w:cs="Arial"/>
          <w:sz w:val="20"/>
          <w:szCs w:val="20"/>
        </w:rPr>
        <w:t>The purpose of the current study was to introduce opposite sex bias and examine its presence in sex-typed individuals. Opposite sex bias describes the tendency to rate a member of the opposite sex differently than one would rate a similar member of the same sex. Sex-typed individuals include men who are rated as masculine and women who are rated as feminine by the Bem Sex-Role Inventory (Bem, 1974). The current study includes two experiments. The first experiment finds that individuals rate characters depicted as being the opposite sex higher on a rating of appearance management than characters depicted as being the same sex. The second study examines the effects of opposite sex bias in sex-typed versus non-sex-typed individuals. This study includes a rating of appearance management as well as one of self-esteem. An additional goal of this study was to examine the relationship between appearance management and self-esteem.</w:t>
      </w:r>
    </w:p>
    <w:p w:rsidR="000B675C" w:rsidRPr="000B675C" w:rsidRDefault="000B675C" w:rsidP="000B675C">
      <w:pPr>
        <w:spacing w:after="0" w:line="240" w:lineRule="auto"/>
        <w:rPr>
          <w:rFonts w:ascii="Arial" w:hAnsi="Arial" w:cs="Arial"/>
          <w:sz w:val="24"/>
          <w:szCs w:val="24"/>
        </w:rPr>
      </w:pPr>
    </w:p>
    <w:p w:rsidR="000B675C" w:rsidRPr="000B675C" w:rsidRDefault="00DC5347" w:rsidP="00603001">
      <w:pPr>
        <w:pStyle w:val="ListParagraph"/>
        <w:numPr>
          <w:ilvl w:val="0"/>
          <w:numId w:val="10"/>
        </w:numPr>
        <w:spacing w:after="0" w:line="240" w:lineRule="auto"/>
        <w:rPr>
          <w:rFonts w:ascii="Arial" w:hAnsi="Arial" w:cs="Arial"/>
          <w:b/>
          <w:sz w:val="24"/>
          <w:szCs w:val="24"/>
        </w:rPr>
      </w:pPr>
      <w:r>
        <w:rPr>
          <w:rFonts w:ascii="Arial" w:hAnsi="Arial" w:cs="Arial"/>
          <w:b/>
          <w:sz w:val="24"/>
          <w:szCs w:val="24"/>
        </w:rPr>
        <w:t xml:space="preserve">Brian </w:t>
      </w:r>
      <w:r w:rsidR="000B675C" w:rsidRPr="000B675C">
        <w:rPr>
          <w:rFonts w:ascii="Arial" w:hAnsi="Arial" w:cs="Arial"/>
          <w:b/>
          <w:sz w:val="24"/>
          <w:szCs w:val="24"/>
        </w:rPr>
        <w:t xml:space="preserve">Montambault </w:t>
      </w:r>
      <w:r w:rsidR="008B5FDE">
        <w:rPr>
          <w:rFonts w:ascii="Arial" w:hAnsi="Arial" w:cs="Arial"/>
          <w:b/>
          <w:sz w:val="24"/>
          <w:szCs w:val="24"/>
        </w:rPr>
        <w:t xml:space="preserve">                     </w:t>
      </w:r>
      <w:r w:rsidR="00617521">
        <w:rPr>
          <w:rFonts w:ascii="Arial" w:hAnsi="Arial" w:cs="Arial"/>
          <w:b/>
          <w:sz w:val="24"/>
          <w:szCs w:val="24"/>
        </w:rPr>
        <w:tab/>
      </w:r>
      <w:r w:rsidR="00617521">
        <w:rPr>
          <w:rFonts w:ascii="Arial" w:hAnsi="Arial" w:cs="Arial"/>
          <w:b/>
          <w:sz w:val="24"/>
          <w:szCs w:val="24"/>
        </w:rPr>
        <w:tab/>
      </w:r>
      <w:r w:rsidR="008B5FDE">
        <w:rPr>
          <w:rFonts w:ascii="Arial" w:hAnsi="Arial" w:cs="Arial"/>
          <w:b/>
          <w:sz w:val="24"/>
          <w:szCs w:val="24"/>
        </w:rPr>
        <w:t>Sponsor: D</w:t>
      </w:r>
      <w:r w:rsidR="000B675C" w:rsidRPr="000B675C">
        <w:rPr>
          <w:rFonts w:ascii="Arial" w:hAnsi="Arial" w:cs="Arial"/>
          <w:b/>
          <w:sz w:val="24"/>
          <w:szCs w:val="24"/>
        </w:rPr>
        <w:t>r. Dawn Vreven</w:t>
      </w:r>
    </w:p>
    <w:p w:rsidR="000B675C" w:rsidRPr="000B675C" w:rsidRDefault="000B675C" w:rsidP="000B675C">
      <w:pPr>
        <w:spacing w:after="0" w:line="240" w:lineRule="auto"/>
        <w:rPr>
          <w:rFonts w:ascii="Arial" w:hAnsi="Arial" w:cs="Arial"/>
          <w:b/>
          <w:sz w:val="24"/>
          <w:szCs w:val="24"/>
        </w:rPr>
      </w:pPr>
    </w:p>
    <w:p w:rsidR="000B675C" w:rsidRPr="000B675C" w:rsidRDefault="00DC5347" w:rsidP="000B675C">
      <w:pPr>
        <w:spacing w:after="0" w:line="240" w:lineRule="auto"/>
        <w:rPr>
          <w:rFonts w:ascii="Arial" w:hAnsi="Arial" w:cs="Arial"/>
          <w:b/>
          <w:sz w:val="24"/>
          <w:szCs w:val="24"/>
        </w:rPr>
      </w:pPr>
      <w:r>
        <w:rPr>
          <w:rFonts w:ascii="Arial" w:hAnsi="Arial" w:cs="Arial"/>
          <w:b/>
          <w:sz w:val="24"/>
          <w:szCs w:val="24"/>
        </w:rPr>
        <w:t>Effects of Schema Strength and Mapping Hints on Remote Analogical T</w:t>
      </w:r>
      <w:r w:rsidR="000B675C" w:rsidRPr="000B675C">
        <w:rPr>
          <w:rFonts w:ascii="Arial" w:hAnsi="Arial" w:cs="Arial"/>
          <w:b/>
          <w:sz w:val="24"/>
          <w:szCs w:val="24"/>
        </w:rPr>
        <w:t>ransfer</w:t>
      </w:r>
    </w:p>
    <w:p w:rsidR="000B675C" w:rsidRPr="000B675C" w:rsidRDefault="000B675C" w:rsidP="000B675C">
      <w:pPr>
        <w:spacing w:after="0" w:line="240" w:lineRule="auto"/>
        <w:rPr>
          <w:rFonts w:ascii="Arial" w:hAnsi="Arial" w:cs="Arial"/>
          <w:sz w:val="24"/>
          <w:szCs w:val="24"/>
        </w:rPr>
      </w:pPr>
    </w:p>
    <w:p w:rsidR="000B675C" w:rsidRPr="000B675C" w:rsidRDefault="000B675C" w:rsidP="000B675C">
      <w:pPr>
        <w:spacing w:after="0" w:line="240" w:lineRule="auto"/>
        <w:rPr>
          <w:rFonts w:ascii="Arial" w:hAnsi="Arial" w:cs="Arial"/>
          <w:sz w:val="24"/>
          <w:szCs w:val="24"/>
        </w:rPr>
      </w:pPr>
      <w:r w:rsidRPr="00751BE3">
        <w:rPr>
          <w:rFonts w:ascii="Arial" w:hAnsi="Arial" w:cs="Arial"/>
          <w:sz w:val="20"/>
          <w:szCs w:val="20"/>
        </w:rPr>
        <w:lastRenderedPageBreak/>
        <w:t>The purpose of the current study was to examine the effects of schema strength and mapping hints on analogical transfer. Analogical transfer describes the process by which novel problems are solved using solution procedures adapted from problems previously encountered. Schema strength refers to an individual’s knowledge of the underlying principles contained in both problems. Mapping hints refer to information given by the experimenter regarding the relationship between the both problems. The current study examines these effects in transferring a solution procedure from a remote problem rather than from one that is presented during the experiment. Three different tests were used. Two of these tests contained problems that could be solved using analogical transfer. These tests represented the strong schema and weak schema conditions. A third test contained problems that could not be solved using analogical transfer. This test represented the no schema condition. Participants were exposed to all three tests</w:t>
      </w:r>
      <w:r w:rsidRPr="000B675C">
        <w:rPr>
          <w:rFonts w:ascii="Arial" w:hAnsi="Arial" w:cs="Arial"/>
          <w:sz w:val="24"/>
          <w:szCs w:val="24"/>
        </w:rPr>
        <w:t>.</w:t>
      </w:r>
    </w:p>
    <w:p w:rsidR="000B675C" w:rsidRPr="000B675C" w:rsidRDefault="000B675C" w:rsidP="000B675C">
      <w:pPr>
        <w:pStyle w:val="ListParagraph"/>
        <w:spacing w:after="0" w:line="240" w:lineRule="auto"/>
        <w:ind w:left="450"/>
        <w:rPr>
          <w:rFonts w:ascii="Arial" w:hAnsi="Arial" w:cs="Arial"/>
          <w:sz w:val="24"/>
          <w:szCs w:val="24"/>
        </w:rPr>
      </w:pPr>
    </w:p>
    <w:p w:rsidR="000B675C" w:rsidRPr="000B675C" w:rsidRDefault="00DC5347" w:rsidP="00603001">
      <w:pPr>
        <w:pStyle w:val="ListParagraph"/>
        <w:numPr>
          <w:ilvl w:val="0"/>
          <w:numId w:val="10"/>
        </w:numPr>
        <w:spacing w:after="0" w:line="240" w:lineRule="auto"/>
        <w:rPr>
          <w:rFonts w:ascii="Arial" w:hAnsi="Arial" w:cs="Arial"/>
          <w:b/>
          <w:sz w:val="24"/>
          <w:szCs w:val="24"/>
        </w:rPr>
      </w:pPr>
      <w:r>
        <w:rPr>
          <w:rFonts w:ascii="Arial" w:hAnsi="Arial" w:cs="Arial"/>
          <w:b/>
          <w:sz w:val="24"/>
          <w:szCs w:val="24"/>
        </w:rPr>
        <w:t xml:space="preserve"> Kristina </w:t>
      </w:r>
      <w:r w:rsidR="000B675C" w:rsidRPr="000B675C">
        <w:rPr>
          <w:rFonts w:ascii="Arial" w:hAnsi="Arial" w:cs="Arial"/>
          <w:b/>
          <w:sz w:val="24"/>
          <w:szCs w:val="24"/>
        </w:rPr>
        <w:t>Peebles</w:t>
      </w:r>
      <w:r>
        <w:rPr>
          <w:rFonts w:ascii="Arial" w:hAnsi="Arial" w:cs="Arial"/>
          <w:b/>
          <w:sz w:val="24"/>
          <w:szCs w:val="24"/>
        </w:rPr>
        <w:t xml:space="preserve"> </w:t>
      </w:r>
      <w:r w:rsidR="000B675C" w:rsidRPr="000B675C">
        <w:rPr>
          <w:rFonts w:ascii="Arial" w:hAnsi="Arial" w:cs="Arial"/>
          <w:b/>
          <w:sz w:val="24"/>
          <w:szCs w:val="24"/>
        </w:rPr>
        <w:t xml:space="preserve">  </w:t>
      </w:r>
      <w:r w:rsidR="00617521">
        <w:rPr>
          <w:rFonts w:ascii="Arial" w:hAnsi="Arial" w:cs="Arial"/>
          <w:b/>
          <w:sz w:val="24"/>
          <w:szCs w:val="24"/>
        </w:rPr>
        <w:tab/>
      </w:r>
      <w:r w:rsidR="00617521">
        <w:rPr>
          <w:rFonts w:ascii="Arial" w:hAnsi="Arial" w:cs="Arial"/>
          <w:b/>
          <w:sz w:val="24"/>
          <w:szCs w:val="24"/>
        </w:rPr>
        <w:tab/>
      </w:r>
      <w:r w:rsidR="00617521">
        <w:rPr>
          <w:rFonts w:ascii="Arial" w:hAnsi="Arial" w:cs="Arial"/>
          <w:b/>
          <w:sz w:val="24"/>
          <w:szCs w:val="24"/>
        </w:rPr>
        <w:tab/>
      </w:r>
      <w:r w:rsidR="00617521">
        <w:rPr>
          <w:rFonts w:ascii="Arial" w:hAnsi="Arial" w:cs="Arial"/>
          <w:b/>
          <w:sz w:val="24"/>
          <w:szCs w:val="24"/>
        </w:rPr>
        <w:tab/>
      </w:r>
      <w:r w:rsidR="000B675C" w:rsidRPr="000B675C">
        <w:rPr>
          <w:rFonts w:ascii="Arial" w:hAnsi="Arial" w:cs="Arial"/>
          <w:b/>
          <w:sz w:val="24"/>
          <w:szCs w:val="24"/>
        </w:rPr>
        <w:t>Sponsor: Dr. Dawn Vreven</w:t>
      </w:r>
    </w:p>
    <w:p w:rsidR="000B675C" w:rsidRPr="000B675C" w:rsidRDefault="000B675C" w:rsidP="000B675C">
      <w:pPr>
        <w:pStyle w:val="ListParagraph"/>
        <w:spacing w:after="0" w:line="240" w:lineRule="auto"/>
        <w:ind w:left="450"/>
        <w:rPr>
          <w:rFonts w:ascii="Arial" w:hAnsi="Arial" w:cs="Arial"/>
          <w:b/>
          <w:sz w:val="24"/>
          <w:szCs w:val="24"/>
        </w:rPr>
      </w:pPr>
    </w:p>
    <w:p w:rsidR="000B675C" w:rsidRPr="000B675C" w:rsidRDefault="00DC5347" w:rsidP="000B675C">
      <w:pPr>
        <w:spacing w:after="0" w:line="240" w:lineRule="auto"/>
        <w:rPr>
          <w:rFonts w:ascii="Arial" w:hAnsi="Arial" w:cs="Arial"/>
          <w:b/>
          <w:sz w:val="24"/>
          <w:szCs w:val="24"/>
        </w:rPr>
      </w:pPr>
      <w:r>
        <w:rPr>
          <w:rFonts w:ascii="Arial" w:hAnsi="Arial" w:cs="Arial"/>
          <w:b/>
          <w:sz w:val="24"/>
          <w:szCs w:val="24"/>
        </w:rPr>
        <w:t>The Effects o</w:t>
      </w:r>
      <w:r w:rsidR="000B675C" w:rsidRPr="000B675C">
        <w:rPr>
          <w:rFonts w:ascii="Arial" w:hAnsi="Arial" w:cs="Arial"/>
          <w:b/>
          <w:sz w:val="24"/>
          <w:szCs w:val="24"/>
        </w:rPr>
        <w:t xml:space="preserve">f </w:t>
      </w:r>
      <w:r>
        <w:rPr>
          <w:rFonts w:ascii="Arial" w:hAnsi="Arial" w:cs="Arial"/>
          <w:b/>
          <w:sz w:val="24"/>
          <w:szCs w:val="24"/>
        </w:rPr>
        <w:t>E</w:t>
      </w:r>
      <w:r w:rsidR="000B675C" w:rsidRPr="000B675C">
        <w:rPr>
          <w:rFonts w:ascii="Arial" w:hAnsi="Arial" w:cs="Arial"/>
          <w:b/>
          <w:sz w:val="24"/>
          <w:szCs w:val="24"/>
        </w:rPr>
        <w:t xml:space="preserve">motion on the </w:t>
      </w:r>
      <w:r>
        <w:rPr>
          <w:rFonts w:ascii="Arial" w:hAnsi="Arial" w:cs="Arial"/>
          <w:b/>
          <w:sz w:val="24"/>
          <w:szCs w:val="24"/>
        </w:rPr>
        <w:t>Perception of T</w:t>
      </w:r>
      <w:r w:rsidR="000B675C" w:rsidRPr="000B675C">
        <w:rPr>
          <w:rFonts w:ascii="Arial" w:hAnsi="Arial" w:cs="Arial"/>
          <w:b/>
          <w:sz w:val="24"/>
          <w:szCs w:val="24"/>
        </w:rPr>
        <w:t>ime</w:t>
      </w:r>
    </w:p>
    <w:p w:rsidR="000B675C" w:rsidRPr="000B675C" w:rsidRDefault="000B675C" w:rsidP="000B675C">
      <w:pPr>
        <w:spacing w:after="0" w:line="240" w:lineRule="auto"/>
        <w:rPr>
          <w:rFonts w:ascii="Arial" w:hAnsi="Arial" w:cs="Arial"/>
          <w:b/>
          <w:sz w:val="24"/>
          <w:szCs w:val="24"/>
        </w:rPr>
      </w:pPr>
    </w:p>
    <w:p w:rsidR="000B675C" w:rsidRPr="00751BE3" w:rsidRDefault="000B675C" w:rsidP="000B675C">
      <w:pPr>
        <w:spacing w:after="0" w:line="240" w:lineRule="auto"/>
        <w:rPr>
          <w:rFonts w:ascii="Arial" w:hAnsi="Arial" w:cs="Arial"/>
          <w:sz w:val="20"/>
          <w:szCs w:val="20"/>
        </w:rPr>
      </w:pPr>
      <w:r w:rsidRPr="00751BE3">
        <w:rPr>
          <w:rFonts w:ascii="Arial" w:hAnsi="Arial" w:cs="Arial"/>
          <w:sz w:val="20"/>
          <w:szCs w:val="20"/>
        </w:rPr>
        <w:t>The purpose of the present study was to examine the effect of expressed facial emotion on time perception. Previous studies have found images of faces making emotional expressions cause participants to overestimate time, with angry faces causing the greatest overestimation (Gil and Droit-Volet, 2011; Droit-Volet et al., 2004). The present study investigated how faces of differing races affected the perception of time. Forty Framingham State University students ages 18 and older were recruited. Images from a database of faces developed by Minear and Park (2004) were used as stimuli in a temporal bisection task that participants performed on a computer. The images consisted of male and female Caucasian and African American faces exhibiting neutral and annoyed expressions. In the temporal bisection task reference durations of 400ms and 1600ms were used and the images were presented in 5 different probe durations (600, 800, 1000, 1200, and 1400ms).</w:t>
      </w:r>
    </w:p>
    <w:p w:rsidR="000B675C" w:rsidRPr="000B675C" w:rsidRDefault="000B675C" w:rsidP="000B675C">
      <w:pPr>
        <w:spacing w:after="0" w:line="240" w:lineRule="auto"/>
        <w:rPr>
          <w:rFonts w:ascii="Arial" w:hAnsi="Arial" w:cs="Arial"/>
          <w:sz w:val="24"/>
          <w:szCs w:val="24"/>
        </w:rPr>
      </w:pPr>
    </w:p>
    <w:p w:rsidR="000B675C" w:rsidRPr="000B675C" w:rsidRDefault="000B675C" w:rsidP="00603001">
      <w:pPr>
        <w:pStyle w:val="ListParagraph"/>
        <w:numPr>
          <w:ilvl w:val="0"/>
          <w:numId w:val="10"/>
        </w:numPr>
        <w:spacing w:after="0" w:line="240" w:lineRule="auto"/>
        <w:rPr>
          <w:rFonts w:ascii="Arial" w:hAnsi="Arial" w:cs="Arial"/>
          <w:b/>
          <w:sz w:val="24"/>
          <w:szCs w:val="24"/>
        </w:rPr>
      </w:pPr>
      <w:r w:rsidRPr="00DC5347">
        <w:rPr>
          <w:rFonts w:ascii="Arial" w:hAnsi="Arial" w:cs="Arial"/>
          <w:b/>
          <w:sz w:val="24"/>
          <w:szCs w:val="24"/>
        </w:rPr>
        <w:t xml:space="preserve"> </w:t>
      </w:r>
      <w:r w:rsidR="00DC5347" w:rsidRPr="00DC5347">
        <w:rPr>
          <w:rFonts w:ascii="Arial" w:hAnsi="Arial" w:cs="Arial"/>
          <w:b/>
          <w:sz w:val="24"/>
          <w:szCs w:val="24"/>
        </w:rPr>
        <w:t>Julia</w:t>
      </w:r>
      <w:r w:rsidR="00DC5347">
        <w:rPr>
          <w:rFonts w:ascii="Arial" w:hAnsi="Arial" w:cs="Arial"/>
          <w:sz w:val="24"/>
          <w:szCs w:val="24"/>
        </w:rPr>
        <w:t xml:space="preserve"> </w:t>
      </w:r>
      <w:r w:rsidRPr="000B675C">
        <w:rPr>
          <w:rFonts w:ascii="Arial" w:hAnsi="Arial" w:cs="Arial"/>
          <w:b/>
          <w:sz w:val="24"/>
          <w:szCs w:val="24"/>
        </w:rPr>
        <w:t>Sherman</w:t>
      </w:r>
      <w:r w:rsidR="00DC5347">
        <w:rPr>
          <w:rFonts w:ascii="Arial" w:hAnsi="Arial" w:cs="Arial"/>
          <w:b/>
          <w:sz w:val="24"/>
          <w:szCs w:val="24"/>
        </w:rPr>
        <w:t xml:space="preserve">  </w:t>
      </w:r>
      <w:r w:rsidRPr="000B675C">
        <w:rPr>
          <w:rFonts w:ascii="Arial" w:hAnsi="Arial" w:cs="Arial"/>
          <w:b/>
          <w:sz w:val="24"/>
          <w:szCs w:val="24"/>
        </w:rPr>
        <w:t xml:space="preserve"> </w:t>
      </w:r>
      <w:r w:rsidR="00617521">
        <w:rPr>
          <w:rFonts w:ascii="Arial" w:hAnsi="Arial" w:cs="Arial"/>
          <w:b/>
          <w:sz w:val="24"/>
          <w:szCs w:val="24"/>
        </w:rPr>
        <w:tab/>
      </w:r>
      <w:r w:rsidR="00617521">
        <w:rPr>
          <w:rFonts w:ascii="Arial" w:hAnsi="Arial" w:cs="Arial"/>
          <w:b/>
          <w:sz w:val="24"/>
          <w:szCs w:val="24"/>
        </w:rPr>
        <w:tab/>
      </w:r>
      <w:r w:rsidR="00617521">
        <w:rPr>
          <w:rFonts w:ascii="Arial" w:hAnsi="Arial" w:cs="Arial"/>
          <w:b/>
          <w:sz w:val="24"/>
          <w:szCs w:val="24"/>
        </w:rPr>
        <w:tab/>
      </w:r>
      <w:r w:rsidR="00617521">
        <w:rPr>
          <w:rFonts w:ascii="Arial" w:hAnsi="Arial" w:cs="Arial"/>
          <w:b/>
          <w:sz w:val="24"/>
          <w:szCs w:val="24"/>
        </w:rPr>
        <w:tab/>
      </w:r>
      <w:r w:rsidR="00617521">
        <w:rPr>
          <w:rFonts w:ascii="Arial" w:hAnsi="Arial" w:cs="Arial"/>
          <w:b/>
          <w:sz w:val="24"/>
          <w:szCs w:val="24"/>
        </w:rPr>
        <w:tab/>
      </w:r>
      <w:r w:rsidRPr="000B675C">
        <w:rPr>
          <w:rFonts w:ascii="Arial" w:hAnsi="Arial" w:cs="Arial"/>
          <w:b/>
          <w:sz w:val="24"/>
          <w:szCs w:val="24"/>
        </w:rPr>
        <w:t>Sponsor: Dr. Dawn Vreven</w:t>
      </w:r>
    </w:p>
    <w:p w:rsidR="000B675C" w:rsidRPr="000B675C" w:rsidRDefault="000B675C" w:rsidP="000B675C">
      <w:pPr>
        <w:spacing w:after="0" w:line="240" w:lineRule="auto"/>
        <w:rPr>
          <w:rFonts w:ascii="Arial" w:hAnsi="Arial" w:cs="Arial"/>
          <w:b/>
          <w:sz w:val="24"/>
          <w:szCs w:val="24"/>
        </w:rPr>
      </w:pPr>
    </w:p>
    <w:p w:rsidR="000B675C" w:rsidRPr="000B675C" w:rsidRDefault="000B675C" w:rsidP="000B675C">
      <w:pPr>
        <w:spacing w:after="0" w:line="240" w:lineRule="auto"/>
        <w:rPr>
          <w:rFonts w:ascii="Arial" w:hAnsi="Arial" w:cs="Arial"/>
          <w:b/>
          <w:sz w:val="24"/>
          <w:szCs w:val="24"/>
        </w:rPr>
      </w:pPr>
      <w:r w:rsidRPr="000B675C">
        <w:rPr>
          <w:rFonts w:ascii="Arial" w:hAnsi="Arial" w:cs="Arial"/>
          <w:b/>
          <w:sz w:val="24"/>
          <w:szCs w:val="24"/>
        </w:rPr>
        <w:t xml:space="preserve">Perceived </w:t>
      </w:r>
      <w:r w:rsidR="00DC5347">
        <w:rPr>
          <w:rFonts w:ascii="Arial" w:hAnsi="Arial" w:cs="Arial"/>
          <w:b/>
          <w:sz w:val="24"/>
          <w:szCs w:val="24"/>
        </w:rPr>
        <w:t>Effects of Sex and Gender-role Conformity on Social Rejection for Bisexual B</w:t>
      </w:r>
      <w:r w:rsidRPr="000B675C">
        <w:rPr>
          <w:rFonts w:ascii="Arial" w:hAnsi="Arial" w:cs="Arial"/>
          <w:b/>
          <w:sz w:val="24"/>
          <w:szCs w:val="24"/>
        </w:rPr>
        <w:t>ehavior</w:t>
      </w:r>
    </w:p>
    <w:p w:rsidR="000B675C" w:rsidRPr="000B675C" w:rsidRDefault="000B675C" w:rsidP="000B675C">
      <w:pPr>
        <w:spacing w:after="0" w:line="240" w:lineRule="auto"/>
        <w:rPr>
          <w:rFonts w:ascii="Arial" w:hAnsi="Arial" w:cs="Arial"/>
          <w:b/>
          <w:sz w:val="24"/>
          <w:szCs w:val="24"/>
        </w:rPr>
      </w:pPr>
    </w:p>
    <w:p w:rsidR="000B675C" w:rsidRPr="00751BE3" w:rsidRDefault="000B675C" w:rsidP="000B675C">
      <w:pPr>
        <w:spacing w:after="0" w:line="240" w:lineRule="auto"/>
        <w:rPr>
          <w:rFonts w:ascii="Arial" w:hAnsi="Arial" w:cs="Arial"/>
          <w:sz w:val="20"/>
          <w:szCs w:val="20"/>
        </w:rPr>
      </w:pPr>
      <w:r w:rsidRPr="00751BE3">
        <w:rPr>
          <w:rFonts w:ascii="Arial" w:hAnsi="Arial" w:cs="Arial"/>
          <w:sz w:val="20"/>
          <w:szCs w:val="20"/>
        </w:rPr>
        <w:t>Biases toward homosexual behavior have been found to be heavily influenced by two related factors—(1) sex (of both the stigmatized individual and the individual expressing bias), and (2) gender-role enforcement (the tendency for individuals to encourage others to exhibit gender-specific behaviors that are associated with their particular sex). The present study attempted to investigate these two variables in relation to individuals who engage in bisexual behavior. This was done using character scenarios in which the sex of the individual (male or female) and the gender-role conformity of the individual (masculine or feminine) were the independent variables. Each research participant (N=90) read one of the four scenarios and completed the Social Rejection for Bisexual Behavior scale (SRBB) to measure the perceived level of social rejection that these individuals face based on their sex and gender-role conformity.</w:t>
      </w:r>
    </w:p>
    <w:p w:rsidR="000B675C" w:rsidRPr="000B675C" w:rsidRDefault="000B675C" w:rsidP="000B675C">
      <w:pPr>
        <w:spacing w:after="0" w:line="240" w:lineRule="auto"/>
        <w:rPr>
          <w:rFonts w:ascii="Arial" w:hAnsi="Arial" w:cs="Arial"/>
          <w:sz w:val="24"/>
          <w:szCs w:val="24"/>
        </w:rPr>
      </w:pPr>
    </w:p>
    <w:p w:rsidR="000B675C" w:rsidRPr="000B675C" w:rsidRDefault="000B675C" w:rsidP="00603001">
      <w:pPr>
        <w:pStyle w:val="ListParagraph"/>
        <w:numPr>
          <w:ilvl w:val="0"/>
          <w:numId w:val="10"/>
        </w:numPr>
        <w:spacing w:after="0" w:line="240" w:lineRule="auto"/>
        <w:rPr>
          <w:rFonts w:ascii="Arial" w:hAnsi="Arial" w:cs="Arial"/>
          <w:b/>
          <w:sz w:val="24"/>
          <w:szCs w:val="24"/>
        </w:rPr>
      </w:pPr>
      <w:r w:rsidRPr="000B675C">
        <w:rPr>
          <w:rFonts w:ascii="Arial" w:hAnsi="Arial" w:cs="Arial"/>
          <w:sz w:val="24"/>
          <w:szCs w:val="24"/>
        </w:rPr>
        <w:t xml:space="preserve"> </w:t>
      </w:r>
      <w:r w:rsidR="00DC5347" w:rsidRPr="00DC5347">
        <w:rPr>
          <w:rFonts w:ascii="Arial" w:hAnsi="Arial" w:cs="Arial"/>
          <w:b/>
          <w:sz w:val="24"/>
          <w:szCs w:val="24"/>
        </w:rPr>
        <w:t xml:space="preserve">Donicka </w:t>
      </w:r>
      <w:r w:rsidRPr="000B675C">
        <w:rPr>
          <w:rFonts w:ascii="Arial" w:hAnsi="Arial" w:cs="Arial"/>
          <w:b/>
          <w:sz w:val="24"/>
          <w:szCs w:val="24"/>
        </w:rPr>
        <w:t xml:space="preserve">Suprice &amp; </w:t>
      </w:r>
      <w:r w:rsidR="00DC5347">
        <w:rPr>
          <w:rFonts w:ascii="Arial" w:hAnsi="Arial" w:cs="Arial"/>
          <w:b/>
          <w:sz w:val="24"/>
          <w:szCs w:val="24"/>
        </w:rPr>
        <w:t xml:space="preserve">Jeffrey </w:t>
      </w:r>
      <w:r w:rsidRPr="000B675C">
        <w:rPr>
          <w:rFonts w:ascii="Arial" w:hAnsi="Arial" w:cs="Arial"/>
          <w:b/>
          <w:sz w:val="24"/>
          <w:szCs w:val="24"/>
        </w:rPr>
        <w:t>Touron</w:t>
      </w:r>
      <w:r w:rsidR="00DC5347">
        <w:rPr>
          <w:rFonts w:ascii="Arial" w:hAnsi="Arial" w:cs="Arial"/>
          <w:b/>
          <w:sz w:val="24"/>
          <w:szCs w:val="24"/>
        </w:rPr>
        <w:t xml:space="preserve">  </w:t>
      </w:r>
      <w:r w:rsidRPr="000B675C">
        <w:rPr>
          <w:rFonts w:ascii="Arial" w:hAnsi="Arial" w:cs="Arial"/>
          <w:b/>
          <w:sz w:val="24"/>
          <w:szCs w:val="24"/>
        </w:rPr>
        <w:t xml:space="preserve"> </w:t>
      </w:r>
      <w:r w:rsidR="00617521">
        <w:rPr>
          <w:rFonts w:ascii="Arial" w:hAnsi="Arial" w:cs="Arial"/>
          <w:b/>
          <w:sz w:val="24"/>
          <w:szCs w:val="24"/>
        </w:rPr>
        <w:tab/>
      </w:r>
      <w:r w:rsidR="00617521">
        <w:rPr>
          <w:rFonts w:ascii="Arial" w:hAnsi="Arial" w:cs="Arial"/>
          <w:b/>
          <w:sz w:val="24"/>
          <w:szCs w:val="24"/>
        </w:rPr>
        <w:tab/>
      </w:r>
      <w:r w:rsidRPr="000B675C">
        <w:rPr>
          <w:rFonts w:ascii="Arial" w:hAnsi="Arial" w:cs="Arial"/>
          <w:b/>
          <w:sz w:val="24"/>
          <w:szCs w:val="24"/>
        </w:rPr>
        <w:t xml:space="preserve">Sponsor: </w:t>
      </w:r>
      <w:r w:rsidR="008B5FDE">
        <w:rPr>
          <w:rFonts w:ascii="Arial" w:hAnsi="Arial" w:cs="Arial"/>
          <w:b/>
          <w:sz w:val="24"/>
          <w:szCs w:val="24"/>
        </w:rPr>
        <w:t xml:space="preserve">Dr. </w:t>
      </w:r>
      <w:r w:rsidRPr="000B675C">
        <w:rPr>
          <w:rFonts w:ascii="Arial" w:hAnsi="Arial" w:cs="Arial"/>
          <w:b/>
          <w:sz w:val="24"/>
          <w:szCs w:val="24"/>
        </w:rPr>
        <w:t>Dawn Vreven</w:t>
      </w:r>
    </w:p>
    <w:p w:rsidR="000B675C" w:rsidRPr="000B675C" w:rsidRDefault="000B675C" w:rsidP="000B675C">
      <w:pPr>
        <w:spacing w:after="0" w:line="240" w:lineRule="auto"/>
        <w:rPr>
          <w:rFonts w:ascii="Arial" w:hAnsi="Arial" w:cs="Arial"/>
          <w:b/>
          <w:sz w:val="24"/>
          <w:szCs w:val="24"/>
        </w:rPr>
      </w:pPr>
    </w:p>
    <w:p w:rsidR="000B675C" w:rsidRPr="000B675C" w:rsidRDefault="00DC5347" w:rsidP="000B675C">
      <w:pPr>
        <w:spacing w:after="0" w:line="240" w:lineRule="auto"/>
        <w:rPr>
          <w:rFonts w:ascii="Arial" w:hAnsi="Arial" w:cs="Arial"/>
          <w:b/>
          <w:sz w:val="24"/>
          <w:szCs w:val="24"/>
        </w:rPr>
      </w:pPr>
      <w:r>
        <w:rPr>
          <w:rFonts w:ascii="Arial" w:hAnsi="Arial" w:cs="Arial"/>
          <w:b/>
          <w:sz w:val="24"/>
          <w:szCs w:val="24"/>
        </w:rPr>
        <w:t>The Effect of Aggressive Visual Media on Human Aggression D</w:t>
      </w:r>
      <w:r w:rsidR="000B675C" w:rsidRPr="000B675C">
        <w:rPr>
          <w:rFonts w:ascii="Arial" w:hAnsi="Arial" w:cs="Arial"/>
          <w:b/>
          <w:sz w:val="24"/>
          <w:szCs w:val="24"/>
        </w:rPr>
        <w:t xml:space="preserve">uring </w:t>
      </w:r>
      <w:r>
        <w:rPr>
          <w:rFonts w:ascii="Arial" w:hAnsi="Arial" w:cs="Arial"/>
          <w:b/>
          <w:sz w:val="24"/>
          <w:szCs w:val="24"/>
        </w:rPr>
        <w:t>V</w:t>
      </w:r>
      <w:r w:rsidR="000B675C" w:rsidRPr="000B675C">
        <w:rPr>
          <w:rFonts w:ascii="Arial" w:hAnsi="Arial" w:cs="Arial"/>
          <w:b/>
          <w:sz w:val="24"/>
          <w:szCs w:val="24"/>
        </w:rPr>
        <w:t xml:space="preserve">ideo </w:t>
      </w:r>
      <w:r>
        <w:rPr>
          <w:rFonts w:ascii="Arial" w:hAnsi="Arial" w:cs="Arial"/>
          <w:b/>
          <w:sz w:val="24"/>
          <w:szCs w:val="24"/>
        </w:rPr>
        <w:t>G</w:t>
      </w:r>
      <w:r w:rsidR="000B675C" w:rsidRPr="000B675C">
        <w:rPr>
          <w:rFonts w:ascii="Arial" w:hAnsi="Arial" w:cs="Arial"/>
          <w:b/>
          <w:sz w:val="24"/>
          <w:szCs w:val="24"/>
        </w:rPr>
        <w:t xml:space="preserve">ame </w:t>
      </w:r>
      <w:r>
        <w:rPr>
          <w:rFonts w:ascii="Arial" w:hAnsi="Arial" w:cs="Arial"/>
          <w:b/>
          <w:sz w:val="24"/>
          <w:szCs w:val="24"/>
        </w:rPr>
        <w:t>P</w:t>
      </w:r>
      <w:r w:rsidR="000B675C" w:rsidRPr="000B675C">
        <w:rPr>
          <w:rFonts w:ascii="Arial" w:hAnsi="Arial" w:cs="Arial"/>
          <w:b/>
          <w:sz w:val="24"/>
          <w:szCs w:val="24"/>
        </w:rPr>
        <w:t>laying</w:t>
      </w:r>
    </w:p>
    <w:p w:rsidR="000B675C" w:rsidRPr="000B675C" w:rsidRDefault="000B675C" w:rsidP="000B675C">
      <w:pPr>
        <w:spacing w:after="0" w:line="240" w:lineRule="auto"/>
        <w:rPr>
          <w:rFonts w:ascii="Arial" w:hAnsi="Arial" w:cs="Arial"/>
          <w:sz w:val="24"/>
          <w:szCs w:val="24"/>
        </w:rPr>
      </w:pPr>
    </w:p>
    <w:p w:rsidR="000B675C" w:rsidRPr="00751BE3" w:rsidRDefault="000B675C" w:rsidP="000B675C">
      <w:pPr>
        <w:spacing w:after="0" w:line="240" w:lineRule="auto"/>
        <w:rPr>
          <w:rFonts w:ascii="Arial" w:hAnsi="Arial" w:cs="Arial"/>
          <w:sz w:val="20"/>
          <w:szCs w:val="20"/>
        </w:rPr>
      </w:pPr>
      <w:r w:rsidRPr="00751BE3">
        <w:rPr>
          <w:rFonts w:ascii="Arial" w:hAnsi="Arial" w:cs="Arial"/>
          <w:sz w:val="20"/>
          <w:szCs w:val="20"/>
        </w:rPr>
        <w:t xml:space="preserve">This study examined undergraduate’s perception and levels of aggression in relation to the video game, Mario Kart. Participants included 40 college men and women over the age of 18 years old. Participants watched one of two scenes from the movie Mulan, depicting an aggressive scene and a non-aggressive scene. After watching the video clip, participants then played the video game and their aggressive behaviors were counted. Aggressive behaviors include swearing/inappropriate language, argumentativeness, throwing the control, stomping, flipping the bird, etc. Afterwards, modified versions of </w:t>
      </w:r>
      <w:r w:rsidRPr="00751BE3">
        <w:rPr>
          <w:rFonts w:ascii="Arial" w:hAnsi="Arial" w:cs="Arial"/>
          <w:sz w:val="20"/>
          <w:szCs w:val="20"/>
        </w:rPr>
        <w:lastRenderedPageBreak/>
        <w:t>the Buss-Perry Aggression Questionnaire (1992) and a survey regarding tolerance towards aggression were completed. It is expected that men and women who watch the aggressive visual media will express higher levels of aggression than those who watched the non-aggressive scene. It is also expected that participants with higher tolerance to aggression will express lower levels of aggression during the video game than those with a lower level of tolerance to aggression.</w:t>
      </w:r>
    </w:p>
    <w:p w:rsidR="000B675C" w:rsidRPr="000B675C" w:rsidRDefault="000B675C" w:rsidP="000B675C">
      <w:pPr>
        <w:spacing w:after="0" w:line="240" w:lineRule="auto"/>
        <w:rPr>
          <w:rFonts w:ascii="Arial" w:hAnsi="Arial" w:cs="Arial"/>
          <w:sz w:val="24"/>
          <w:szCs w:val="24"/>
        </w:rPr>
      </w:pPr>
    </w:p>
    <w:p w:rsidR="000B675C" w:rsidRPr="000B675C" w:rsidRDefault="000B675C" w:rsidP="000B675C">
      <w:pPr>
        <w:spacing w:after="0" w:line="240" w:lineRule="auto"/>
        <w:rPr>
          <w:rFonts w:ascii="Arial" w:hAnsi="Arial" w:cs="Arial"/>
          <w:b/>
          <w:sz w:val="28"/>
          <w:szCs w:val="28"/>
        </w:rPr>
      </w:pPr>
      <w:r w:rsidRPr="000B675C">
        <w:rPr>
          <w:rFonts w:ascii="Arial" w:hAnsi="Arial" w:cs="Arial"/>
          <w:b/>
          <w:sz w:val="28"/>
          <w:szCs w:val="28"/>
        </w:rPr>
        <w:t>SOCIOLOGY</w:t>
      </w:r>
    </w:p>
    <w:p w:rsidR="000B675C" w:rsidRPr="000B675C" w:rsidRDefault="000B675C" w:rsidP="000B675C">
      <w:pPr>
        <w:spacing w:after="0" w:line="240" w:lineRule="auto"/>
        <w:rPr>
          <w:rFonts w:ascii="Arial" w:hAnsi="Arial" w:cs="Arial"/>
          <w:b/>
          <w:sz w:val="24"/>
          <w:szCs w:val="24"/>
        </w:rPr>
      </w:pPr>
    </w:p>
    <w:p w:rsidR="000B675C" w:rsidRPr="00E92E21" w:rsidRDefault="005B6755" w:rsidP="00603001">
      <w:pPr>
        <w:pStyle w:val="ListParagraph"/>
        <w:numPr>
          <w:ilvl w:val="0"/>
          <w:numId w:val="10"/>
        </w:numPr>
        <w:spacing w:after="0" w:line="240" w:lineRule="auto"/>
        <w:rPr>
          <w:rFonts w:ascii="Arial" w:hAnsi="Arial" w:cs="Arial"/>
          <w:b/>
          <w:sz w:val="24"/>
          <w:szCs w:val="24"/>
        </w:rPr>
      </w:pPr>
      <w:r>
        <w:rPr>
          <w:rFonts w:ascii="Arial" w:hAnsi="Arial" w:cs="Arial"/>
          <w:b/>
          <w:sz w:val="24"/>
          <w:szCs w:val="24"/>
        </w:rPr>
        <w:t xml:space="preserve"> </w:t>
      </w:r>
      <w:r w:rsidR="00E92E21">
        <w:rPr>
          <w:rFonts w:ascii="Arial" w:hAnsi="Arial" w:cs="Arial"/>
          <w:b/>
          <w:sz w:val="24"/>
          <w:szCs w:val="24"/>
        </w:rPr>
        <w:t xml:space="preserve">Nicole </w:t>
      </w:r>
      <w:r w:rsidR="000B675C" w:rsidRPr="000B675C">
        <w:rPr>
          <w:rFonts w:ascii="Arial" w:hAnsi="Arial" w:cs="Arial"/>
          <w:b/>
          <w:sz w:val="24"/>
          <w:szCs w:val="24"/>
        </w:rPr>
        <w:t xml:space="preserve">Arias, </w:t>
      </w:r>
      <w:r w:rsidR="00E92E21">
        <w:rPr>
          <w:rFonts w:ascii="Arial" w:hAnsi="Arial" w:cs="Arial"/>
          <w:b/>
          <w:sz w:val="24"/>
          <w:szCs w:val="24"/>
        </w:rPr>
        <w:t xml:space="preserve">Megan </w:t>
      </w:r>
      <w:r w:rsidR="000B675C" w:rsidRPr="000B675C">
        <w:rPr>
          <w:rFonts w:ascii="Arial" w:hAnsi="Arial" w:cs="Arial"/>
          <w:b/>
          <w:sz w:val="24"/>
          <w:szCs w:val="24"/>
        </w:rPr>
        <w:t xml:space="preserve">Curran, </w:t>
      </w:r>
      <w:r w:rsidR="00E92E21">
        <w:rPr>
          <w:rFonts w:ascii="Arial" w:hAnsi="Arial" w:cs="Arial"/>
          <w:b/>
          <w:sz w:val="24"/>
          <w:szCs w:val="24"/>
        </w:rPr>
        <w:t>Tony</w:t>
      </w:r>
      <w:r w:rsidR="000B675C" w:rsidRPr="000B675C">
        <w:rPr>
          <w:rFonts w:ascii="Arial" w:hAnsi="Arial" w:cs="Arial"/>
          <w:b/>
          <w:sz w:val="24"/>
          <w:szCs w:val="24"/>
        </w:rPr>
        <w:t xml:space="preserve"> Iafolla, &amp; </w:t>
      </w:r>
      <w:r w:rsidR="00E92E21">
        <w:rPr>
          <w:rFonts w:ascii="Arial" w:hAnsi="Arial" w:cs="Arial"/>
          <w:b/>
          <w:sz w:val="24"/>
          <w:szCs w:val="24"/>
        </w:rPr>
        <w:t xml:space="preserve">Maribeth </w:t>
      </w:r>
      <w:r w:rsidR="000B675C" w:rsidRPr="000B675C">
        <w:rPr>
          <w:rFonts w:ascii="Arial" w:hAnsi="Arial" w:cs="Arial"/>
          <w:b/>
          <w:sz w:val="24"/>
          <w:szCs w:val="24"/>
        </w:rPr>
        <w:t>Martin</w:t>
      </w:r>
      <w:r w:rsidR="000B675C" w:rsidRPr="00E92E21">
        <w:rPr>
          <w:rFonts w:ascii="Arial" w:hAnsi="Arial" w:cs="Arial"/>
          <w:b/>
          <w:sz w:val="24"/>
          <w:szCs w:val="24"/>
        </w:rPr>
        <w:t xml:space="preserve"> </w:t>
      </w:r>
      <w:r w:rsidR="00E92E21">
        <w:rPr>
          <w:rFonts w:ascii="Arial" w:hAnsi="Arial" w:cs="Arial"/>
          <w:b/>
          <w:sz w:val="24"/>
          <w:szCs w:val="24"/>
        </w:rPr>
        <w:t xml:space="preserve"> </w:t>
      </w:r>
      <w:r w:rsidR="008B5FDE">
        <w:rPr>
          <w:rFonts w:ascii="Arial" w:hAnsi="Arial" w:cs="Arial"/>
          <w:b/>
          <w:sz w:val="24"/>
          <w:szCs w:val="24"/>
        </w:rPr>
        <w:br/>
      </w:r>
      <w:r w:rsidR="000B675C" w:rsidRPr="00E92E21">
        <w:rPr>
          <w:rFonts w:ascii="Arial" w:hAnsi="Arial" w:cs="Arial"/>
          <w:b/>
          <w:sz w:val="24"/>
          <w:szCs w:val="24"/>
        </w:rPr>
        <w:t>Sponsor: Dr. Marian Cohen</w:t>
      </w:r>
    </w:p>
    <w:p w:rsidR="000B675C" w:rsidRPr="000B675C" w:rsidRDefault="000B675C" w:rsidP="000B675C">
      <w:pPr>
        <w:spacing w:after="0" w:line="240" w:lineRule="auto"/>
        <w:rPr>
          <w:rFonts w:ascii="Arial" w:hAnsi="Arial" w:cs="Arial"/>
          <w:b/>
          <w:sz w:val="24"/>
          <w:szCs w:val="24"/>
        </w:rPr>
      </w:pPr>
    </w:p>
    <w:p w:rsidR="000B675C" w:rsidRPr="000B675C" w:rsidRDefault="00DC5347" w:rsidP="000B675C">
      <w:pPr>
        <w:spacing w:after="0" w:line="240" w:lineRule="auto"/>
        <w:rPr>
          <w:rFonts w:ascii="Arial" w:hAnsi="Arial" w:cs="Arial"/>
          <w:b/>
          <w:sz w:val="24"/>
          <w:szCs w:val="24"/>
        </w:rPr>
      </w:pPr>
      <w:r>
        <w:rPr>
          <w:rFonts w:ascii="Arial" w:hAnsi="Arial" w:cs="Arial"/>
          <w:b/>
          <w:sz w:val="24"/>
          <w:szCs w:val="24"/>
        </w:rPr>
        <w:t>Sex, Drugs, and A</w:t>
      </w:r>
      <w:r w:rsidR="000B675C" w:rsidRPr="000B675C">
        <w:rPr>
          <w:rFonts w:ascii="Arial" w:hAnsi="Arial" w:cs="Arial"/>
          <w:b/>
          <w:sz w:val="24"/>
          <w:szCs w:val="24"/>
        </w:rPr>
        <w:t>lcohol: Resi</w:t>
      </w:r>
      <w:r>
        <w:rPr>
          <w:rFonts w:ascii="Arial" w:hAnsi="Arial" w:cs="Arial"/>
          <w:b/>
          <w:sz w:val="24"/>
          <w:szCs w:val="24"/>
        </w:rPr>
        <w:t>sting the I</w:t>
      </w:r>
      <w:r w:rsidR="000B675C" w:rsidRPr="000B675C">
        <w:rPr>
          <w:rFonts w:ascii="Arial" w:hAnsi="Arial" w:cs="Arial"/>
          <w:b/>
          <w:sz w:val="24"/>
          <w:szCs w:val="24"/>
        </w:rPr>
        <w:t>nfluence</w:t>
      </w:r>
    </w:p>
    <w:p w:rsidR="000B675C" w:rsidRPr="000B675C" w:rsidRDefault="000B675C" w:rsidP="000B675C">
      <w:pPr>
        <w:spacing w:after="0" w:line="240" w:lineRule="auto"/>
        <w:rPr>
          <w:rFonts w:ascii="Arial" w:hAnsi="Arial" w:cs="Arial"/>
          <w:b/>
          <w:sz w:val="24"/>
          <w:szCs w:val="24"/>
        </w:rPr>
      </w:pPr>
    </w:p>
    <w:p w:rsidR="000B675C" w:rsidRPr="00751BE3" w:rsidRDefault="000B675C" w:rsidP="000B675C">
      <w:pPr>
        <w:spacing w:after="0" w:line="240" w:lineRule="auto"/>
        <w:rPr>
          <w:rFonts w:ascii="Arial" w:hAnsi="Arial" w:cs="Arial"/>
          <w:b/>
          <w:sz w:val="20"/>
          <w:szCs w:val="20"/>
        </w:rPr>
      </w:pPr>
      <w:r w:rsidRPr="00751BE3">
        <w:rPr>
          <w:rFonts w:ascii="Arial" w:hAnsi="Arial" w:cs="Arial"/>
          <w:sz w:val="20"/>
          <w:szCs w:val="20"/>
        </w:rPr>
        <w:t>Adolescent risky behavior is a common problem in our society; however the specific environmental factors that contribute to it are still unclear. Adolescence can be the most challenging and impressionable time of transition in a person’s life. Determining the factors that are the most influential during this developmental stage is extremely important. Problem Behavior theory and Emotional Competence theory each suggest environmental factors have significant effects on adolescent behavior. This study examines associations between risky behaviors, specifically sex, drugs, and alcohol, and environmental factors that influence these behaviors. The study sample was drawn from Wave 3 of The National Longitudinal Study of Adolescent Health, which included respondents between the ages of 24-32 who answered questions about their adolescence. The original information was obtained through in home questionnaires. This study expects to find that the more safe, healthy, and nurturing an adolescent’s environment, the least likely s/he will be to participate in risky adolescent behaviors. It will further suggest that the better adolescents’ relationships are with their parents the least likely they will be to engage in risky adolescent behaviors.  The results could help guide future parenting techniques to prevent risky behaviors in adolescents as well as further help schools implement better quality programs to prevent these types of risky behaviors for future generations</w:t>
      </w:r>
      <w:r w:rsidRPr="00751BE3">
        <w:rPr>
          <w:rFonts w:ascii="Arial" w:hAnsi="Arial" w:cs="Arial"/>
          <w:b/>
          <w:sz w:val="20"/>
          <w:szCs w:val="20"/>
        </w:rPr>
        <w:t>.</w:t>
      </w:r>
    </w:p>
    <w:p w:rsidR="000B675C" w:rsidRPr="000B675C" w:rsidRDefault="000B675C" w:rsidP="000B675C">
      <w:pPr>
        <w:spacing w:after="0" w:line="240" w:lineRule="auto"/>
        <w:rPr>
          <w:rFonts w:ascii="Arial" w:hAnsi="Arial" w:cs="Arial"/>
          <w:b/>
          <w:sz w:val="24"/>
          <w:szCs w:val="24"/>
        </w:rPr>
      </w:pPr>
    </w:p>
    <w:p w:rsidR="000B675C" w:rsidRPr="000B675C" w:rsidRDefault="00E92E21" w:rsidP="00603001">
      <w:pPr>
        <w:pStyle w:val="ListParagraph"/>
        <w:numPr>
          <w:ilvl w:val="0"/>
          <w:numId w:val="10"/>
        </w:numPr>
        <w:spacing w:after="0" w:line="240" w:lineRule="auto"/>
        <w:rPr>
          <w:rFonts w:ascii="Arial" w:hAnsi="Arial" w:cs="Arial"/>
          <w:b/>
          <w:sz w:val="24"/>
          <w:szCs w:val="24"/>
        </w:rPr>
      </w:pPr>
      <w:r>
        <w:rPr>
          <w:rFonts w:ascii="Arial" w:hAnsi="Arial" w:cs="Arial"/>
          <w:b/>
          <w:sz w:val="24"/>
          <w:szCs w:val="24"/>
        </w:rPr>
        <w:t xml:space="preserve">Chad </w:t>
      </w:r>
      <w:r w:rsidR="000B675C" w:rsidRPr="000B675C">
        <w:rPr>
          <w:rFonts w:ascii="Arial" w:hAnsi="Arial" w:cs="Arial"/>
          <w:b/>
          <w:sz w:val="24"/>
          <w:szCs w:val="24"/>
        </w:rPr>
        <w:t xml:space="preserve">Cameron &amp; </w:t>
      </w:r>
      <w:r>
        <w:rPr>
          <w:rFonts w:ascii="Arial" w:hAnsi="Arial" w:cs="Arial"/>
          <w:b/>
          <w:sz w:val="24"/>
          <w:szCs w:val="24"/>
        </w:rPr>
        <w:t xml:space="preserve">Tom </w:t>
      </w:r>
      <w:r w:rsidR="000B675C" w:rsidRPr="000B675C">
        <w:rPr>
          <w:rFonts w:ascii="Arial" w:hAnsi="Arial" w:cs="Arial"/>
          <w:b/>
          <w:sz w:val="24"/>
          <w:szCs w:val="24"/>
        </w:rPr>
        <w:t>Costello</w:t>
      </w:r>
      <w:r>
        <w:rPr>
          <w:rFonts w:ascii="Arial" w:hAnsi="Arial" w:cs="Arial"/>
          <w:b/>
          <w:sz w:val="24"/>
          <w:szCs w:val="24"/>
        </w:rPr>
        <w:t xml:space="preserve">  </w:t>
      </w:r>
      <w:r w:rsidR="000B675C" w:rsidRPr="000B675C">
        <w:rPr>
          <w:rFonts w:ascii="Arial" w:hAnsi="Arial" w:cs="Arial"/>
          <w:b/>
          <w:sz w:val="24"/>
          <w:szCs w:val="24"/>
        </w:rPr>
        <w:t xml:space="preserve"> </w:t>
      </w:r>
      <w:r w:rsidR="00617521">
        <w:rPr>
          <w:rFonts w:ascii="Arial" w:hAnsi="Arial" w:cs="Arial"/>
          <w:b/>
          <w:sz w:val="24"/>
          <w:szCs w:val="24"/>
        </w:rPr>
        <w:tab/>
      </w:r>
      <w:r w:rsidR="00617521">
        <w:rPr>
          <w:rFonts w:ascii="Arial" w:hAnsi="Arial" w:cs="Arial"/>
          <w:b/>
          <w:sz w:val="24"/>
          <w:szCs w:val="24"/>
        </w:rPr>
        <w:tab/>
      </w:r>
      <w:r w:rsidR="000B675C" w:rsidRPr="000B675C">
        <w:rPr>
          <w:rFonts w:ascii="Arial" w:hAnsi="Arial" w:cs="Arial"/>
          <w:b/>
          <w:sz w:val="24"/>
          <w:szCs w:val="24"/>
        </w:rPr>
        <w:t>Sponsor:</w:t>
      </w:r>
      <w:r w:rsidR="008B5FDE">
        <w:rPr>
          <w:rFonts w:ascii="Arial" w:hAnsi="Arial" w:cs="Arial"/>
          <w:b/>
          <w:sz w:val="24"/>
          <w:szCs w:val="24"/>
        </w:rPr>
        <w:t xml:space="preserve"> Dr. </w:t>
      </w:r>
      <w:r w:rsidR="000B675C" w:rsidRPr="000B675C">
        <w:rPr>
          <w:rFonts w:ascii="Arial" w:hAnsi="Arial" w:cs="Arial"/>
          <w:b/>
          <w:sz w:val="24"/>
          <w:szCs w:val="24"/>
        </w:rPr>
        <w:t>Marian Cohen</w:t>
      </w:r>
    </w:p>
    <w:p w:rsidR="000B675C" w:rsidRPr="000B675C" w:rsidRDefault="000B675C" w:rsidP="000B675C">
      <w:pPr>
        <w:spacing w:after="0" w:line="240" w:lineRule="auto"/>
        <w:rPr>
          <w:rFonts w:ascii="Arial" w:hAnsi="Arial" w:cs="Arial"/>
          <w:b/>
          <w:sz w:val="24"/>
          <w:szCs w:val="24"/>
        </w:rPr>
      </w:pPr>
    </w:p>
    <w:p w:rsidR="000B675C" w:rsidRPr="000B675C" w:rsidRDefault="00DC5347" w:rsidP="000B675C">
      <w:pPr>
        <w:spacing w:after="0" w:line="240" w:lineRule="auto"/>
        <w:rPr>
          <w:rFonts w:ascii="Arial" w:hAnsi="Arial" w:cs="Arial"/>
          <w:b/>
          <w:sz w:val="24"/>
          <w:szCs w:val="24"/>
        </w:rPr>
      </w:pPr>
      <w:r>
        <w:rPr>
          <w:rFonts w:ascii="Arial" w:hAnsi="Arial" w:cs="Arial"/>
          <w:b/>
          <w:sz w:val="24"/>
          <w:szCs w:val="24"/>
        </w:rPr>
        <w:t>Hungry for S</w:t>
      </w:r>
      <w:r w:rsidR="000B675C" w:rsidRPr="000B675C">
        <w:rPr>
          <w:rFonts w:ascii="Arial" w:hAnsi="Arial" w:cs="Arial"/>
          <w:b/>
          <w:sz w:val="24"/>
          <w:szCs w:val="24"/>
        </w:rPr>
        <w:t>atisfaction? Grab a</w:t>
      </w:r>
      <w:r>
        <w:rPr>
          <w:rFonts w:ascii="Arial" w:hAnsi="Arial" w:cs="Arial"/>
          <w:b/>
          <w:sz w:val="24"/>
          <w:szCs w:val="24"/>
        </w:rPr>
        <w:t xml:space="preserve"> T</w:t>
      </w:r>
      <w:r w:rsidR="000B675C" w:rsidRPr="000B675C">
        <w:rPr>
          <w:rFonts w:ascii="Arial" w:hAnsi="Arial" w:cs="Arial"/>
          <w:b/>
          <w:sz w:val="24"/>
          <w:szCs w:val="24"/>
        </w:rPr>
        <w:t xml:space="preserve">aste of </w:t>
      </w:r>
      <w:r>
        <w:rPr>
          <w:rFonts w:ascii="Arial" w:hAnsi="Arial" w:cs="Arial"/>
          <w:b/>
          <w:sz w:val="24"/>
          <w:szCs w:val="24"/>
        </w:rPr>
        <w:t>S</w:t>
      </w:r>
      <w:r w:rsidR="000B675C" w:rsidRPr="000B675C">
        <w:rPr>
          <w:rFonts w:ascii="Arial" w:hAnsi="Arial" w:cs="Arial"/>
          <w:b/>
          <w:sz w:val="24"/>
          <w:szCs w:val="24"/>
        </w:rPr>
        <w:t>uccess</w:t>
      </w:r>
    </w:p>
    <w:p w:rsidR="000B675C" w:rsidRPr="000B675C" w:rsidRDefault="000B675C" w:rsidP="000B675C">
      <w:pPr>
        <w:spacing w:after="0" w:line="240" w:lineRule="auto"/>
        <w:rPr>
          <w:rFonts w:ascii="Arial" w:hAnsi="Arial" w:cs="Arial"/>
          <w:b/>
          <w:sz w:val="24"/>
          <w:szCs w:val="24"/>
        </w:rPr>
      </w:pPr>
    </w:p>
    <w:p w:rsidR="000B675C" w:rsidRPr="00751BE3" w:rsidRDefault="000B675C" w:rsidP="000B675C">
      <w:pPr>
        <w:spacing w:after="0" w:line="240" w:lineRule="auto"/>
        <w:rPr>
          <w:rFonts w:ascii="Arial" w:hAnsi="Arial" w:cs="Arial"/>
          <w:sz w:val="20"/>
          <w:szCs w:val="20"/>
        </w:rPr>
      </w:pPr>
      <w:r w:rsidRPr="00751BE3">
        <w:rPr>
          <w:rFonts w:ascii="Arial" w:hAnsi="Arial" w:cs="Arial"/>
          <w:sz w:val="20"/>
          <w:szCs w:val="20"/>
        </w:rPr>
        <w:t>This research focuses on factors associated with work satisfaction. The assumption is that workers seek a job with which they could be satisfied. The question is what factors determine work satisfaction. Researchers used the “Pew Work” dataset to study this issue. The dataset was compiled using telephone interviews with a random sample of individuals within the United States. The present study used variables such as sex, education, age and salary, as well as stress, work setting, type of work, hours and chances of promotion to understand work satisfaction. Two theories to be tested in this research are Job Strain Theory and Human Capital Theory. Job Strain Theory focuses on perceived control on the part of the worker and Human Capital Theory focuses on qualities of the individual. Factors of work strain include stress, high work demands and total hours worked, whereas factors associated with Human Capital Theory include personal qualities, such as education level and job skills, individuals bring to the work place. It is expected that employees will evaluate a workplace in terms of whether it will keep discomfort and strain to a minimum while also supporting their skills and talents. This study is important because work satisfaction is a goal for employees on a personal level and for employers on an organizational level. It would be relevant to those either pursuing a career or evaluating their current work environment.</w:t>
      </w:r>
    </w:p>
    <w:p w:rsidR="000B675C" w:rsidRPr="000B675C" w:rsidRDefault="000B675C" w:rsidP="000B675C">
      <w:pPr>
        <w:spacing w:after="0" w:line="240" w:lineRule="auto"/>
        <w:rPr>
          <w:rFonts w:ascii="Arial" w:hAnsi="Arial" w:cs="Arial"/>
          <w:sz w:val="24"/>
          <w:szCs w:val="24"/>
        </w:rPr>
      </w:pPr>
    </w:p>
    <w:p w:rsidR="00617521" w:rsidRDefault="005B6755" w:rsidP="00603001">
      <w:pPr>
        <w:pStyle w:val="ListParagraph"/>
        <w:numPr>
          <w:ilvl w:val="0"/>
          <w:numId w:val="10"/>
        </w:numPr>
        <w:spacing w:after="0" w:line="240" w:lineRule="auto"/>
        <w:rPr>
          <w:rFonts w:ascii="Arial" w:hAnsi="Arial" w:cs="Arial"/>
          <w:b/>
          <w:sz w:val="24"/>
          <w:szCs w:val="24"/>
        </w:rPr>
      </w:pPr>
      <w:r w:rsidRPr="005B6755">
        <w:rPr>
          <w:rFonts w:ascii="Arial" w:hAnsi="Arial" w:cs="Arial"/>
          <w:b/>
          <w:sz w:val="24"/>
          <w:szCs w:val="24"/>
        </w:rPr>
        <w:t>J</w:t>
      </w:r>
      <w:r w:rsidR="008B5FDE">
        <w:rPr>
          <w:rFonts w:ascii="Arial" w:hAnsi="Arial" w:cs="Arial"/>
          <w:b/>
          <w:sz w:val="24"/>
          <w:szCs w:val="24"/>
        </w:rPr>
        <w:t>acob</w:t>
      </w:r>
      <w:r w:rsidR="00E92E21" w:rsidRPr="005B6755">
        <w:rPr>
          <w:rFonts w:ascii="Arial" w:hAnsi="Arial" w:cs="Arial"/>
          <w:b/>
          <w:sz w:val="24"/>
          <w:szCs w:val="24"/>
        </w:rPr>
        <w:t xml:space="preserve"> </w:t>
      </w:r>
      <w:r w:rsidR="000B675C" w:rsidRPr="005B6755">
        <w:rPr>
          <w:rFonts w:ascii="Arial" w:hAnsi="Arial" w:cs="Arial"/>
          <w:b/>
          <w:sz w:val="24"/>
          <w:szCs w:val="24"/>
        </w:rPr>
        <w:t xml:space="preserve">Fogg, </w:t>
      </w:r>
      <w:r w:rsidR="00E92E21" w:rsidRPr="005B6755">
        <w:rPr>
          <w:rFonts w:ascii="Arial" w:hAnsi="Arial" w:cs="Arial"/>
          <w:b/>
          <w:sz w:val="24"/>
          <w:szCs w:val="24"/>
        </w:rPr>
        <w:t>Mark</w:t>
      </w:r>
      <w:r w:rsidR="000B675C" w:rsidRPr="005B6755">
        <w:rPr>
          <w:rFonts w:ascii="Arial" w:hAnsi="Arial" w:cs="Arial"/>
          <w:b/>
          <w:sz w:val="24"/>
          <w:szCs w:val="24"/>
        </w:rPr>
        <w:t xml:space="preserve"> Anderson, </w:t>
      </w:r>
      <w:r w:rsidR="00E92E21" w:rsidRPr="005B6755">
        <w:rPr>
          <w:rFonts w:ascii="Arial" w:hAnsi="Arial" w:cs="Arial"/>
          <w:b/>
          <w:sz w:val="24"/>
          <w:szCs w:val="24"/>
        </w:rPr>
        <w:t>David</w:t>
      </w:r>
      <w:r w:rsidR="000B675C" w:rsidRPr="005B6755">
        <w:rPr>
          <w:rFonts w:ascii="Arial" w:hAnsi="Arial" w:cs="Arial"/>
          <w:b/>
          <w:sz w:val="24"/>
          <w:szCs w:val="24"/>
        </w:rPr>
        <w:t xml:space="preserve"> Woodland</w:t>
      </w:r>
      <w:r w:rsidR="00E92E21" w:rsidRPr="005B6755">
        <w:rPr>
          <w:rFonts w:ascii="Arial" w:hAnsi="Arial" w:cs="Arial"/>
          <w:b/>
          <w:sz w:val="24"/>
          <w:szCs w:val="24"/>
        </w:rPr>
        <w:t xml:space="preserve"> </w:t>
      </w:r>
      <w:r w:rsidR="000B675C" w:rsidRPr="005B6755">
        <w:rPr>
          <w:rFonts w:ascii="Arial" w:hAnsi="Arial" w:cs="Arial"/>
          <w:b/>
          <w:sz w:val="24"/>
          <w:szCs w:val="24"/>
        </w:rPr>
        <w:t xml:space="preserve">&amp; </w:t>
      </w:r>
      <w:r w:rsidR="00E92E21" w:rsidRPr="005B6755">
        <w:rPr>
          <w:rFonts w:ascii="Arial" w:hAnsi="Arial" w:cs="Arial"/>
          <w:b/>
          <w:sz w:val="24"/>
          <w:szCs w:val="24"/>
        </w:rPr>
        <w:t>Glenda Serrano</w:t>
      </w:r>
    </w:p>
    <w:p w:rsidR="000B675C" w:rsidRPr="005B6755" w:rsidRDefault="000B675C" w:rsidP="00617521">
      <w:pPr>
        <w:pStyle w:val="ListParagraph"/>
        <w:spacing w:after="0" w:line="240" w:lineRule="auto"/>
        <w:ind w:left="810"/>
        <w:rPr>
          <w:rFonts w:ascii="Arial" w:hAnsi="Arial" w:cs="Arial"/>
          <w:b/>
          <w:sz w:val="24"/>
          <w:szCs w:val="24"/>
        </w:rPr>
      </w:pPr>
      <w:r w:rsidRPr="005B6755">
        <w:rPr>
          <w:rFonts w:ascii="Arial" w:hAnsi="Arial" w:cs="Arial"/>
          <w:b/>
          <w:sz w:val="24"/>
          <w:szCs w:val="24"/>
        </w:rPr>
        <w:t>Sponsor: Dr. Vincent Ferraro</w:t>
      </w:r>
    </w:p>
    <w:p w:rsidR="000B675C" w:rsidRPr="000B675C" w:rsidRDefault="000B675C" w:rsidP="000B675C">
      <w:pPr>
        <w:spacing w:after="0" w:line="240" w:lineRule="auto"/>
        <w:rPr>
          <w:rFonts w:ascii="Arial" w:hAnsi="Arial" w:cs="Arial"/>
          <w:b/>
          <w:sz w:val="24"/>
          <w:szCs w:val="24"/>
        </w:rPr>
      </w:pPr>
    </w:p>
    <w:p w:rsidR="000B675C" w:rsidRPr="000B675C" w:rsidRDefault="000B675C" w:rsidP="000B675C">
      <w:pPr>
        <w:spacing w:after="0" w:line="240" w:lineRule="auto"/>
        <w:rPr>
          <w:rFonts w:ascii="Arial" w:hAnsi="Arial" w:cs="Arial"/>
          <w:b/>
          <w:sz w:val="24"/>
          <w:szCs w:val="24"/>
        </w:rPr>
      </w:pPr>
      <w:r w:rsidRPr="000B675C">
        <w:rPr>
          <w:rFonts w:ascii="Arial" w:hAnsi="Arial" w:cs="Arial"/>
          <w:b/>
          <w:sz w:val="24"/>
          <w:szCs w:val="24"/>
        </w:rPr>
        <w:t xml:space="preserve">Is </w:t>
      </w:r>
      <w:r w:rsidR="00E92E21">
        <w:rPr>
          <w:rFonts w:ascii="Arial" w:hAnsi="Arial" w:cs="Arial"/>
          <w:b/>
          <w:sz w:val="24"/>
          <w:szCs w:val="24"/>
        </w:rPr>
        <w:t>Everyone a Criminal? A Study of How Social Bonds Impact C</w:t>
      </w:r>
      <w:r w:rsidRPr="000B675C">
        <w:rPr>
          <w:rFonts w:ascii="Arial" w:hAnsi="Arial" w:cs="Arial"/>
          <w:b/>
          <w:sz w:val="24"/>
          <w:szCs w:val="24"/>
        </w:rPr>
        <w:t>riminality</w:t>
      </w:r>
    </w:p>
    <w:p w:rsidR="000B675C" w:rsidRPr="000B675C" w:rsidRDefault="000B675C" w:rsidP="000B675C">
      <w:pPr>
        <w:spacing w:after="0" w:line="240" w:lineRule="auto"/>
        <w:rPr>
          <w:rFonts w:ascii="Arial" w:hAnsi="Arial" w:cs="Arial"/>
          <w:sz w:val="24"/>
          <w:szCs w:val="24"/>
        </w:rPr>
      </w:pPr>
    </w:p>
    <w:p w:rsidR="000B675C" w:rsidRPr="00751BE3" w:rsidRDefault="000B675C" w:rsidP="000B675C">
      <w:pPr>
        <w:spacing w:after="0" w:line="240" w:lineRule="auto"/>
        <w:rPr>
          <w:rFonts w:ascii="Arial" w:hAnsi="Arial" w:cs="Arial"/>
          <w:sz w:val="20"/>
          <w:szCs w:val="20"/>
        </w:rPr>
      </w:pPr>
      <w:r w:rsidRPr="00751BE3">
        <w:rPr>
          <w:rFonts w:ascii="Arial" w:hAnsi="Arial" w:cs="Arial"/>
          <w:sz w:val="20"/>
          <w:szCs w:val="20"/>
        </w:rPr>
        <w:lastRenderedPageBreak/>
        <w:t>This research seeks to understand why individuals commit crimes and what factors from an individual’s personal life make an individual more likely to commit crimes. This study provides an in-depth look into how Hirschi’s social control/ bonding theory and the factors it suggests play a role in reducing criminality. The researchers examine the four elements that make up the social bond: levels of attachment, commitment, involvement, and belief. This study focused on data from the National Longitudinal Study for Adolescent Health (NLSAH) concerning Wave IV which was a random sampling of 15,701 participants. This quantitative research consisted of in-home interviews from 2008-2009 including participants from Wave I. The researchers focused on participants at the individual level using a cross-sectional time dimension. This study utilized multi-stage cluster sampling because it pertained to individuals from 7th to 12th grade and their parents. The researchers hypothesize weaker levels of attachment, commitment, involvement, and belief to correlate with higher levels of crime, measured as status offenses, drug crimes, violent crimes and property crimes. The result of this nationally representative analysis can be utilized to create programs in order to deter delinquent acts. Programs such as “Boys and Girls Clubs” and after school mentoring are both viable options for implementing the researcher’s findings because the programs impact the free time of the adolescents which would potentially reduce the opportunity for delinquent acts and lower the recidivism rates.</w:t>
      </w:r>
    </w:p>
    <w:p w:rsidR="000B675C" w:rsidRPr="000B675C" w:rsidRDefault="000B675C" w:rsidP="000B675C">
      <w:pPr>
        <w:spacing w:after="0" w:line="240" w:lineRule="auto"/>
        <w:rPr>
          <w:rFonts w:ascii="Arial" w:hAnsi="Arial" w:cs="Arial"/>
          <w:sz w:val="24"/>
          <w:szCs w:val="24"/>
        </w:rPr>
      </w:pPr>
    </w:p>
    <w:p w:rsidR="000B675C" w:rsidRPr="00E92E21" w:rsidRDefault="00E92E21" w:rsidP="00603001">
      <w:pPr>
        <w:pStyle w:val="ListParagraph"/>
        <w:numPr>
          <w:ilvl w:val="0"/>
          <w:numId w:val="10"/>
        </w:numPr>
        <w:spacing w:after="0" w:line="240" w:lineRule="auto"/>
        <w:rPr>
          <w:rFonts w:ascii="Arial" w:hAnsi="Arial" w:cs="Arial"/>
          <w:b/>
          <w:sz w:val="24"/>
          <w:szCs w:val="24"/>
        </w:rPr>
      </w:pPr>
      <w:r>
        <w:rPr>
          <w:rFonts w:ascii="Arial" w:hAnsi="Arial" w:cs="Arial"/>
          <w:b/>
          <w:sz w:val="24"/>
          <w:szCs w:val="24"/>
        </w:rPr>
        <w:t xml:space="preserve"> Ashley </w:t>
      </w:r>
      <w:r w:rsidR="000B675C" w:rsidRPr="000B675C">
        <w:rPr>
          <w:rFonts w:ascii="Arial" w:hAnsi="Arial" w:cs="Arial"/>
          <w:b/>
          <w:sz w:val="24"/>
          <w:szCs w:val="24"/>
        </w:rPr>
        <w:t xml:space="preserve">Garrahan </w:t>
      </w:r>
      <w:r w:rsidR="000B675C" w:rsidRPr="00E92E21">
        <w:rPr>
          <w:rFonts w:ascii="Arial" w:hAnsi="Arial" w:cs="Arial"/>
          <w:b/>
          <w:sz w:val="24"/>
          <w:szCs w:val="24"/>
        </w:rPr>
        <w:t xml:space="preserve">&amp; </w:t>
      </w:r>
      <w:r>
        <w:rPr>
          <w:rFonts w:ascii="Arial" w:hAnsi="Arial" w:cs="Arial"/>
          <w:b/>
          <w:sz w:val="24"/>
          <w:szCs w:val="24"/>
        </w:rPr>
        <w:t xml:space="preserve">Shauna </w:t>
      </w:r>
      <w:r w:rsidR="000B675C" w:rsidRPr="00E92E21">
        <w:rPr>
          <w:rFonts w:ascii="Arial" w:hAnsi="Arial" w:cs="Arial"/>
          <w:b/>
          <w:sz w:val="24"/>
          <w:szCs w:val="24"/>
        </w:rPr>
        <w:t>Allen</w:t>
      </w:r>
      <w:r>
        <w:rPr>
          <w:rFonts w:ascii="Arial" w:hAnsi="Arial" w:cs="Arial"/>
          <w:b/>
          <w:sz w:val="24"/>
          <w:szCs w:val="24"/>
        </w:rPr>
        <w:t xml:space="preserve">  </w:t>
      </w:r>
      <w:r w:rsidR="000B675C" w:rsidRPr="00E92E21">
        <w:rPr>
          <w:rFonts w:ascii="Arial" w:hAnsi="Arial" w:cs="Arial"/>
          <w:b/>
          <w:sz w:val="24"/>
          <w:szCs w:val="24"/>
        </w:rPr>
        <w:t xml:space="preserve"> </w:t>
      </w:r>
      <w:r w:rsidR="00617521">
        <w:rPr>
          <w:rFonts w:ascii="Arial" w:hAnsi="Arial" w:cs="Arial"/>
          <w:b/>
          <w:sz w:val="24"/>
          <w:szCs w:val="24"/>
        </w:rPr>
        <w:tab/>
      </w:r>
      <w:r w:rsidR="00617521">
        <w:rPr>
          <w:rFonts w:ascii="Arial" w:hAnsi="Arial" w:cs="Arial"/>
          <w:b/>
          <w:sz w:val="24"/>
          <w:szCs w:val="24"/>
        </w:rPr>
        <w:tab/>
      </w:r>
      <w:r w:rsidR="000B675C" w:rsidRPr="00E92E21">
        <w:rPr>
          <w:rFonts w:ascii="Arial" w:hAnsi="Arial" w:cs="Arial"/>
          <w:b/>
          <w:sz w:val="24"/>
          <w:szCs w:val="24"/>
        </w:rPr>
        <w:t>Sponsor:</w:t>
      </w:r>
      <w:r w:rsidR="008B5FDE">
        <w:rPr>
          <w:rFonts w:ascii="Arial" w:hAnsi="Arial" w:cs="Arial"/>
          <w:b/>
          <w:sz w:val="24"/>
          <w:szCs w:val="24"/>
        </w:rPr>
        <w:t xml:space="preserve"> Dr.</w:t>
      </w:r>
      <w:r w:rsidR="000B675C" w:rsidRPr="00E92E21">
        <w:rPr>
          <w:rFonts w:ascii="Arial" w:hAnsi="Arial" w:cs="Arial"/>
          <w:b/>
          <w:sz w:val="24"/>
          <w:szCs w:val="24"/>
        </w:rPr>
        <w:t xml:space="preserve"> Marian Cohen</w:t>
      </w:r>
    </w:p>
    <w:p w:rsidR="000B675C" w:rsidRPr="000B675C" w:rsidRDefault="000B675C" w:rsidP="000B675C">
      <w:pPr>
        <w:spacing w:after="0" w:line="240" w:lineRule="auto"/>
        <w:rPr>
          <w:rFonts w:ascii="Arial" w:hAnsi="Arial" w:cs="Arial"/>
          <w:b/>
          <w:sz w:val="24"/>
          <w:szCs w:val="24"/>
        </w:rPr>
      </w:pPr>
    </w:p>
    <w:p w:rsidR="000B675C" w:rsidRPr="000B675C" w:rsidRDefault="00E92E21" w:rsidP="000B675C">
      <w:pPr>
        <w:spacing w:after="0" w:line="240" w:lineRule="auto"/>
        <w:rPr>
          <w:rFonts w:ascii="Arial" w:hAnsi="Arial" w:cs="Arial"/>
          <w:b/>
          <w:sz w:val="24"/>
          <w:szCs w:val="24"/>
        </w:rPr>
      </w:pPr>
      <w:r>
        <w:rPr>
          <w:rFonts w:ascii="Arial" w:hAnsi="Arial" w:cs="Arial"/>
          <w:b/>
          <w:sz w:val="24"/>
          <w:szCs w:val="24"/>
        </w:rPr>
        <w:t>The Best {WO}man for the Job: AttitudesTowards Woman in Leadership P</w:t>
      </w:r>
      <w:r w:rsidR="000B675C" w:rsidRPr="000B675C">
        <w:rPr>
          <w:rFonts w:ascii="Arial" w:hAnsi="Arial" w:cs="Arial"/>
          <w:b/>
          <w:sz w:val="24"/>
          <w:szCs w:val="24"/>
        </w:rPr>
        <w:t>ositions</w:t>
      </w:r>
    </w:p>
    <w:p w:rsidR="000B675C" w:rsidRPr="000B675C" w:rsidRDefault="000B675C" w:rsidP="000B675C">
      <w:pPr>
        <w:spacing w:after="0" w:line="240" w:lineRule="auto"/>
        <w:rPr>
          <w:rFonts w:ascii="Arial" w:hAnsi="Arial" w:cs="Arial"/>
          <w:sz w:val="24"/>
          <w:szCs w:val="24"/>
        </w:rPr>
      </w:pPr>
    </w:p>
    <w:p w:rsidR="000B675C" w:rsidRPr="00751BE3" w:rsidRDefault="000B675C" w:rsidP="000B675C">
      <w:pPr>
        <w:spacing w:after="0" w:line="240" w:lineRule="auto"/>
        <w:rPr>
          <w:rFonts w:ascii="Arial" w:hAnsi="Arial" w:cs="Arial"/>
          <w:sz w:val="20"/>
          <w:szCs w:val="20"/>
        </w:rPr>
      </w:pPr>
      <w:r w:rsidRPr="00751BE3">
        <w:rPr>
          <w:rFonts w:ascii="Arial" w:hAnsi="Arial" w:cs="Arial"/>
          <w:sz w:val="20"/>
          <w:szCs w:val="20"/>
        </w:rPr>
        <w:t>Based on current social trends, it appears as though women are becoming more successful in the workplace, as well as in politics. However, common stereotypes persist pertaining to women in leadership positions, which can affect the attitudes that an individual may have towards female leadership. Using the PEW Gender Survey, this paper aims to examine the different perspectives that people have towards women in various leadership positions. Attitudes were assessed relative to respondent’s age, sex, family structure, political ideology, and experience working for or with a female leader. The expected findings of this study are that although more women are being accepted into, and holding more leadership positions than ever before, negative stereotypes regarding women in leadership positions are still prevalent in society. Stereotypes are a leading contributor to the perpetuation of the male-dominated society in which we live, where women rarely hold leadership positions. It is anticipated that this research will suggest that although the struggle against gender-based stereotypes persists, tangible progress is being made, and sentiments are finally changing in women’s favor.</w:t>
      </w:r>
    </w:p>
    <w:p w:rsidR="000B675C" w:rsidRPr="000B675C" w:rsidRDefault="000B675C" w:rsidP="000B675C">
      <w:pPr>
        <w:spacing w:after="0" w:line="240" w:lineRule="auto"/>
        <w:rPr>
          <w:rFonts w:ascii="Arial" w:hAnsi="Arial" w:cs="Arial"/>
          <w:sz w:val="24"/>
          <w:szCs w:val="24"/>
        </w:rPr>
      </w:pPr>
    </w:p>
    <w:p w:rsidR="004129B6" w:rsidRDefault="004129B6" w:rsidP="00603001">
      <w:pPr>
        <w:pStyle w:val="ListParagraph"/>
        <w:numPr>
          <w:ilvl w:val="0"/>
          <w:numId w:val="10"/>
        </w:numPr>
        <w:spacing w:after="0" w:line="240" w:lineRule="auto"/>
        <w:rPr>
          <w:rFonts w:ascii="Arial" w:hAnsi="Arial" w:cs="Arial"/>
          <w:b/>
          <w:sz w:val="24"/>
          <w:szCs w:val="24"/>
        </w:rPr>
      </w:pPr>
      <w:r w:rsidRPr="004129B6">
        <w:rPr>
          <w:rFonts w:ascii="Arial" w:hAnsi="Arial" w:cs="Arial"/>
          <w:b/>
          <w:sz w:val="24"/>
          <w:szCs w:val="24"/>
        </w:rPr>
        <w:t>Meghan Hurley and Katherine Ortiz</w:t>
      </w:r>
      <w:r>
        <w:rPr>
          <w:rFonts w:ascii="Arial" w:hAnsi="Arial" w:cs="Arial"/>
          <w:b/>
          <w:sz w:val="24"/>
          <w:szCs w:val="24"/>
        </w:rPr>
        <w:t xml:space="preserve">  </w:t>
      </w:r>
      <w:r w:rsidR="00617521">
        <w:rPr>
          <w:rFonts w:ascii="Arial" w:hAnsi="Arial" w:cs="Arial"/>
          <w:b/>
          <w:sz w:val="24"/>
          <w:szCs w:val="24"/>
        </w:rPr>
        <w:tab/>
      </w:r>
      <w:r w:rsidR="00617521">
        <w:rPr>
          <w:rFonts w:ascii="Arial" w:hAnsi="Arial" w:cs="Arial"/>
          <w:b/>
          <w:sz w:val="24"/>
          <w:szCs w:val="24"/>
        </w:rPr>
        <w:tab/>
      </w:r>
      <w:r w:rsidRPr="004129B6">
        <w:rPr>
          <w:rFonts w:ascii="Arial" w:hAnsi="Arial" w:cs="Arial"/>
          <w:b/>
          <w:sz w:val="24"/>
          <w:szCs w:val="24"/>
        </w:rPr>
        <w:t>Sponsor: Dr. Marian Cohen</w:t>
      </w:r>
    </w:p>
    <w:p w:rsidR="004129B6" w:rsidRPr="004129B6" w:rsidRDefault="004129B6" w:rsidP="004129B6">
      <w:pPr>
        <w:spacing w:after="0" w:line="240" w:lineRule="auto"/>
        <w:rPr>
          <w:rFonts w:ascii="Arial" w:hAnsi="Arial" w:cs="Arial"/>
          <w:sz w:val="24"/>
          <w:szCs w:val="24"/>
        </w:rPr>
      </w:pPr>
    </w:p>
    <w:p w:rsidR="004129B6" w:rsidRPr="004129B6" w:rsidRDefault="004129B6" w:rsidP="004129B6">
      <w:pPr>
        <w:spacing w:after="0" w:line="240" w:lineRule="auto"/>
        <w:rPr>
          <w:rFonts w:ascii="Arial" w:hAnsi="Arial" w:cs="Arial"/>
          <w:b/>
          <w:sz w:val="24"/>
          <w:szCs w:val="24"/>
        </w:rPr>
      </w:pPr>
      <w:r w:rsidRPr="004129B6">
        <w:rPr>
          <w:rFonts w:ascii="Arial" w:hAnsi="Arial" w:cs="Arial"/>
          <w:b/>
          <w:sz w:val="24"/>
          <w:szCs w:val="24"/>
        </w:rPr>
        <w:t>Good for America</w:t>
      </w:r>
      <w:r w:rsidR="00160ECC">
        <w:rPr>
          <w:rFonts w:ascii="Arial" w:hAnsi="Arial" w:cs="Arial"/>
          <w:b/>
          <w:sz w:val="24"/>
          <w:szCs w:val="24"/>
        </w:rPr>
        <w:t>? An Understanding of Attitudes t</w:t>
      </w:r>
      <w:r w:rsidRPr="004129B6">
        <w:rPr>
          <w:rFonts w:ascii="Arial" w:hAnsi="Arial" w:cs="Arial"/>
          <w:b/>
          <w:sz w:val="24"/>
          <w:szCs w:val="24"/>
        </w:rPr>
        <w:t>owards Immigrants</w:t>
      </w:r>
    </w:p>
    <w:p w:rsidR="004129B6" w:rsidRPr="004129B6" w:rsidRDefault="004129B6" w:rsidP="004129B6">
      <w:pPr>
        <w:spacing w:after="0" w:line="240" w:lineRule="auto"/>
        <w:rPr>
          <w:rFonts w:ascii="Arial" w:hAnsi="Arial" w:cs="Arial"/>
          <w:b/>
          <w:sz w:val="24"/>
          <w:szCs w:val="24"/>
        </w:rPr>
      </w:pPr>
    </w:p>
    <w:p w:rsidR="00751BE3" w:rsidRDefault="004129B6" w:rsidP="004129B6">
      <w:pPr>
        <w:spacing w:after="0" w:line="240" w:lineRule="auto"/>
        <w:rPr>
          <w:rFonts w:ascii="Arial" w:hAnsi="Arial" w:cs="Arial"/>
          <w:sz w:val="20"/>
          <w:szCs w:val="20"/>
        </w:rPr>
      </w:pPr>
      <w:r w:rsidRPr="00751BE3">
        <w:rPr>
          <w:rFonts w:ascii="Arial" w:hAnsi="Arial" w:cs="Arial"/>
          <w:sz w:val="20"/>
          <w:szCs w:val="20"/>
        </w:rPr>
        <w:t>This study examines how an individual’s background influences his/her overall assessment of immigrants in American society as either harmful or beneficial. Immigration is an important topic in America today and increased knowledge about people’s attitudes and the sources of those attitudes would provide for more educated discussion. It is important to understand public opinions because they can also influence government policies towards immigrants. This study specifically researched how individuals' race, social class, political ideology, employment status and residency affects their attitudes toward immigrants. Secondary analysis of the General Social Survey 2010 was used to conduct this study. A national sample of 2,044 respondents over 18 years old was surveyed through in-person home interviews. It was predicted that those most likely to have positive attitudes towards immigrants would be non-white, have non-white spouses, be upper class, be liberals, be employed, not be likely to lose their jobs, have spouses who are employed, and were not born in this country. It was found that these hypotheses were confirmed for respondents who were upper class, liberal and not born in this country, showing that these groups were more likely to have positive attitudes towards immigrants.</w:t>
      </w:r>
    </w:p>
    <w:p w:rsidR="00751BE3" w:rsidRDefault="00751BE3">
      <w:pPr>
        <w:rPr>
          <w:rFonts w:ascii="Arial" w:hAnsi="Arial" w:cs="Arial"/>
          <w:sz w:val="20"/>
          <w:szCs w:val="20"/>
        </w:rPr>
      </w:pPr>
      <w:r>
        <w:rPr>
          <w:rFonts w:ascii="Arial" w:hAnsi="Arial" w:cs="Arial"/>
          <w:sz w:val="20"/>
          <w:szCs w:val="20"/>
        </w:rPr>
        <w:br w:type="page"/>
      </w:r>
    </w:p>
    <w:p w:rsidR="004129B6" w:rsidRPr="004129B6" w:rsidRDefault="004129B6" w:rsidP="004129B6">
      <w:pPr>
        <w:spacing w:after="0" w:line="240" w:lineRule="auto"/>
        <w:rPr>
          <w:rFonts w:ascii="Arial" w:hAnsi="Arial" w:cs="Arial"/>
          <w:sz w:val="24"/>
          <w:szCs w:val="24"/>
        </w:rPr>
      </w:pPr>
    </w:p>
    <w:p w:rsidR="000B675C" w:rsidRPr="000B675C" w:rsidRDefault="00E92E21" w:rsidP="00603001">
      <w:pPr>
        <w:pStyle w:val="ListParagraph"/>
        <w:numPr>
          <w:ilvl w:val="0"/>
          <w:numId w:val="10"/>
        </w:numPr>
        <w:spacing w:after="0" w:line="240" w:lineRule="auto"/>
        <w:rPr>
          <w:rFonts w:ascii="Arial" w:hAnsi="Arial" w:cs="Arial"/>
          <w:b/>
          <w:sz w:val="24"/>
          <w:szCs w:val="24"/>
        </w:rPr>
      </w:pPr>
      <w:r>
        <w:rPr>
          <w:rFonts w:ascii="Arial" w:hAnsi="Arial" w:cs="Arial"/>
          <w:b/>
          <w:sz w:val="24"/>
          <w:szCs w:val="24"/>
        </w:rPr>
        <w:t xml:space="preserve"> Daryn </w:t>
      </w:r>
      <w:r w:rsidR="000B675C" w:rsidRPr="000B675C">
        <w:rPr>
          <w:rFonts w:ascii="Arial" w:hAnsi="Arial" w:cs="Arial"/>
          <w:b/>
          <w:sz w:val="24"/>
          <w:szCs w:val="24"/>
        </w:rPr>
        <w:t>Starkey</w:t>
      </w:r>
      <w:r>
        <w:rPr>
          <w:rFonts w:ascii="Arial" w:hAnsi="Arial" w:cs="Arial"/>
          <w:b/>
          <w:sz w:val="24"/>
          <w:szCs w:val="24"/>
        </w:rPr>
        <w:t>, Victoria</w:t>
      </w:r>
      <w:r w:rsidR="000B675C" w:rsidRPr="000B675C">
        <w:rPr>
          <w:rFonts w:ascii="Arial" w:hAnsi="Arial" w:cs="Arial"/>
          <w:b/>
          <w:sz w:val="24"/>
          <w:szCs w:val="24"/>
        </w:rPr>
        <w:t xml:space="preserve"> Mori, &amp;</w:t>
      </w:r>
      <w:r>
        <w:rPr>
          <w:rFonts w:ascii="Arial" w:hAnsi="Arial" w:cs="Arial"/>
          <w:b/>
          <w:sz w:val="24"/>
          <w:szCs w:val="24"/>
        </w:rPr>
        <w:t xml:space="preserve"> Ryan </w:t>
      </w:r>
      <w:r w:rsidR="000B675C" w:rsidRPr="000B675C">
        <w:rPr>
          <w:rFonts w:ascii="Arial" w:hAnsi="Arial" w:cs="Arial"/>
          <w:b/>
          <w:sz w:val="24"/>
          <w:szCs w:val="24"/>
        </w:rPr>
        <w:t>Kulik</w:t>
      </w:r>
      <w:r w:rsidR="00DC5347">
        <w:rPr>
          <w:rFonts w:ascii="Arial" w:hAnsi="Arial" w:cs="Arial"/>
          <w:b/>
          <w:sz w:val="24"/>
          <w:szCs w:val="24"/>
        </w:rPr>
        <w:t xml:space="preserve">  </w:t>
      </w:r>
      <w:r w:rsidR="000B675C" w:rsidRPr="000B675C">
        <w:rPr>
          <w:rFonts w:ascii="Arial" w:hAnsi="Arial" w:cs="Arial"/>
          <w:b/>
          <w:sz w:val="24"/>
          <w:szCs w:val="24"/>
        </w:rPr>
        <w:t xml:space="preserve"> Sponsor: </w:t>
      </w:r>
      <w:r w:rsidR="00160ECC">
        <w:rPr>
          <w:rFonts w:ascii="Arial" w:hAnsi="Arial" w:cs="Arial"/>
          <w:b/>
          <w:sz w:val="24"/>
          <w:szCs w:val="24"/>
        </w:rPr>
        <w:t xml:space="preserve">Dr. </w:t>
      </w:r>
      <w:r w:rsidR="000B675C" w:rsidRPr="000B675C">
        <w:rPr>
          <w:rFonts w:ascii="Arial" w:hAnsi="Arial" w:cs="Arial"/>
          <w:b/>
          <w:sz w:val="24"/>
          <w:szCs w:val="24"/>
        </w:rPr>
        <w:t>Marian Cohen</w:t>
      </w:r>
    </w:p>
    <w:p w:rsidR="000B675C" w:rsidRPr="000B675C" w:rsidRDefault="000B675C" w:rsidP="000B675C">
      <w:pPr>
        <w:spacing w:after="0" w:line="240" w:lineRule="auto"/>
        <w:rPr>
          <w:rFonts w:ascii="Arial" w:hAnsi="Arial" w:cs="Arial"/>
          <w:sz w:val="24"/>
          <w:szCs w:val="24"/>
        </w:rPr>
      </w:pPr>
    </w:p>
    <w:p w:rsidR="000B675C" w:rsidRPr="000B675C" w:rsidRDefault="000B675C" w:rsidP="000B675C">
      <w:pPr>
        <w:spacing w:after="0" w:line="240" w:lineRule="auto"/>
        <w:rPr>
          <w:rFonts w:ascii="Arial" w:hAnsi="Arial" w:cs="Arial"/>
          <w:b/>
          <w:sz w:val="24"/>
          <w:szCs w:val="24"/>
        </w:rPr>
      </w:pPr>
      <w:r w:rsidRPr="000B675C">
        <w:rPr>
          <w:rFonts w:ascii="Arial" w:hAnsi="Arial" w:cs="Arial"/>
          <w:b/>
          <w:sz w:val="24"/>
          <w:szCs w:val="24"/>
        </w:rPr>
        <w:t xml:space="preserve">The effects on academic success of substance use. </w:t>
      </w:r>
    </w:p>
    <w:p w:rsidR="000B675C" w:rsidRPr="000B675C" w:rsidRDefault="000B675C" w:rsidP="000B675C">
      <w:pPr>
        <w:spacing w:after="0" w:line="240" w:lineRule="auto"/>
        <w:rPr>
          <w:rFonts w:ascii="Arial" w:hAnsi="Arial" w:cs="Arial"/>
          <w:sz w:val="24"/>
          <w:szCs w:val="24"/>
        </w:rPr>
      </w:pPr>
    </w:p>
    <w:p w:rsidR="000B675C" w:rsidRPr="00751BE3" w:rsidRDefault="000B675C" w:rsidP="000B675C">
      <w:pPr>
        <w:spacing w:after="0" w:line="240" w:lineRule="auto"/>
        <w:rPr>
          <w:rFonts w:ascii="Arial" w:hAnsi="Arial" w:cs="Arial"/>
          <w:sz w:val="20"/>
          <w:szCs w:val="20"/>
        </w:rPr>
      </w:pPr>
      <w:r w:rsidRPr="00751BE3">
        <w:rPr>
          <w:rFonts w:ascii="Arial" w:hAnsi="Arial" w:cs="Arial"/>
          <w:sz w:val="20"/>
          <w:szCs w:val="20"/>
        </w:rPr>
        <w:t>Education is the foundation for an individual’s life. This study investigates the use of drugs and students' academic behaviors. A review of literature indicates that high school seniors are involved in drug use. The use of drugs can negatively impact academic behaviors, which can then jeopardize a student’s future academic behaviors. Hirschi’s Social bond theory explains when certain bonds are broken or changed, delinquency is likely to occur. When students lose that important bond of peers and the bond of academic importance delinquency entails. Utilizing this theory as a foundation, the present research relied on data from the 2006 study, Monitoring the Future. This study of America’s youth, sampled approximately 15,000 high school seniors in the United States and collected information on values, behaviors, and lifestyle orientations of American youth through individualized questionnaires. The study raises the question of whether and how drug use and the affects, academic performance, which should allow a further explanation of academic behaviors. It has been found that the use of alcohol, marijuana and cocaine will negatively affect the academic behaviors of high school seniors. Respondents who reported frequently using cocaine also cut the most days of class. There were a higher percentage of respondents who used cocaine and cut class than there were of those who used alcohol and cut class. It was also discovered that students using marijuana or cocaine had poorer grades than they did on students cutting class, whereas using alcohol had a greater effect on cutting class than on grades.</w:t>
      </w:r>
    </w:p>
    <w:p w:rsidR="000B675C" w:rsidRPr="000B675C" w:rsidRDefault="000B675C" w:rsidP="000B675C">
      <w:pPr>
        <w:spacing w:after="0" w:line="240" w:lineRule="auto"/>
        <w:rPr>
          <w:rFonts w:ascii="Arial" w:hAnsi="Arial" w:cs="Arial"/>
          <w:sz w:val="24"/>
          <w:szCs w:val="24"/>
        </w:rPr>
      </w:pPr>
    </w:p>
    <w:p w:rsidR="000B675C" w:rsidRPr="000B675C" w:rsidRDefault="00DC5347" w:rsidP="00603001">
      <w:pPr>
        <w:pStyle w:val="ListParagraph"/>
        <w:numPr>
          <w:ilvl w:val="0"/>
          <w:numId w:val="10"/>
        </w:numPr>
        <w:spacing w:after="0" w:line="240" w:lineRule="auto"/>
        <w:rPr>
          <w:rFonts w:ascii="Arial" w:hAnsi="Arial" w:cs="Arial"/>
          <w:b/>
          <w:sz w:val="24"/>
          <w:szCs w:val="24"/>
        </w:rPr>
      </w:pPr>
      <w:r>
        <w:rPr>
          <w:rFonts w:ascii="Arial" w:hAnsi="Arial" w:cs="Arial"/>
          <w:b/>
          <w:sz w:val="24"/>
          <w:szCs w:val="24"/>
        </w:rPr>
        <w:t xml:space="preserve"> Gloria Turcios  &amp; Allison A</w:t>
      </w:r>
      <w:r w:rsidR="00E92E21">
        <w:rPr>
          <w:rFonts w:ascii="Arial" w:hAnsi="Arial" w:cs="Arial"/>
          <w:b/>
          <w:sz w:val="24"/>
          <w:szCs w:val="24"/>
        </w:rPr>
        <w:t xml:space="preserve">llaard </w:t>
      </w:r>
      <w:r w:rsidR="00617521">
        <w:rPr>
          <w:rFonts w:ascii="Arial" w:hAnsi="Arial" w:cs="Arial"/>
          <w:b/>
          <w:sz w:val="24"/>
          <w:szCs w:val="24"/>
        </w:rPr>
        <w:tab/>
      </w:r>
      <w:r w:rsidR="00617521">
        <w:rPr>
          <w:rFonts w:ascii="Arial" w:hAnsi="Arial" w:cs="Arial"/>
          <w:b/>
          <w:sz w:val="24"/>
          <w:szCs w:val="24"/>
        </w:rPr>
        <w:tab/>
      </w:r>
      <w:r w:rsidR="00E92E21">
        <w:rPr>
          <w:rFonts w:ascii="Arial" w:hAnsi="Arial" w:cs="Arial"/>
          <w:b/>
          <w:sz w:val="24"/>
          <w:szCs w:val="24"/>
        </w:rPr>
        <w:t xml:space="preserve">Sponsor: </w:t>
      </w:r>
      <w:r w:rsidR="00160ECC">
        <w:rPr>
          <w:rFonts w:ascii="Arial" w:hAnsi="Arial" w:cs="Arial"/>
          <w:b/>
          <w:sz w:val="24"/>
          <w:szCs w:val="24"/>
        </w:rPr>
        <w:t xml:space="preserve">Dr. </w:t>
      </w:r>
      <w:r w:rsidR="00E92E21">
        <w:rPr>
          <w:rFonts w:ascii="Arial" w:hAnsi="Arial" w:cs="Arial"/>
          <w:b/>
          <w:sz w:val="24"/>
          <w:szCs w:val="24"/>
        </w:rPr>
        <w:t>Vinc</w:t>
      </w:r>
      <w:r w:rsidR="000B675C" w:rsidRPr="000B675C">
        <w:rPr>
          <w:rFonts w:ascii="Arial" w:hAnsi="Arial" w:cs="Arial"/>
          <w:b/>
          <w:sz w:val="24"/>
          <w:szCs w:val="24"/>
        </w:rPr>
        <w:t>ent Ferraro</w:t>
      </w:r>
    </w:p>
    <w:p w:rsidR="000B675C" w:rsidRPr="000B675C" w:rsidRDefault="000B675C" w:rsidP="000B675C">
      <w:pPr>
        <w:spacing w:after="0" w:line="240" w:lineRule="auto"/>
        <w:rPr>
          <w:rFonts w:ascii="Arial" w:hAnsi="Arial" w:cs="Arial"/>
          <w:b/>
          <w:sz w:val="24"/>
          <w:szCs w:val="24"/>
        </w:rPr>
      </w:pPr>
    </w:p>
    <w:p w:rsidR="000B675C" w:rsidRPr="000B675C" w:rsidRDefault="000B675C" w:rsidP="000B675C">
      <w:pPr>
        <w:spacing w:after="0" w:line="240" w:lineRule="auto"/>
        <w:rPr>
          <w:rFonts w:ascii="Arial" w:hAnsi="Arial" w:cs="Arial"/>
          <w:b/>
          <w:sz w:val="24"/>
          <w:szCs w:val="24"/>
        </w:rPr>
      </w:pPr>
      <w:r w:rsidRPr="000B675C">
        <w:rPr>
          <w:rFonts w:ascii="Arial" w:hAnsi="Arial" w:cs="Arial"/>
          <w:b/>
          <w:sz w:val="24"/>
          <w:szCs w:val="24"/>
        </w:rPr>
        <w:t>Potential causes for a delinquent future: The effects of home environment on crime</w:t>
      </w:r>
    </w:p>
    <w:p w:rsidR="000B675C" w:rsidRPr="000B675C" w:rsidRDefault="000B675C" w:rsidP="000B675C">
      <w:pPr>
        <w:spacing w:after="0" w:line="240" w:lineRule="auto"/>
        <w:rPr>
          <w:rFonts w:ascii="Arial" w:hAnsi="Arial" w:cs="Arial"/>
          <w:sz w:val="24"/>
          <w:szCs w:val="24"/>
        </w:rPr>
      </w:pPr>
    </w:p>
    <w:p w:rsidR="000B675C" w:rsidRPr="00751BE3" w:rsidRDefault="000B675C" w:rsidP="000B675C">
      <w:pPr>
        <w:spacing w:after="0" w:line="240" w:lineRule="auto"/>
        <w:rPr>
          <w:rFonts w:ascii="Arial" w:hAnsi="Arial" w:cs="Arial"/>
          <w:sz w:val="20"/>
          <w:szCs w:val="20"/>
        </w:rPr>
      </w:pPr>
      <w:r w:rsidRPr="00751BE3">
        <w:rPr>
          <w:rFonts w:ascii="Arial" w:hAnsi="Arial" w:cs="Arial"/>
          <w:sz w:val="20"/>
          <w:szCs w:val="20"/>
        </w:rPr>
        <w:t>Objective: The period during childhood and adolescence is a transitional period of development that is influenced from surroundings and experiences. Social Control Theory and General Strain Theory (GST) can be used to explain why children who are experiencing a negative home environment are more likely to participate in delinquent acts. The current study also investigates the association between children living in a foster home and their potential risk for engaging in delinquent behavior.    Methods: The researchers analyze data from the National Longitudinal Study of Adolescent Health. This quantitative research focuses on Wave IV (2008), the most recent portion of the data, which is drawn from the multi stage cluster design employed in Wave I. This cross-sectional analysis examines the likelihood of delinquency among adolescents who experienced negative life circumstances. The research examines this prediction with a sample size of 15,701 that ranged from ages 24-32.    Expected Results: Drawing from Social Control Theory and GST, the researchers hypothesize that maltreatment, neglect, and instability within the home are predictors for delinquency. Accounting for foster care, the researchers predict that it will increase the risk for delinquency as well.   Conclusion: The researchers focus on the importance of delinquent adolescents who continue in criminality throughout adulthood. This study is useful for adults in order to understand circumstances experienced by adolescents that contribute to juvenile delinquency. The results can be used to improve social services and particularly the foster care system.</w:t>
      </w:r>
    </w:p>
    <w:p w:rsidR="00751BE3" w:rsidRDefault="00751BE3">
      <w:pPr>
        <w:rPr>
          <w:rFonts w:ascii="Arial" w:hAnsi="Arial" w:cs="Arial"/>
          <w:sz w:val="24"/>
          <w:szCs w:val="24"/>
        </w:rPr>
      </w:pPr>
      <w:r>
        <w:rPr>
          <w:rFonts w:ascii="Arial" w:hAnsi="Arial" w:cs="Arial"/>
          <w:sz w:val="24"/>
          <w:szCs w:val="24"/>
        </w:rPr>
        <w:br w:type="page"/>
      </w:r>
    </w:p>
    <w:p w:rsidR="00E92E21" w:rsidRPr="00E92E21" w:rsidRDefault="00E92E21" w:rsidP="00E92E21">
      <w:pPr>
        <w:pStyle w:val="ListParagraph"/>
        <w:spacing w:after="0" w:line="240" w:lineRule="auto"/>
        <w:ind w:left="810"/>
        <w:rPr>
          <w:rFonts w:ascii="Arial" w:hAnsi="Arial" w:cs="Arial"/>
          <w:b/>
          <w:sz w:val="24"/>
          <w:szCs w:val="24"/>
        </w:rPr>
      </w:pPr>
    </w:p>
    <w:p w:rsidR="00E92E21" w:rsidRPr="00E92E21" w:rsidRDefault="00E92E21" w:rsidP="00E92E21">
      <w:pPr>
        <w:pStyle w:val="ListParagraph"/>
        <w:spacing w:after="0" w:line="240" w:lineRule="auto"/>
        <w:ind w:left="810"/>
        <w:jc w:val="center"/>
        <w:rPr>
          <w:rFonts w:ascii="Arial" w:hAnsi="Arial" w:cs="Arial"/>
          <w:b/>
          <w:sz w:val="28"/>
          <w:szCs w:val="28"/>
        </w:rPr>
      </w:pPr>
      <w:r w:rsidRPr="00E92E21">
        <w:rPr>
          <w:rFonts w:ascii="Arial" w:hAnsi="Arial" w:cs="Arial"/>
          <w:b/>
          <w:sz w:val="28"/>
          <w:szCs w:val="28"/>
        </w:rPr>
        <w:t>GRADUATE STUDENT ABSTRACTS</w:t>
      </w:r>
    </w:p>
    <w:p w:rsidR="00E92E21" w:rsidRPr="00E92E21" w:rsidRDefault="00E92E21" w:rsidP="00E92E21">
      <w:pPr>
        <w:pStyle w:val="ListParagraph"/>
        <w:spacing w:after="0" w:line="240" w:lineRule="auto"/>
        <w:ind w:left="810"/>
        <w:rPr>
          <w:rFonts w:ascii="Arial" w:hAnsi="Arial" w:cs="Arial"/>
          <w:b/>
          <w:sz w:val="24"/>
          <w:szCs w:val="24"/>
        </w:rPr>
      </w:pPr>
    </w:p>
    <w:p w:rsidR="00E92E21" w:rsidRPr="00E92E21" w:rsidRDefault="00E92E21" w:rsidP="00603001">
      <w:pPr>
        <w:pStyle w:val="ListParagraph"/>
        <w:numPr>
          <w:ilvl w:val="0"/>
          <w:numId w:val="10"/>
        </w:numPr>
        <w:spacing w:after="0" w:line="240" w:lineRule="auto"/>
        <w:rPr>
          <w:rFonts w:ascii="Arial" w:hAnsi="Arial" w:cs="Arial"/>
          <w:b/>
          <w:sz w:val="24"/>
          <w:szCs w:val="24"/>
        </w:rPr>
      </w:pPr>
      <w:r w:rsidRPr="00E92E21">
        <w:rPr>
          <w:rFonts w:ascii="Arial" w:hAnsi="Arial" w:cs="Arial"/>
          <w:sz w:val="24"/>
          <w:szCs w:val="24"/>
        </w:rPr>
        <w:t xml:space="preserve"> </w:t>
      </w:r>
      <w:r w:rsidRPr="00E92E21">
        <w:rPr>
          <w:rFonts w:ascii="Arial" w:hAnsi="Arial" w:cs="Arial"/>
          <w:b/>
          <w:sz w:val="24"/>
          <w:szCs w:val="24"/>
        </w:rPr>
        <w:t xml:space="preserve">Amanda </w:t>
      </w:r>
      <w:r w:rsidR="00160ECC" w:rsidRPr="00E92E21">
        <w:rPr>
          <w:rFonts w:ascii="Arial" w:hAnsi="Arial" w:cs="Arial"/>
          <w:b/>
          <w:sz w:val="24"/>
          <w:szCs w:val="24"/>
        </w:rPr>
        <w:t>Mei</w:t>
      </w:r>
      <w:r w:rsidR="00160ECC">
        <w:rPr>
          <w:rFonts w:ascii="Arial" w:hAnsi="Arial" w:cs="Arial"/>
          <w:b/>
          <w:sz w:val="24"/>
          <w:szCs w:val="24"/>
        </w:rPr>
        <w:t>sner</w:t>
      </w:r>
      <w:r w:rsidRPr="00E92E21">
        <w:rPr>
          <w:rFonts w:ascii="Arial" w:hAnsi="Arial" w:cs="Arial"/>
          <w:b/>
          <w:sz w:val="24"/>
          <w:szCs w:val="24"/>
        </w:rPr>
        <w:t xml:space="preserve"> </w:t>
      </w:r>
      <w:r w:rsidR="00617521">
        <w:rPr>
          <w:rFonts w:ascii="Arial" w:hAnsi="Arial" w:cs="Arial"/>
          <w:b/>
          <w:sz w:val="24"/>
          <w:szCs w:val="24"/>
        </w:rPr>
        <w:tab/>
      </w:r>
      <w:r w:rsidR="00617521">
        <w:rPr>
          <w:rFonts w:ascii="Arial" w:hAnsi="Arial" w:cs="Arial"/>
          <w:b/>
          <w:sz w:val="24"/>
          <w:szCs w:val="24"/>
        </w:rPr>
        <w:tab/>
      </w:r>
      <w:r w:rsidR="00617521">
        <w:rPr>
          <w:rFonts w:ascii="Arial" w:hAnsi="Arial" w:cs="Arial"/>
          <w:b/>
          <w:sz w:val="24"/>
          <w:szCs w:val="24"/>
        </w:rPr>
        <w:tab/>
      </w:r>
      <w:r w:rsidR="00160ECC">
        <w:rPr>
          <w:rFonts w:ascii="Arial" w:hAnsi="Arial" w:cs="Arial"/>
          <w:b/>
          <w:sz w:val="24"/>
          <w:szCs w:val="24"/>
        </w:rPr>
        <w:t xml:space="preserve">                </w:t>
      </w:r>
      <w:r w:rsidRPr="00E92E21">
        <w:rPr>
          <w:rFonts w:ascii="Arial" w:hAnsi="Arial" w:cs="Arial"/>
          <w:b/>
          <w:sz w:val="24"/>
          <w:szCs w:val="24"/>
        </w:rPr>
        <w:t>Sponsor: Dr. Suzanne Neubauer</w:t>
      </w:r>
    </w:p>
    <w:p w:rsidR="00E92E21" w:rsidRPr="000B675C" w:rsidRDefault="00E92E21" w:rsidP="00E92E21">
      <w:pPr>
        <w:spacing w:after="0" w:line="240" w:lineRule="auto"/>
        <w:rPr>
          <w:rFonts w:ascii="Arial" w:hAnsi="Arial" w:cs="Arial"/>
          <w:b/>
          <w:sz w:val="24"/>
          <w:szCs w:val="24"/>
        </w:rPr>
      </w:pPr>
    </w:p>
    <w:p w:rsidR="00E92E21" w:rsidRPr="000B675C" w:rsidRDefault="00E92E21" w:rsidP="00E92E21">
      <w:pPr>
        <w:spacing w:after="0" w:line="240" w:lineRule="auto"/>
        <w:rPr>
          <w:rFonts w:ascii="Arial" w:hAnsi="Arial" w:cs="Arial"/>
          <w:b/>
          <w:sz w:val="24"/>
          <w:szCs w:val="24"/>
        </w:rPr>
      </w:pPr>
      <w:r w:rsidRPr="000B675C">
        <w:rPr>
          <w:rFonts w:ascii="Arial" w:hAnsi="Arial" w:cs="Arial"/>
          <w:b/>
          <w:sz w:val="24"/>
          <w:szCs w:val="24"/>
        </w:rPr>
        <w:t>The effects of intermittent fasting on weight loss and metabolism</w:t>
      </w:r>
    </w:p>
    <w:p w:rsidR="00E92E21" w:rsidRPr="000B675C" w:rsidRDefault="00E92E21" w:rsidP="00E92E21">
      <w:pPr>
        <w:spacing w:after="0" w:line="240" w:lineRule="auto"/>
        <w:rPr>
          <w:rFonts w:ascii="Arial" w:hAnsi="Arial" w:cs="Arial"/>
          <w:b/>
          <w:sz w:val="24"/>
          <w:szCs w:val="24"/>
        </w:rPr>
      </w:pPr>
    </w:p>
    <w:p w:rsidR="00E92E21" w:rsidRPr="00751BE3" w:rsidRDefault="00E92E21" w:rsidP="00E92E21">
      <w:pPr>
        <w:spacing w:after="0" w:line="240" w:lineRule="auto"/>
        <w:rPr>
          <w:rFonts w:ascii="Arial" w:hAnsi="Arial" w:cs="Arial"/>
          <w:sz w:val="20"/>
          <w:szCs w:val="20"/>
        </w:rPr>
      </w:pPr>
      <w:r w:rsidRPr="00751BE3">
        <w:rPr>
          <w:rFonts w:ascii="Arial" w:hAnsi="Arial" w:cs="Arial"/>
          <w:sz w:val="20"/>
          <w:szCs w:val="20"/>
        </w:rPr>
        <w:t>As the name implies, intermittent fasting is an eating pattern which utilizes short term (16-48 hour) fasts once to several times per week. Intermittent fasting (IF) has been proposed as a possible means of achieving weight and fat loss in adults while also improving specific metabolic markers associated with metabolic syndrome and/or heart disease. A review of 20 primary studies was conducted to investigate IF as an alternative method to a traditional daily calorie restricted diet.      Intermittent fasting using various methods was able to produce weight and fat loss as long as overeating could be controlled—either with liquid meal replacement supplements, providing energy on fast days, or by restricting intake on non-fast days. Obese clients also showed more positive and consistent results in all outcomes than non-obese. Under the supervision of a qualified dietitian, IF can be a safe alternative method of weight loss for obese clients and some may actually find IF easier to adhere to than a daily calorie restricted diet.</w:t>
      </w:r>
    </w:p>
    <w:p w:rsidR="0003115E" w:rsidRPr="000B675C" w:rsidRDefault="0003115E" w:rsidP="00E92E21">
      <w:pPr>
        <w:spacing w:after="0" w:line="240" w:lineRule="auto"/>
        <w:rPr>
          <w:rFonts w:ascii="Arial" w:hAnsi="Arial" w:cs="Arial"/>
          <w:sz w:val="24"/>
          <w:szCs w:val="24"/>
        </w:rPr>
      </w:pPr>
    </w:p>
    <w:p w:rsidR="006E439F" w:rsidRPr="002B5799" w:rsidRDefault="006E439F" w:rsidP="00603001">
      <w:pPr>
        <w:pStyle w:val="ListParagraph"/>
        <w:numPr>
          <w:ilvl w:val="0"/>
          <w:numId w:val="10"/>
        </w:numPr>
        <w:spacing w:afterLines="120" w:after="288" w:line="240" w:lineRule="auto"/>
        <w:rPr>
          <w:rFonts w:ascii="Arial" w:hAnsi="Arial" w:cs="Arial"/>
          <w:b/>
        </w:rPr>
      </w:pPr>
      <w:r w:rsidRPr="002B5799">
        <w:rPr>
          <w:rFonts w:ascii="Arial" w:hAnsi="Arial" w:cs="Arial"/>
          <w:b/>
        </w:rPr>
        <w:t>Jane Blazek:</w:t>
      </w:r>
      <w:r w:rsidR="00617521">
        <w:rPr>
          <w:rFonts w:ascii="Arial" w:hAnsi="Arial" w:cs="Arial"/>
          <w:b/>
        </w:rPr>
        <w:tab/>
      </w:r>
      <w:r w:rsidR="00617521">
        <w:rPr>
          <w:rFonts w:ascii="Arial" w:hAnsi="Arial" w:cs="Arial"/>
          <w:b/>
        </w:rPr>
        <w:tab/>
      </w:r>
      <w:r w:rsidR="00617521">
        <w:rPr>
          <w:rFonts w:ascii="Arial" w:hAnsi="Arial" w:cs="Arial"/>
          <w:b/>
        </w:rPr>
        <w:tab/>
      </w:r>
      <w:r w:rsidR="00617521">
        <w:rPr>
          <w:rFonts w:ascii="Arial" w:hAnsi="Arial" w:cs="Arial"/>
          <w:b/>
        </w:rPr>
        <w:tab/>
      </w:r>
      <w:r w:rsidRPr="002B5799">
        <w:rPr>
          <w:rFonts w:ascii="Arial" w:hAnsi="Arial" w:cs="Arial"/>
          <w:b/>
        </w:rPr>
        <w:t>Sponsors</w:t>
      </w:r>
      <w:r w:rsidR="00617521">
        <w:rPr>
          <w:rFonts w:ascii="Arial" w:hAnsi="Arial" w:cs="Arial"/>
          <w:b/>
        </w:rPr>
        <w:t>:</w:t>
      </w:r>
      <w:r w:rsidRPr="002B5799">
        <w:rPr>
          <w:rFonts w:ascii="Arial" w:hAnsi="Arial" w:cs="Arial"/>
          <w:b/>
        </w:rPr>
        <w:t xml:space="preserve"> Cynthia Bechtel and Ruth Remington </w:t>
      </w:r>
    </w:p>
    <w:p w:rsidR="006E439F" w:rsidRPr="00FF4BFD" w:rsidRDefault="006E439F" w:rsidP="00F35E7B">
      <w:pPr>
        <w:spacing w:afterLines="120" w:after="288" w:line="240" w:lineRule="auto"/>
        <w:rPr>
          <w:rFonts w:ascii="Arial" w:hAnsi="Arial" w:cs="Arial"/>
          <w:b/>
        </w:rPr>
      </w:pPr>
      <w:r w:rsidRPr="006E439F">
        <w:rPr>
          <w:rFonts w:ascii="Arial" w:hAnsi="Arial" w:cs="Arial"/>
          <w:b/>
          <w:i/>
        </w:rPr>
        <w:t xml:space="preserve"> </w:t>
      </w:r>
      <w:r w:rsidRPr="00FF4BFD">
        <w:rPr>
          <w:rFonts w:ascii="Arial" w:hAnsi="Arial" w:cs="Arial"/>
          <w:b/>
        </w:rPr>
        <w:t>Point of Care Technology and Nurse Satisfaction: An Integrative Revie</w:t>
      </w:r>
      <w:r w:rsidRPr="00FF4BFD">
        <w:rPr>
          <w:rFonts w:ascii="Arial" w:hAnsi="Arial" w:cs="Arial"/>
          <w:b/>
          <w:spacing w:val="12"/>
        </w:rPr>
        <w:t>w</w:t>
      </w:r>
    </w:p>
    <w:p w:rsidR="006E439F" w:rsidRPr="00751BE3" w:rsidRDefault="006E439F" w:rsidP="00F35E7B">
      <w:pPr>
        <w:spacing w:afterLines="120" w:after="288" w:line="240" w:lineRule="auto"/>
        <w:rPr>
          <w:rFonts w:ascii="Arial" w:eastAsia="Times New Roman" w:hAnsi="Arial" w:cs="Arial"/>
          <w:sz w:val="20"/>
          <w:szCs w:val="20"/>
        </w:rPr>
      </w:pPr>
      <w:r w:rsidRPr="00751BE3">
        <w:rPr>
          <w:rFonts w:ascii="Arial" w:eastAsia="Times New Roman" w:hAnsi="Arial" w:cs="Arial"/>
          <w:sz w:val="20"/>
          <w:szCs w:val="20"/>
        </w:rPr>
        <w:t>The purpose of this integrative review is to examine whether providing caregivers with point of care technology increases nurse satisfaction.  This study will identify the affect point of care technology has on nursing and to explore it’s implication on the future of nursing, especially in the long-term care setting.  Methodology included a literature search which was conducted using CINAHL, MEDLINE, OVID, Google Scholar, the Cochrane library electronic databases.  The search terms included point of care, hand held computer, personal data assistant, IPOD.  Over 650 studies were identified but only 8 were identified as relevant to the focus of this article.  Results from this study affirm the effectiveness of point of care technology as a clinical tool that promotes evidenced based practice and efficiency in care.  Utilizing the PARHIS framework, close attention was given to the key elements of evidence, context, and facilitation with the hope of fostering positive change in practice.  Despite the 8 research studies having varied methodological approaches, results primarily echoed support for the use of point of care technology (Bischoff &amp; Hinojosa, 2013; Cherry et al., 2011; Doran et al., 2007; Doran et al., 2010; Garrett &amp; Klein, 2008; Hudson &amp; Buell, 2011; Johansson et al., 2011; Qadri et al., 2009).  Themes that were identified include: exposure to point of care technology supported its future use, the technology increased nurse awareness of current evidence, and ability to network was desirable, improved quality of care and efficiency (Bischoff &amp; Hinojosa, 2013; Cherry et al., 2011; Doran et al., 2007; Doran et al., 2010; Garrett &amp; Klein, 2008; Hudson &amp; Buell, 2011; Johansson et al., 2011; Qadri et al., 2009).   This integrative review furthered nursing science by strengthening our understanding of the ramifications of instituting point of care technology.</w:t>
      </w:r>
    </w:p>
    <w:p w:rsidR="006E439F" w:rsidRPr="002B5799" w:rsidRDefault="00617521" w:rsidP="00603001">
      <w:pPr>
        <w:pStyle w:val="ListParagraph"/>
        <w:numPr>
          <w:ilvl w:val="0"/>
          <w:numId w:val="10"/>
        </w:numPr>
        <w:spacing w:afterLines="120" w:after="288" w:line="240" w:lineRule="auto"/>
        <w:rPr>
          <w:rFonts w:ascii="Arial" w:hAnsi="Arial" w:cs="Arial"/>
          <w:b/>
        </w:rPr>
      </w:pPr>
      <w:r>
        <w:rPr>
          <w:rFonts w:ascii="Arial" w:hAnsi="Arial" w:cs="Arial"/>
          <w:b/>
        </w:rPr>
        <w:t>Valerie Branco</w:t>
      </w:r>
      <w:r>
        <w:rPr>
          <w:rFonts w:ascii="Arial" w:hAnsi="Arial" w:cs="Arial"/>
          <w:b/>
        </w:rPr>
        <w:tab/>
      </w:r>
      <w:r>
        <w:rPr>
          <w:rFonts w:ascii="Arial" w:hAnsi="Arial" w:cs="Arial"/>
          <w:b/>
        </w:rPr>
        <w:tab/>
      </w:r>
      <w:r>
        <w:rPr>
          <w:rFonts w:ascii="Arial" w:hAnsi="Arial" w:cs="Arial"/>
          <w:b/>
        </w:rPr>
        <w:tab/>
      </w:r>
      <w:r w:rsidR="006E439F" w:rsidRPr="002B5799">
        <w:rPr>
          <w:rFonts w:ascii="Arial" w:hAnsi="Arial" w:cs="Arial"/>
          <w:b/>
        </w:rPr>
        <w:t>Sponsors</w:t>
      </w:r>
      <w:r>
        <w:rPr>
          <w:rFonts w:ascii="Arial" w:hAnsi="Arial" w:cs="Arial"/>
          <w:b/>
        </w:rPr>
        <w:t>:</w:t>
      </w:r>
      <w:r w:rsidR="006E439F" w:rsidRPr="002B5799">
        <w:rPr>
          <w:rFonts w:ascii="Arial" w:hAnsi="Arial" w:cs="Arial"/>
          <w:b/>
        </w:rPr>
        <w:t xml:space="preserve"> Cynthia Bechtel and Ruth Remington</w:t>
      </w:r>
    </w:p>
    <w:p w:rsidR="006E439F" w:rsidRPr="00FF4BFD" w:rsidRDefault="006E439F" w:rsidP="00F35E7B">
      <w:pPr>
        <w:spacing w:afterLines="120" w:after="288" w:line="240" w:lineRule="auto"/>
        <w:rPr>
          <w:rFonts w:ascii="Arial" w:hAnsi="Arial" w:cs="Arial"/>
          <w:b/>
        </w:rPr>
      </w:pPr>
      <w:r w:rsidRPr="006E439F">
        <w:rPr>
          <w:rFonts w:ascii="Arial" w:hAnsi="Arial" w:cs="Arial"/>
          <w:b/>
          <w:i/>
        </w:rPr>
        <w:t xml:space="preserve"> </w:t>
      </w:r>
      <w:r w:rsidRPr="00FF4BFD">
        <w:rPr>
          <w:rFonts w:ascii="Arial" w:hAnsi="Arial" w:cs="Arial"/>
          <w:b/>
        </w:rPr>
        <w:t>Blended Learning Environments: An Integrative Review</w:t>
      </w:r>
    </w:p>
    <w:p w:rsidR="006E439F" w:rsidRPr="00751BE3" w:rsidRDefault="006E439F" w:rsidP="00F35E7B">
      <w:pPr>
        <w:spacing w:afterLines="120" w:after="288" w:line="240" w:lineRule="auto"/>
        <w:rPr>
          <w:rFonts w:ascii="Arial" w:eastAsia="Times New Roman" w:hAnsi="Arial" w:cs="Arial"/>
          <w:sz w:val="20"/>
          <w:szCs w:val="20"/>
        </w:rPr>
      </w:pPr>
      <w:r w:rsidRPr="00751BE3">
        <w:rPr>
          <w:rFonts w:ascii="Arial" w:eastAsia="Times New Roman" w:hAnsi="Arial" w:cs="Arial"/>
          <w:sz w:val="20"/>
          <w:szCs w:val="20"/>
        </w:rPr>
        <w:t xml:space="preserve">This integrative review on blended learning environments in the United States discusses how blended learning influences student learning outcomes. Three major themes emerged from 10 research studies: student satisfaction, technology, and course grades. Results demonstrate that blending learning environments influence student learning outcomes.  Blended learning allows nursing students to meet learning outcomes more efficiently than the traditional classroom. Students in blended learning environments have increased student satisfaction and grades. Technology can be barrier to students achieving learning outcomes. To meet learning outcomes, nursing students must be technologically savvy and have adequate internet access. Blended learning environments could have implications for nursing </w:t>
      </w:r>
      <w:r w:rsidRPr="00751BE3">
        <w:rPr>
          <w:rFonts w:ascii="Arial" w:eastAsia="Times New Roman" w:hAnsi="Arial" w:cs="Arial"/>
          <w:sz w:val="20"/>
          <w:szCs w:val="20"/>
        </w:rPr>
        <w:lastRenderedPageBreak/>
        <w:t>education by changing current methods of instruction and enticing a non-traditional student into the field of nursing. As blended nursing courses gain in popularity, emphasis should be placed upon students achieving better course outcomes.  Further research on technology and student outcomes in blended learning environments is suggested.</w:t>
      </w:r>
    </w:p>
    <w:p w:rsidR="006E439F" w:rsidRPr="002B5799" w:rsidRDefault="006E439F" w:rsidP="00603001">
      <w:pPr>
        <w:pStyle w:val="ListParagraph"/>
        <w:numPr>
          <w:ilvl w:val="0"/>
          <w:numId w:val="10"/>
        </w:numPr>
        <w:spacing w:afterLines="120" w:after="288" w:line="240" w:lineRule="auto"/>
        <w:rPr>
          <w:rFonts w:ascii="Arial" w:hAnsi="Arial" w:cs="Arial"/>
          <w:b/>
        </w:rPr>
      </w:pPr>
      <w:r w:rsidRPr="002B5799">
        <w:rPr>
          <w:rFonts w:ascii="Arial" w:eastAsia="Times New Roman" w:hAnsi="Arial" w:cs="Arial"/>
          <w:b/>
        </w:rPr>
        <w:t>Donna Cushman</w:t>
      </w:r>
      <w:r w:rsidR="00617521">
        <w:rPr>
          <w:rFonts w:ascii="Arial" w:eastAsia="Times New Roman" w:hAnsi="Arial" w:cs="Arial"/>
          <w:b/>
        </w:rPr>
        <w:tab/>
      </w:r>
      <w:r w:rsidR="00617521">
        <w:rPr>
          <w:rFonts w:ascii="Arial" w:eastAsia="Times New Roman" w:hAnsi="Arial" w:cs="Arial"/>
          <w:b/>
        </w:rPr>
        <w:tab/>
      </w:r>
      <w:r w:rsidR="00617521">
        <w:rPr>
          <w:rFonts w:ascii="Arial" w:eastAsia="Times New Roman" w:hAnsi="Arial" w:cs="Arial"/>
          <w:b/>
        </w:rPr>
        <w:tab/>
      </w:r>
      <w:r w:rsidRPr="002B5799">
        <w:rPr>
          <w:rFonts w:ascii="Arial" w:hAnsi="Arial" w:cs="Arial"/>
          <w:b/>
        </w:rPr>
        <w:t>Sponsors</w:t>
      </w:r>
      <w:r w:rsidR="00617521">
        <w:rPr>
          <w:rFonts w:ascii="Arial" w:hAnsi="Arial" w:cs="Arial"/>
          <w:b/>
        </w:rPr>
        <w:t>:</w:t>
      </w:r>
      <w:r w:rsidRPr="002B5799">
        <w:rPr>
          <w:rFonts w:ascii="Arial" w:hAnsi="Arial" w:cs="Arial"/>
          <w:b/>
        </w:rPr>
        <w:t xml:space="preserve"> Cynthia Bechtel and Ruth Remington</w:t>
      </w:r>
    </w:p>
    <w:p w:rsidR="006E439F" w:rsidRPr="00FF4BFD" w:rsidRDefault="006E439F" w:rsidP="00F35E7B">
      <w:pPr>
        <w:spacing w:afterLines="120" w:after="288" w:line="240" w:lineRule="auto"/>
        <w:rPr>
          <w:rFonts w:ascii="Arial" w:hAnsi="Arial" w:cs="Arial"/>
          <w:b/>
        </w:rPr>
      </w:pPr>
      <w:r w:rsidRPr="00FF4BFD">
        <w:rPr>
          <w:rFonts w:ascii="Arial" w:hAnsi="Arial" w:cs="Arial"/>
          <w:b/>
        </w:rPr>
        <w:t>Fear of Technology and E-Learning</w:t>
      </w:r>
    </w:p>
    <w:p w:rsidR="006E439F" w:rsidRPr="00751BE3" w:rsidRDefault="006E439F" w:rsidP="00F35E7B">
      <w:pPr>
        <w:spacing w:afterLines="120" w:after="288" w:line="240" w:lineRule="auto"/>
        <w:rPr>
          <w:rFonts w:ascii="Arial" w:eastAsia="Times New Roman" w:hAnsi="Arial" w:cs="Arial"/>
          <w:sz w:val="20"/>
          <w:szCs w:val="20"/>
        </w:rPr>
      </w:pPr>
      <w:r w:rsidRPr="00751BE3">
        <w:rPr>
          <w:rFonts w:ascii="Arial" w:eastAsia="Times New Roman" w:hAnsi="Arial" w:cs="Arial"/>
          <w:sz w:val="20"/>
          <w:szCs w:val="20"/>
        </w:rPr>
        <w:t>Information technology (IT), informatics, and e-learning are popular topics in the literature, in the media, and now in education. The importance of nursing informatics has been stressed in the ANA Scope and Standards of Nursing Informatics Practice, Tiger Initiative, and QSEN Competencies.  Yet, many still think informatics is basic computer skills. Through this integrative review, four main themes emerged as to why IT, informatics, and e-learning has not been accepted nor integrated into nursing curricula around the globe. These were an attitude of nurse educators toward technology, a lack of IT training and continued technical support for nurse educators, a correlation between education level and technological competence, and a lack of clear understanding of the definition of informatics. If the nursing profession hopes to meet the challenges of healthcare in the 21st century, nursing education must be reconstructed by transforming future academic nurse leaders into catalysts for this change.</w:t>
      </w:r>
    </w:p>
    <w:p w:rsidR="006E439F" w:rsidRPr="002B5799" w:rsidRDefault="006E439F" w:rsidP="00603001">
      <w:pPr>
        <w:pStyle w:val="ListParagraph"/>
        <w:numPr>
          <w:ilvl w:val="0"/>
          <w:numId w:val="10"/>
        </w:numPr>
        <w:spacing w:afterLines="120" w:after="288" w:line="240" w:lineRule="auto"/>
        <w:rPr>
          <w:rFonts w:ascii="Arial" w:hAnsi="Arial" w:cs="Arial"/>
          <w:b/>
        </w:rPr>
      </w:pPr>
      <w:r w:rsidRPr="002B5799">
        <w:rPr>
          <w:rFonts w:ascii="Arial" w:eastAsia="Times New Roman" w:hAnsi="Arial" w:cs="Arial"/>
          <w:b/>
        </w:rPr>
        <w:t>Mary Daly</w:t>
      </w:r>
      <w:r w:rsidR="00617521">
        <w:rPr>
          <w:rFonts w:ascii="Arial" w:eastAsia="Times New Roman" w:hAnsi="Arial" w:cs="Arial"/>
          <w:b/>
        </w:rPr>
        <w:tab/>
      </w:r>
      <w:r w:rsidR="00617521">
        <w:rPr>
          <w:rFonts w:ascii="Arial" w:eastAsia="Times New Roman" w:hAnsi="Arial" w:cs="Arial"/>
          <w:b/>
        </w:rPr>
        <w:tab/>
      </w:r>
      <w:r w:rsidR="00617521">
        <w:rPr>
          <w:rFonts w:ascii="Arial" w:eastAsia="Times New Roman" w:hAnsi="Arial" w:cs="Arial"/>
          <w:b/>
        </w:rPr>
        <w:tab/>
      </w:r>
      <w:r w:rsidR="00617521">
        <w:rPr>
          <w:rFonts w:ascii="Arial" w:eastAsia="Times New Roman" w:hAnsi="Arial" w:cs="Arial"/>
          <w:b/>
        </w:rPr>
        <w:tab/>
      </w:r>
      <w:r w:rsidRPr="002B5799">
        <w:rPr>
          <w:rFonts w:ascii="Arial" w:hAnsi="Arial" w:cs="Arial"/>
          <w:b/>
        </w:rPr>
        <w:t>Sponsors</w:t>
      </w:r>
      <w:r w:rsidR="00617521">
        <w:rPr>
          <w:rFonts w:ascii="Arial" w:hAnsi="Arial" w:cs="Arial"/>
          <w:b/>
        </w:rPr>
        <w:t>:</w:t>
      </w:r>
      <w:r w:rsidRPr="002B5799">
        <w:rPr>
          <w:rFonts w:ascii="Arial" w:hAnsi="Arial" w:cs="Arial"/>
          <w:b/>
        </w:rPr>
        <w:t xml:space="preserve"> Cynthia Bechtel and Ruth Remington</w:t>
      </w:r>
    </w:p>
    <w:p w:rsidR="006E439F" w:rsidRPr="00FF4BFD" w:rsidRDefault="006E439F" w:rsidP="006E439F">
      <w:pPr>
        <w:spacing w:after="120" w:line="240" w:lineRule="auto"/>
        <w:rPr>
          <w:rFonts w:ascii="Arial" w:eastAsia="Times New Roman" w:hAnsi="Arial" w:cs="Arial"/>
          <w:b/>
        </w:rPr>
      </w:pPr>
      <w:r w:rsidRPr="00FF4BFD">
        <w:rPr>
          <w:rFonts w:ascii="Arial" w:eastAsia="Times New Roman" w:hAnsi="Arial" w:cs="Arial"/>
          <w:b/>
        </w:rPr>
        <w:t>Factors Affecting Nursing Student Attrition</w:t>
      </w:r>
    </w:p>
    <w:p w:rsidR="006E439F" w:rsidRPr="00751BE3" w:rsidRDefault="006E439F" w:rsidP="00F35E7B">
      <w:pPr>
        <w:spacing w:afterLines="120" w:after="288" w:line="240" w:lineRule="auto"/>
        <w:rPr>
          <w:rFonts w:ascii="Arial" w:eastAsia="Times New Roman" w:hAnsi="Arial" w:cs="Arial"/>
          <w:sz w:val="20"/>
          <w:szCs w:val="20"/>
        </w:rPr>
      </w:pPr>
      <w:r w:rsidRPr="00751BE3">
        <w:rPr>
          <w:rFonts w:ascii="Arial" w:eastAsia="Times New Roman" w:hAnsi="Arial" w:cs="Arial"/>
          <w:sz w:val="20"/>
          <w:szCs w:val="20"/>
        </w:rPr>
        <w:t>The increase in nursing student attrition along with a decline in NCLEX pass rates for first time test takers are contributing to the nursing shortage. Nursing attrition has an impact on nursing program accreditation status as well as nursing program reputations. The aim of this review is to identify factors that contribute to nursing student attrition. A search was conducted in the following databases: CINAHL, Google Scholar, ERIC, and EBSCOhost.  The following words were searched both individually and in combination with one another: attrition, nurs*, nursing, nursing students, NCLEX, nursing student failure. To answer the research question, seven articles were analyzed for overall quality, emergent themes, strengths and limitations. After synthesizing results from the seven articles, multiple themes were identified. These emerging themes encompassed academic, financial, and work/employment relating to and contributing to attrition.</w:t>
      </w:r>
    </w:p>
    <w:p w:rsidR="006E439F" w:rsidRPr="002B5799" w:rsidRDefault="006E439F" w:rsidP="00603001">
      <w:pPr>
        <w:pStyle w:val="ListParagraph"/>
        <w:numPr>
          <w:ilvl w:val="0"/>
          <w:numId w:val="10"/>
        </w:numPr>
        <w:spacing w:afterLines="120" w:after="288" w:line="240" w:lineRule="auto"/>
        <w:rPr>
          <w:rFonts w:ascii="Arial" w:hAnsi="Arial" w:cs="Arial"/>
          <w:b/>
        </w:rPr>
      </w:pPr>
      <w:r w:rsidRPr="002B5799">
        <w:rPr>
          <w:rFonts w:ascii="Arial" w:eastAsia="Times New Roman" w:hAnsi="Arial" w:cs="Arial"/>
          <w:b/>
        </w:rPr>
        <w:t>Sally Dowling</w:t>
      </w:r>
      <w:r w:rsidR="00617521">
        <w:rPr>
          <w:rFonts w:ascii="Arial" w:eastAsia="Times New Roman" w:hAnsi="Arial" w:cs="Arial"/>
          <w:b/>
        </w:rPr>
        <w:tab/>
      </w:r>
      <w:r w:rsidR="00617521">
        <w:rPr>
          <w:rFonts w:ascii="Arial" w:eastAsia="Times New Roman" w:hAnsi="Arial" w:cs="Arial"/>
          <w:b/>
        </w:rPr>
        <w:tab/>
      </w:r>
      <w:r w:rsidR="00617521">
        <w:rPr>
          <w:rFonts w:ascii="Arial" w:eastAsia="Times New Roman" w:hAnsi="Arial" w:cs="Arial"/>
          <w:b/>
        </w:rPr>
        <w:tab/>
      </w:r>
      <w:r w:rsidRPr="002B5799">
        <w:rPr>
          <w:rFonts w:ascii="Arial" w:hAnsi="Arial" w:cs="Arial"/>
          <w:b/>
        </w:rPr>
        <w:t>Sponsors</w:t>
      </w:r>
      <w:r w:rsidR="00617521">
        <w:rPr>
          <w:rFonts w:ascii="Arial" w:hAnsi="Arial" w:cs="Arial"/>
          <w:b/>
        </w:rPr>
        <w:t>:</w:t>
      </w:r>
      <w:r w:rsidRPr="002B5799">
        <w:rPr>
          <w:rFonts w:ascii="Arial" w:hAnsi="Arial" w:cs="Arial"/>
          <w:b/>
        </w:rPr>
        <w:t xml:space="preserve"> Cynthia Bechtel and Ruth Remington</w:t>
      </w:r>
    </w:p>
    <w:p w:rsidR="006E439F" w:rsidRPr="006E439F" w:rsidRDefault="006E439F" w:rsidP="00F35E7B">
      <w:pPr>
        <w:spacing w:afterLines="120" w:after="288" w:line="240" w:lineRule="auto"/>
        <w:rPr>
          <w:rFonts w:ascii="Arial" w:hAnsi="Arial" w:cs="Arial"/>
          <w:b/>
        </w:rPr>
      </w:pPr>
      <w:r w:rsidRPr="006E439F">
        <w:rPr>
          <w:rFonts w:ascii="Arial" w:hAnsi="Arial" w:cs="Arial"/>
          <w:b/>
        </w:rPr>
        <w:t>High School Students' Perceptions of Nursing: An Integrative Review</w:t>
      </w:r>
    </w:p>
    <w:p w:rsidR="006E439F" w:rsidRPr="00751BE3" w:rsidRDefault="006E439F" w:rsidP="00F35E7B">
      <w:pPr>
        <w:spacing w:afterLines="120" w:after="288" w:line="240" w:lineRule="auto"/>
        <w:rPr>
          <w:rFonts w:ascii="Arial" w:hAnsi="Arial" w:cs="Arial"/>
          <w:sz w:val="20"/>
          <w:szCs w:val="20"/>
        </w:rPr>
      </w:pPr>
      <w:r w:rsidRPr="00751BE3">
        <w:rPr>
          <w:rFonts w:ascii="Arial" w:hAnsi="Arial" w:cs="Arial"/>
          <w:sz w:val="20"/>
          <w:szCs w:val="20"/>
        </w:rPr>
        <w:t>The nursing shortage is not new nor is it just being felt in the United States, but also in most developed countries around the world.. To fill these positions the next generation of nurses will be recruited from high schools.  This integrative review identified studies done in the United States that included only high school students of both genders and all ethnicities.  These studies were identified using the databases CINAHL, ERIC, and Google Scholar using the key terms, high school students, perceptions, and nursing.  The search, which included the years from 1989 to 2013, produced a total of eight studies.  Caring and helping, job and financial security, career status, and technology were identified as areas of perception by high school students.  By identifying these areas nursing can look at ways to dispel these misperceptions to increase interest and ultimately a career in nursing.</w:t>
      </w:r>
    </w:p>
    <w:p w:rsidR="006E439F" w:rsidRPr="002B5799" w:rsidRDefault="006E439F" w:rsidP="00603001">
      <w:pPr>
        <w:pStyle w:val="ListParagraph"/>
        <w:numPr>
          <w:ilvl w:val="0"/>
          <w:numId w:val="10"/>
        </w:numPr>
        <w:spacing w:afterLines="120" w:after="288" w:line="240" w:lineRule="auto"/>
        <w:rPr>
          <w:rFonts w:ascii="Arial" w:hAnsi="Arial" w:cs="Arial"/>
          <w:b/>
        </w:rPr>
      </w:pPr>
      <w:r w:rsidRPr="002B5799">
        <w:rPr>
          <w:rFonts w:ascii="Arial" w:hAnsi="Arial" w:cs="Arial"/>
          <w:b/>
        </w:rPr>
        <w:t>Lisa Ferrigno</w:t>
      </w:r>
      <w:r w:rsidR="00617521">
        <w:rPr>
          <w:rFonts w:ascii="Arial" w:hAnsi="Arial" w:cs="Arial"/>
          <w:b/>
        </w:rPr>
        <w:tab/>
      </w:r>
      <w:r w:rsidR="00617521">
        <w:rPr>
          <w:rFonts w:ascii="Arial" w:hAnsi="Arial" w:cs="Arial"/>
          <w:b/>
        </w:rPr>
        <w:tab/>
      </w:r>
      <w:r w:rsidR="00617521">
        <w:rPr>
          <w:rFonts w:ascii="Arial" w:hAnsi="Arial" w:cs="Arial"/>
          <w:b/>
        </w:rPr>
        <w:tab/>
      </w:r>
      <w:r w:rsidRPr="002B5799">
        <w:rPr>
          <w:rFonts w:ascii="Arial" w:hAnsi="Arial" w:cs="Arial"/>
          <w:b/>
        </w:rPr>
        <w:t>Sponsors</w:t>
      </w:r>
      <w:r w:rsidR="00617521">
        <w:rPr>
          <w:rFonts w:ascii="Arial" w:hAnsi="Arial" w:cs="Arial"/>
          <w:b/>
        </w:rPr>
        <w:t>:</w:t>
      </w:r>
      <w:r w:rsidRPr="002B5799">
        <w:rPr>
          <w:rFonts w:ascii="Arial" w:hAnsi="Arial" w:cs="Arial"/>
          <w:b/>
        </w:rPr>
        <w:t xml:space="preserve"> Cynthia Bechtel and Ruth Remington</w:t>
      </w:r>
    </w:p>
    <w:p w:rsidR="006E439F" w:rsidRPr="00FF4BFD" w:rsidRDefault="006E439F" w:rsidP="00F35E7B">
      <w:pPr>
        <w:spacing w:afterLines="120" w:after="288" w:line="240" w:lineRule="auto"/>
        <w:rPr>
          <w:rFonts w:ascii="Arial" w:hAnsi="Arial" w:cs="Arial"/>
          <w:b/>
        </w:rPr>
      </w:pPr>
      <w:r w:rsidRPr="00FF4BFD">
        <w:rPr>
          <w:rFonts w:ascii="Arial" w:hAnsi="Arial" w:cs="Arial"/>
          <w:b/>
        </w:rPr>
        <w:t>Academic Integrity in the Classroom</w:t>
      </w:r>
    </w:p>
    <w:p w:rsidR="006E439F" w:rsidRPr="00751BE3" w:rsidRDefault="006E439F" w:rsidP="00F35E7B">
      <w:pPr>
        <w:spacing w:afterLines="120" w:after="288" w:line="240" w:lineRule="auto"/>
        <w:rPr>
          <w:rFonts w:ascii="Arial" w:eastAsia="Times New Roman" w:hAnsi="Arial" w:cs="Arial"/>
          <w:sz w:val="20"/>
          <w:szCs w:val="20"/>
        </w:rPr>
      </w:pPr>
      <w:r w:rsidRPr="00751BE3">
        <w:rPr>
          <w:rFonts w:ascii="Arial" w:eastAsia="Times New Roman" w:hAnsi="Arial" w:cs="Arial"/>
          <w:sz w:val="20"/>
          <w:szCs w:val="20"/>
        </w:rPr>
        <w:t xml:space="preserve">The purpose of this integrative review is to examine whether providing caregivers with point of care technology increases nurse satisfaction.  This study will identify the affect point of care technology has on </w:t>
      </w:r>
      <w:r w:rsidRPr="00751BE3">
        <w:rPr>
          <w:rFonts w:ascii="Arial" w:eastAsia="Times New Roman" w:hAnsi="Arial" w:cs="Arial"/>
          <w:sz w:val="20"/>
          <w:szCs w:val="20"/>
        </w:rPr>
        <w:lastRenderedPageBreak/>
        <w:t>nursing and to explore it’s implication on the future of nursing, especially in the long-term care setting.  Methodology included a literature search which was conducted using CINAHL, MEDLINE, OVID, Google Scholar, the Cochrane library electronic databases.  The search terms included point of care, hand held computer, personal data assistant, IPOD.  Over 650 studies were identified but only 8 were identified as relevant to the focus of this article.  Results from this study affirm the effectiveness of point of care technology as a clinical tool that promotes evidenced based practice and efficiency in care.  Utilizing the PARHIS framework, close attention was given to the key elements of evidence, context, and facilitation with the hope of fostering positive change in practice.  Despite the 8 research studies having varied methodological approaches, results primarily echoed support for the use of point of care technology.  Themes that were identified include: exposure to point of care technology supported its future use, the technology increased nurse awareness of current evidence, and ability to network was desirable, improved quality of care and efficiency.   This integrative review furthered nursing science by strengthening our understanding of the ramifications of instituting point of care technology.</w:t>
      </w:r>
    </w:p>
    <w:p w:rsidR="006E439F" w:rsidRPr="002B5799" w:rsidRDefault="00617521" w:rsidP="00603001">
      <w:pPr>
        <w:pStyle w:val="ListParagraph"/>
        <w:numPr>
          <w:ilvl w:val="0"/>
          <w:numId w:val="10"/>
        </w:numPr>
        <w:spacing w:afterLines="120" w:after="288" w:line="240" w:lineRule="auto"/>
        <w:rPr>
          <w:rFonts w:ascii="Arial" w:hAnsi="Arial" w:cs="Arial"/>
          <w:b/>
        </w:rPr>
      </w:pPr>
      <w:r>
        <w:rPr>
          <w:rFonts w:ascii="Arial" w:hAnsi="Arial" w:cs="Arial"/>
          <w:b/>
        </w:rPr>
        <w:t>Donna Flahert</w:t>
      </w:r>
      <w:r>
        <w:rPr>
          <w:rFonts w:ascii="Arial" w:hAnsi="Arial" w:cs="Arial"/>
          <w:b/>
        </w:rPr>
        <w:tab/>
      </w:r>
      <w:r>
        <w:rPr>
          <w:rFonts w:ascii="Arial" w:hAnsi="Arial" w:cs="Arial"/>
          <w:b/>
        </w:rPr>
        <w:tab/>
      </w:r>
      <w:r>
        <w:rPr>
          <w:rFonts w:ascii="Arial" w:hAnsi="Arial" w:cs="Arial"/>
          <w:b/>
        </w:rPr>
        <w:tab/>
      </w:r>
      <w:r w:rsidR="006E439F" w:rsidRPr="002B5799">
        <w:rPr>
          <w:rFonts w:ascii="Arial" w:hAnsi="Arial" w:cs="Arial"/>
          <w:b/>
        </w:rPr>
        <w:t>Sponsors</w:t>
      </w:r>
      <w:r>
        <w:rPr>
          <w:rFonts w:ascii="Arial" w:hAnsi="Arial" w:cs="Arial"/>
          <w:b/>
        </w:rPr>
        <w:t>:</w:t>
      </w:r>
      <w:r w:rsidR="006E439F" w:rsidRPr="002B5799">
        <w:rPr>
          <w:rFonts w:ascii="Arial" w:hAnsi="Arial" w:cs="Arial"/>
          <w:b/>
        </w:rPr>
        <w:t xml:space="preserve"> Cynthia Bechtel and Ruth Remington</w:t>
      </w:r>
    </w:p>
    <w:p w:rsidR="006E439F" w:rsidRPr="00FF4BFD" w:rsidRDefault="006E439F" w:rsidP="00F35E7B">
      <w:pPr>
        <w:spacing w:afterLines="120" w:after="288" w:line="240" w:lineRule="auto"/>
        <w:rPr>
          <w:rFonts w:ascii="Arial" w:hAnsi="Arial" w:cs="Arial"/>
          <w:b/>
        </w:rPr>
      </w:pPr>
      <w:r w:rsidRPr="00FF4BFD">
        <w:rPr>
          <w:rFonts w:ascii="Arial" w:hAnsi="Arial" w:cs="Arial"/>
          <w:b/>
        </w:rPr>
        <w:t>Evidence-Based Practice and New Nurses</w:t>
      </w:r>
    </w:p>
    <w:p w:rsidR="006E439F" w:rsidRPr="00751BE3" w:rsidRDefault="006E439F" w:rsidP="00F35E7B">
      <w:pPr>
        <w:spacing w:afterLines="120" w:after="288" w:line="240" w:lineRule="auto"/>
        <w:rPr>
          <w:rFonts w:ascii="Arial" w:eastAsia="Times New Roman" w:hAnsi="Arial" w:cs="Arial"/>
          <w:sz w:val="20"/>
          <w:szCs w:val="20"/>
        </w:rPr>
      </w:pPr>
      <w:r w:rsidRPr="00751BE3">
        <w:rPr>
          <w:rFonts w:ascii="Arial" w:eastAsia="Times New Roman" w:hAnsi="Arial" w:cs="Arial"/>
          <w:sz w:val="20"/>
          <w:szCs w:val="20"/>
        </w:rPr>
        <w:t>Historically, nurses have practiced based on experience, intuition, and untested theories. To achieve optimal patient outcomes, nurses must practice based on evidence. Evidence-based practice (EBP) has been incorporated into nursing curricula worldwide, but has not been effectively incorporated into practice.   This review will determine how new graduate nurses use evidence-based practice skills acquired in the academic setting in the practice setting. Three main themes emerged. They are the extent of EBP or RU by new graduate nurses, usage based on intention or capability beliefs, and barriers to use.  Nurse educators must continue to emphasize EBP in all aspects of the curricula and nursing management must continue to encourage and support new graduate nurses to use EBP in their roles as registered nurses. Additional research should be done on identifying barriers to EBP implementation across the nursing profession, focusing on new graduate nurses using knowledge and skills acquired in academic programs.</w:t>
      </w:r>
    </w:p>
    <w:p w:rsidR="006E439F" w:rsidRPr="002B5799" w:rsidRDefault="006E439F" w:rsidP="00603001">
      <w:pPr>
        <w:pStyle w:val="ListParagraph"/>
        <w:numPr>
          <w:ilvl w:val="0"/>
          <w:numId w:val="10"/>
        </w:numPr>
        <w:spacing w:afterLines="120" w:after="288" w:line="240" w:lineRule="auto"/>
        <w:rPr>
          <w:rFonts w:ascii="Arial" w:eastAsia="Times New Roman" w:hAnsi="Arial" w:cs="Arial"/>
        </w:rPr>
      </w:pPr>
      <w:r w:rsidRPr="002B5799">
        <w:rPr>
          <w:rFonts w:ascii="Arial" w:hAnsi="Arial" w:cs="Arial"/>
          <w:b/>
        </w:rPr>
        <w:t>Janet Forgione</w:t>
      </w:r>
      <w:r w:rsidR="00617521">
        <w:rPr>
          <w:rFonts w:ascii="Arial" w:hAnsi="Arial" w:cs="Arial"/>
          <w:b/>
        </w:rPr>
        <w:tab/>
      </w:r>
      <w:r w:rsidR="00617521">
        <w:rPr>
          <w:rFonts w:ascii="Arial" w:hAnsi="Arial" w:cs="Arial"/>
          <w:b/>
        </w:rPr>
        <w:tab/>
      </w:r>
      <w:r w:rsidR="00617521">
        <w:rPr>
          <w:rFonts w:ascii="Arial" w:hAnsi="Arial" w:cs="Arial"/>
          <w:b/>
        </w:rPr>
        <w:tab/>
      </w:r>
      <w:r w:rsidRPr="002B5799">
        <w:rPr>
          <w:rFonts w:ascii="Arial" w:hAnsi="Arial" w:cs="Arial"/>
          <w:b/>
        </w:rPr>
        <w:t>Sponsors</w:t>
      </w:r>
      <w:r w:rsidR="00617521">
        <w:rPr>
          <w:rFonts w:ascii="Arial" w:hAnsi="Arial" w:cs="Arial"/>
          <w:b/>
        </w:rPr>
        <w:t>:</w:t>
      </w:r>
      <w:r w:rsidRPr="002B5799">
        <w:rPr>
          <w:rFonts w:ascii="Arial" w:hAnsi="Arial" w:cs="Arial"/>
          <w:b/>
        </w:rPr>
        <w:t xml:space="preserve"> Cynthia Bechtel and Ruth Remington</w:t>
      </w:r>
    </w:p>
    <w:p w:rsidR="006E439F" w:rsidRPr="00FF4BFD" w:rsidRDefault="006E439F" w:rsidP="006E439F">
      <w:pPr>
        <w:spacing w:after="120" w:line="240" w:lineRule="auto"/>
        <w:rPr>
          <w:rFonts w:ascii="Arial" w:eastAsia="Times New Roman" w:hAnsi="Arial" w:cs="Arial"/>
          <w:b/>
        </w:rPr>
      </w:pPr>
      <w:r w:rsidRPr="00FF4BFD">
        <w:rPr>
          <w:rFonts w:ascii="Arial" w:eastAsia="Times New Roman" w:hAnsi="Arial" w:cs="Arial"/>
          <w:b/>
        </w:rPr>
        <w:t>Instructor Feedback to Online Nursing Students: An Integrative Review</w:t>
      </w:r>
    </w:p>
    <w:p w:rsidR="006E439F" w:rsidRPr="00EF5295" w:rsidRDefault="006E439F" w:rsidP="00F35E7B">
      <w:pPr>
        <w:spacing w:afterLines="120" w:after="288" w:line="240" w:lineRule="auto"/>
        <w:rPr>
          <w:rFonts w:ascii="Arial" w:eastAsia="Times New Roman" w:hAnsi="Arial" w:cs="Arial"/>
          <w:sz w:val="20"/>
          <w:szCs w:val="20"/>
        </w:rPr>
      </w:pPr>
      <w:r w:rsidRPr="00EF5295">
        <w:rPr>
          <w:rFonts w:ascii="Arial" w:eastAsia="Times New Roman" w:hAnsi="Arial" w:cs="Arial"/>
          <w:i/>
          <w:sz w:val="20"/>
          <w:szCs w:val="20"/>
        </w:rPr>
        <w:t>Purpose:</w:t>
      </w:r>
      <w:r w:rsidRPr="00EF5295">
        <w:rPr>
          <w:rFonts w:ascii="Arial" w:eastAsia="Times New Roman" w:hAnsi="Arial" w:cs="Arial"/>
          <w:sz w:val="20"/>
          <w:szCs w:val="20"/>
        </w:rPr>
        <w:t xml:space="preserve"> To evaluate evidence related to effects of quality feedback to online nursing students.  Background: Online nursing education has increased, teaching methodologies must be reassessed.  </w:t>
      </w:r>
      <w:r w:rsidRPr="00EF5295">
        <w:rPr>
          <w:rFonts w:ascii="Arial" w:eastAsia="Times New Roman" w:hAnsi="Arial" w:cs="Arial"/>
          <w:i/>
          <w:sz w:val="20"/>
          <w:szCs w:val="20"/>
        </w:rPr>
        <w:t>Methods</w:t>
      </w:r>
      <w:r w:rsidRPr="00EF5295">
        <w:rPr>
          <w:rFonts w:ascii="Arial" w:eastAsia="Times New Roman" w:hAnsi="Arial" w:cs="Arial"/>
          <w:sz w:val="20"/>
          <w:szCs w:val="20"/>
        </w:rPr>
        <w:t xml:space="preserve">: Comprehensive review of CINAHL and EBSCOhost databases and an ancestry search.  </w:t>
      </w:r>
      <w:r w:rsidRPr="00EF5295">
        <w:rPr>
          <w:rFonts w:ascii="Arial" w:eastAsia="Times New Roman" w:hAnsi="Arial" w:cs="Arial"/>
          <w:i/>
          <w:sz w:val="20"/>
          <w:szCs w:val="20"/>
        </w:rPr>
        <w:t>Findings</w:t>
      </w:r>
      <w:r w:rsidRPr="00EF5295">
        <w:rPr>
          <w:rFonts w:ascii="Arial" w:eastAsia="Times New Roman" w:hAnsi="Arial" w:cs="Arial"/>
          <w:sz w:val="20"/>
          <w:szCs w:val="20"/>
        </w:rPr>
        <w:t xml:space="preserve">: Feedback is important component of learning process. Themes identified are: caring, satisfaction, connectedness, and timeliness of feedback.  </w:t>
      </w:r>
      <w:r w:rsidRPr="00EF5295">
        <w:rPr>
          <w:rFonts w:ascii="Arial" w:eastAsia="Times New Roman" w:hAnsi="Arial" w:cs="Arial"/>
          <w:i/>
          <w:sz w:val="20"/>
          <w:szCs w:val="20"/>
        </w:rPr>
        <w:t>Conclusion</w:t>
      </w:r>
      <w:r w:rsidRPr="00EF5295">
        <w:rPr>
          <w:rFonts w:ascii="Arial" w:eastAsia="Times New Roman" w:hAnsi="Arial" w:cs="Arial"/>
          <w:sz w:val="20"/>
          <w:szCs w:val="20"/>
        </w:rPr>
        <w:t xml:space="preserve">: Of particular importance to online students is the frequency and extant of instructor feedback. A sense of connectedness is felt by students who receive prompt feedback. Without the immediate feedback experienced in a face to face course the student may feel isolated.  </w:t>
      </w:r>
      <w:r w:rsidRPr="00EF5295">
        <w:rPr>
          <w:rFonts w:ascii="Arial" w:eastAsia="Times New Roman" w:hAnsi="Arial" w:cs="Arial"/>
          <w:i/>
          <w:sz w:val="20"/>
          <w:szCs w:val="20"/>
        </w:rPr>
        <w:t>Recommendation</w:t>
      </w:r>
      <w:r w:rsidRPr="00EF5295">
        <w:rPr>
          <w:rFonts w:ascii="Arial" w:eastAsia="Times New Roman" w:hAnsi="Arial" w:cs="Arial"/>
          <w:sz w:val="20"/>
          <w:szCs w:val="20"/>
        </w:rPr>
        <w:t>: It is recommended that further research regarding the efficacy of feedback as related to student outcomes be done.</w:t>
      </w:r>
    </w:p>
    <w:p w:rsidR="006E439F" w:rsidRPr="002B5799" w:rsidRDefault="006E439F" w:rsidP="00603001">
      <w:pPr>
        <w:pStyle w:val="ListParagraph"/>
        <w:numPr>
          <w:ilvl w:val="0"/>
          <w:numId w:val="10"/>
        </w:numPr>
        <w:spacing w:afterLines="120" w:after="288" w:line="240" w:lineRule="auto"/>
        <w:rPr>
          <w:rFonts w:ascii="Arial" w:hAnsi="Arial" w:cs="Arial"/>
          <w:b/>
        </w:rPr>
      </w:pPr>
      <w:r w:rsidRPr="002B5799">
        <w:rPr>
          <w:rFonts w:ascii="Arial" w:hAnsi="Arial" w:cs="Arial"/>
          <w:b/>
        </w:rPr>
        <w:t>Deborah Herlihy</w:t>
      </w:r>
      <w:r w:rsidR="00617521">
        <w:rPr>
          <w:rFonts w:ascii="Arial" w:hAnsi="Arial" w:cs="Arial"/>
          <w:b/>
        </w:rPr>
        <w:tab/>
      </w:r>
      <w:r w:rsidR="00617521">
        <w:rPr>
          <w:rFonts w:ascii="Arial" w:hAnsi="Arial" w:cs="Arial"/>
          <w:b/>
        </w:rPr>
        <w:tab/>
      </w:r>
      <w:r w:rsidR="00617521">
        <w:rPr>
          <w:rFonts w:ascii="Arial" w:hAnsi="Arial" w:cs="Arial"/>
          <w:b/>
        </w:rPr>
        <w:tab/>
      </w:r>
      <w:r w:rsidRPr="002B5799">
        <w:rPr>
          <w:rFonts w:ascii="Arial" w:hAnsi="Arial" w:cs="Arial"/>
          <w:b/>
        </w:rPr>
        <w:t>Sponsors</w:t>
      </w:r>
      <w:r w:rsidR="00617521">
        <w:rPr>
          <w:rFonts w:ascii="Arial" w:hAnsi="Arial" w:cs="Arial"/>
          <w:b/>
        </w:rPr>
        <w:t>:</w:t>
      </w:r>
      <w:r w:rsidRPr="002B5799">
        <w:rPr>
          <w:rFonts w:ascii="Arial" w:hAnsi="Arial" w:cs="Arial"/>
          <w:b/>
        </w:rPr>
        <w:t xml:space="preserve"> Cynthia Bechtel and Ruth Remington</w:t>
      </w:r>
    </w:p>
    <w:p w:rsidR="006E439F" w:rsidRPr="00691ED4" w:rsidRDefault="006E439F" w:rsidP="00F35E7B">
      <w:pPr>
        <w:spacing w:afterLines="120" w:after="288" w:line="240" w:lineRule="auto"/>
        <w:rPr>
          <w:rFonts w:ascii="Arial" w:hAnsi="Arial" w:cs="Arial"/>
          <w:b/>
        </w:rPr>
      </w:pPr>
      <w:r w:rsidRPr="00691ED4">
        <w:rPr>
          <w:rFonts w:ascii="Arial" w:hAnsi="Arial" w:cs="Arial"/>
          <w:b/>
        </w:rPr>
        <w:t>Nursing Student Clinical Evaluations</w:t>
      </w:r>
    </w:p>
    <w:p w:rsidR="006E439F" w:rsidRPr="00EF5295" w:rsidRDefault="006E439F" w:rsidP="00F35E7B">
      <w:pPr>
        <w:spacing w:afterLines="120" w:after="288" w:line="240" w:lineRule="auto"/>
        <w:rPr>
          <w:rFonts w:ascii="Arial" w:eastAsia="Times New Roman" w:hAnsi="Arial" w:cs="Arial"/>
          <w:sz w:val="20"/>
          <w:szCs w:val="20"/>
        </w:rPr>
      </w:pPr>
      <w:r w:rsidRPr="00EF5295">
        <w:rPr>
          <w:rFonts w:ascii="Arial" w:eastAsia="Times New Roman" w:hAnsi="Arial" w:cs="Arial"/>
          <w:sz w:val="20"/>
          <w:szCs w:val="20"/>
        </w:rPr>
        <w:t>This integrative literature review is designed to explore evaluation tools which demonstrate validity and reliability in the clinical setting.  The complexity of clinical evaluation of nursing students is influenced by the accuracy of evaluation tools, faculty bias and attitudes, and administrative support.   Seven studies using a variety of methods of research are reviewed.  Studies published in English between the years of 1999 to 2013 were located using the databases of CINAHL, ERIC, Google Scholar and Ovid.   The results support the premise that validity and reliability are the most important element of clinical evaluation.  Other factors may</w:t>
      </w:r>
      <w:r w:rsidRPr="006E439F">
        <w:rPr>
          <w:rFonts w:ascii="Arial" w:eastAsia="Times New Roman" w:hAnsi="Arial" w:cs="Arial"/>
        </w:rPr>
        <w:t xml:space="preserve"> </w:t>
      </w:r>
      <w:r w:rsidRPr="00EF5295">
        <w:rPr>
          <w:rFonts w:ascii="Arial" w:eastAsia="Times New Roman" w:hAnsi="Arial" w:cs="Arial"/>
          <w:sz w:val="20"/>
          <w:szCs w:val="20"/>
        </w:rPr>
        <w:t xml:space="preserve">impact the accuracy of assessment tools including faculty bias, attitude, </w:t>
      </w:r>
      <w:r w:rsidRPr="00EF5295">
        <w:rPr>
          <w:rFonts w:ascii="Arial" w:eastAsia="Times New Roman" w:hAnsi="Arial" w:cs="Arial"/>
          <w:sz w:val="20"/>
          <w:szCs w:val="20"/>
        </w:rPr>
        <w:lastRenderedPageBreak/>
        <w:t xml:space="preserve">values, and use of tool.  Recommendations include multiple method evaluation. Further study is warranted to determine definitions of competency, and set gold standards.  </w:t>
      </w:r>
    </w:p>
    <w:p w:rsidR="006E439F" w:rsidRPr="002B5799" w:rsidRDefault="006E439F" w:rsidP="00603001">
      <w:pPr>
        <w:pStyle w:val="ListParagraph"/>
        <w:numPr>
          <w:ilvl w:val="0"/>
          <w:numId w:val="10"/>
        </w:numPr>
        <w:spacing w:afterLines="120" w:after="288" w:line="240" w:lineRule="auto"/>
        <w:rPr>
          <w:rFonts w:ascii="Arial" w:eastAsia="Times New Roman" w:hAnsi="Arial" w:cs="Arial"/>
          <w:b/>
        </w:rPr>
      </w:pPr>
      <w:r w:rsidRPr="002B5799">
        <w:rPr>
          <w:rFonts w:ascii="Arial" w:eastAsia="Times New Roman" w:hAnsi="Arial" w:cs="Arial"/>
          <w:b/>
        </w:rPr>
        <w:t>Denise Khalili</w:t>
      </w:r>
      <w:r w:rsidR="00617521">
        <w:rPr>
          <w:rFonts w:ascii="Arial" w:eastAsia="Times New Roman" w:hAnsi="Arial" w:cs="Arial"/>
          <w:b/>
        </w:rPr>
        <w:tab/>
      </w:r>
      <w:r w:rsidR="00617521">
        <w:rPr>
          <w:rFonts w:ascii="Arial" w:eastAsia="Times New Roman" w:hAnsi="Arial" w:cs="Arial"/>
          <w:b/>
        </w:rPr>
        <w:tab/>
      </w:r>
      <w:r w:rsidR="00617521">
        <w:rPr>
          <w:rFonts w:ascii="Arial" w:eastAsia="Times New Roman" w:hAnsi="Arial" w:cs="Arial"/>
          <w:b/>
        </w:rPr>
        <w:tab/>
      </w:r>
      <w:r w:rsidRPr="002B5799">
        <w:rPr>
          <w:rFonts w:ascii="Arial" w:eastAsia="Times New Roman" w:hAnsi="Arial" w:cs="Arial"/>
          <w:b/>
        </w:rPr>
        <w:t>Sponsors</w:t>
      </w:r>
      <w:r w:rsidR="00617521">
        <w:rPr>
          <w:rFonts w:ascii="Arial" w:eastAsia="Times New Roman" w:hAnsi="Arial" w:cs="Arial"/>
          <w:b/>
        </w:rPr>
        <w:t>:</w:t>
      </w:r>
      <w:r w:rsidRPr="002B5799">
        <w:rPr>
          <w:rFonts w:ascii="Arial" w:eastAsia="Times New Roman" w:hAnsi="Arial" w:cs="Arial"/>
          <w:b/>
        </w:rPr>
        <w:t xml:space="preserve"> Cynthia Bechtel and Ruth Remington</w:t>
      </w:r>
    </w:p>
    <w:p w:rsidR="006E439F" w:rsidRPr="00691ED4" w:rsidRDefault="006E439F" w:rsidP="00F35E7B">
      <w:pPr>
        <w:spacing w:afterLines="120" w:after="288" w:line="240" w:lineRule="auto"/>
        <w:rPr>
          <w:rFonts w:ascii="Arial" w:eastAsia="Times New Roman" w:hAnsi="Arial" w:cs="Arial"/>
          <w:b/>
        </w:rPr>
      </w:pPr>
      <w:r w:rsidRPr="00691ED4">
        <w:rPr>
          <w:rFonts w:ascii="Arial" w:eastAsia="Times New Roman" w:hAnsi="Arial" w:cs="Arial"/>
          <w:b/>
        </w:rPr>
        <w:t>Nursing as a Second Career</w:t>
      </w:r>
    </w:p>
    <w:p w:rsidR="006E439F" w:rsidRPr="00EF5295" w:rsidRDefault="006E439F" w:rsidP="00F35E7B">
      <w:pPr>
        <w:spacing w:afterLines="120" w:after="288" w:line="240" w:lineRule="auto"/>
        <w:rPr>
          <w:rFonts w:ascii="Arial" w:eastAsia="Times New Roman" w:hAnsi="Arial" w:cs="Arial"/>
          <w:sz w:val="20"/>
          <w:szCs w:val="20"/>
        </w:rPr>
      </w:pPr>
      <w:r w:rsidRPr="00EF5295">
        <w:rPr>
          <w:rFonts w:ascii="Arial" w:eastAsia="Times New Roman" w:hAnsi="Arial" w:cs="Arial"/>
          <w:sz w:val="20"/>
          <w:szCs w:val="20"/>
        </w:rPr>
        <w:t>This integrative review analyzes the data retrieved from research studies that looked at the motivational factors that influence a student's choice of nursing as a second career. There were three main themes that emerged in the literature: what attracts students to nursing, the typical second-degree student, and what motivates them or influences decision to choose nursing as a second career. Specific questions included:  How did previous life experiences, education, and career choices influence the experience of second-degree students? Data from groups and individual interviews were collected and analyzed. The most frequently reported reasons for choosing nursing were: nurturance, emotional needs, employment opportunities, and financial benefits.  The research utilized was limited to second career nursing students in the United States only.  Understanding what motivates the second career-nursing student is important for practice and for the educational setting. It assists with recruitment and retention of nurses.</w:t>
      </w:r>
    </w:p>
    <w:p w:rsidR="006E439F" w:rsidRPr="002B5799" w:rsidRDefault="006E439F" w:rsidP="00603001">
      <w:pPr>
        <w:pStyle w:val="ListParagraph"/>
        <w:numPr>
          <w:ilvl w:val="0"/>
          <w:numId w:val="10"/>
        </w:numPr>
        <w:spacing w:afterLines="120" w:after="288" w:line="240" w:lineRule="auto"/>
        <w:rPr>
          <w:rFonts w:ascii="Arial" w:hAnsi="Arial" w:cs="Arial"/>
          <w:b/>
        </w:rPr>
      </w:pPr>
      <w:r w:rsidRPr="002B5799">
        <w:rPr>
          <w:rFonts w:ascii="Arial" w:hAnsi="Arial" w:cs="Arial"/>
          <w:b/>
        </w:rPr>
        <w:t>Lisa Melo</w:t>
      </w:r>
      <w:r w:rsidR="00617521">
        <w:rPr>
          <w:rFonts w:ascii="Arial" w:hAnsi="Arial" w:cs="Arial"/>
          <w:b/>
        </w:rPr>
        <w:tab/>
      </w:r>
      <w:r w:rsidR="00617521">
        <w:rPr>
          <w:rFonts w:ascii="Arial" w:hAnsi="Arial" w:cs="Arial"/>
          <w:b/>
        </w:rPr>
        <w:tab/>
      </w:r>
      <w:r w:rsidR="00617521">
        <w:rPr>
          <w:rFonts w:ascii="Arial" w:hAnsi="Arial" w:cs="Arial"/>
          <w:b/>
        </w:rPr>
        <w:tab/>
      </w:r>
      <w:r w:rsidR="00617521">
        <w:rPr>
          <w:rFonts w:ascii="Arial" w:hAnsi="Arial" w:cs="Arial"/>
          <w:b/>
        </w:rPr>
        <w:tab/>
      </w:r>
      <w:r w:rsidRPr="002B5799">
        <w:rPr>
          <w:rFonts w:ascii="Arial" w:hAnsi="Arial" w:cs="Arial"/>
          <w:b/>
        </w:rPr>
        <w:t>Sponsors</w:t>
      </w:r>
      <w:r w:rsidR="00617521">
        <w:rPr>
          <w:rFonts w:ascii="Arial" w:hAnsi="Arial" w:cs="Arial"/>
          <w:b/>
        </w:rPr>
        <w:t>:</w:t>
      </w:r>
      <w:r w:rsidRPr="002B5799">
        <w:rPr>
          <w:rFonts w:ascii="Arial" w:hAnsi="Arial" w:cs="Arial"/>
          <w:b/>
        </w:rPr>
        <w:t xml:space="preserve"> Cynthia Bechtel and Ruth Remington</w:t>
      </w:r>
    </w:p>
    <w:p w:rsidR="006E439F" w:rsidRPr="00691ED4" w:rsidRDefault="006E439F" w:rsidP="00F35E7B">
      <w:pPr>
        <w:spacing w:afterLines="120" w:after="288" w:line="240" w:lineRule="auto"/>
        <w:rPr>
          <w:rFonts w:ascii="Arial" w:hAnsi="Arial" w:cs="Arial"/>
          <w:b/>
        </w:rPr>
      </w:pPr>
      <w:r w:rsidRPr="00691ED4">
        <w:rPr>
          <w:rFonts w:ascii="Arial" w:hAnsi="Arial" w:cs="Arial"/>
          <w:b/>
        </w:rPr>
        <w:t>Factors Associated with Academic Dishonesty Among Nursing Students</w:t>
      </w:r>
    </w:p>
    <w:p w:rsidR="006E439F" w:rsidRPr="00EF5295" w:rsidRDefault="006E439F" w:rsidP="00F35E7B">
      <w:pPr>
        <w:spacing w:afterLines="120" w:after="288" w:line="240" w:lineRule="auto"/>
        <w:rPr>
          <w:rFonts w:ascii="Arial" w:eastAsia="Times New Roman" w:hAnsi="Arial" w:cs="Arial"/>
          <w:sz w:val="20"/>
          <w:szCs w:val="20"/>
        </w:rPr>
      </w:pPr>
      <w:r w:rsidRPr="00EF5295">
        <w:rPr>
          <w:rFonts w:ascii="Arial" w:eastAsia="Times New Roman" w:hAnsi="Arial" w:cs="Arial"/>
          <w:sz w:val="20"/>
          <w:szCs w:val="20"/>
        </w:rPr>
        <w:t>Academic dishonesty is a problem that impacts nursing education.  Identification of the factors that are associated with academic dishonesty may contribute to limiting these acts and ultimately in promoting integrity in the nursing profession.  This integrative review synthesizes the data from primary research studies (N=12) to identify various factors that were found to be associated with academic dishonesty.  Research originating both in the United States and internationally was included.  Also included was research from all types of nursing programs as well as from all levels of students within these programs.  Common themes emerged under which the identified factors could be classified: student factors, faculty factors, and contextual factors.  Limiting academic dishonesty in nursing education requires that both faculty and students work collaboratively towards upholding the integrity that has historically been associated with the nursing profession.</w:t>
      </w:r>
    </w:p>
    <w:p w:rsidR="006E439F" w:rsidRPr="00FF4BFD" w:rsidRDefault="006E439F" w:rsidP="00603001">
      <w:pPr>
        <w:pStyle w:val="ListParagraph"/>
        <w:numPr>
          <w:ilvl w:val="0"/>
          <w:numId w:val="10"/>
        </w:numPr>
        <w:spacing w:afterLines="120" w:after="288" w:line="240" w:lineRule="auto"/>
        <w:rPr>
          <w:rFonts w:ascii="Arial" w:hAnsi="Arial" w:cs="Arial"/>
          <w:b/>
        </w:rPr>
      </w:pPr>
      <w:r w:rsidRPr="00FF4BFD">
        <w:rPr>
          <w:rFonts w:ascii="Arial" w:hAnsi="Arial" w:cs="Arial"/>
          <w:b/>
        </w:rPr>
        <w:t>Christina Paceco</w:t>
      </w:r>
      <w:r w:rsidR="00617521">
        <w:rPr>
          <w:rFonts w:ascii="Arial" w:hAnsi="Arial" w:cs="Arial"/>
          <w:b/>
        </w:rPr>
        <w:tab/>
      </w:r>
      <w:r w:rsidR="00617521">
        <w:rPr>
          <w:rFonts w:ascii="Arial" w:hAnsi="Arial" w:cs="Arial"/>
          <w:b/>
        </w:rPr>
        <w:tab/>
      </w:r>
      <w:r w:rsidR="00617521">
        <w:rPr>
          <w:rFonts w:ascii="Arial" w:hAnsi="Arial" w:cs="Arial"/>
          <w:b/>
        </w:rPr>
        <w:tab/>
      </w:r>
      <w:r w:rsidRPr="00FF4BFD">
        <w:rPr>
          <w:rFonts w:ascii="Arial" w:hAnsi="Arial" w:cs="Arial"/>
          <w:b/>
        </w:rPr>
        <w:t>Sponsors</w:t>
      </w:r>
      <w:r w:rsidR="00617521">
        <w:rPr>
          <w:rFonts w:ascii="Arial" w:hAnsi="Arial" w:cs="Arial"/>
          <w:b/>
        </w:rPr>
        <w:t>:</w:t>
      </w:r>
      <w:r w:rsidRPr="00FF4BFD">
        <w:rPr>
          <w:rFonts w:ascii="Arial" w:hAnsi="Arial" w:cs="Arial"/>
          <w:b/>
        </w:rPr>
        <w:t xml:space="preserve"> Cynthia Bechtel and Ruth Remington</w:t>
      </w:r>
    </w:p>
    <w:p w:rsidR="006E439F" w:rsidRPr="00FF4BFD" w:rsidRDefault="006E439F" w:rsidP="00F35E7B">
      <w:pPr>
        <w:spacing w:afterLines="120" w:after="288" w:line="240" w:lineRule="auto"/>
        <w:rPr>
          <w:rFonts w:ascii="Arial" w:hAnsi="Arial" w:cs="Arial"/>
          <w:b/>
        </w:rPr>
      </w:pPr>
      <w:r w:rsidRPr="00FF4BFD">
        <w:rPr>
          <w:rFonts w:ascii="Arial" w:hAnsi="Arial" w:cs="Arial"/>
          <w:b/>
        </w:rPr>
        <w:t>Integration of Spirituality in Nurse Education: an Integrative Review</w:t>
      </w:r>
    </w:p>
    <w:p w:rsidR="006E439F" w:rsidRPr="00EF5295" w:rsidRDefault="006E439F" w:rsidP="00F35E7B">
      <w:pPr>
        <w:spacing w:afterLines="120" w:after="288" w:line="240" w:lineRule="auto"/>
        <w:rPr>
          <w:rFonts w:ascii="Arial" w:hAnsi="Arial" w:cs="Arial"/>
          <w:sz w:val="20"/>
          <w:szCs w:val="20"/>
        </w:rPr>
      </w:pPr>
      <w:r w:rsidRPr="00EF5295">
        <w:rPr>
          <w:rFonts w:ascii="Arial" w:hAnsi="Arial" w:cs="Arial"/>
          <w:sz w:val="20"/>
          <w:szCs w:val="20"/>
        </w:rPr>
        <w:t xml:space="preserve">Spirituality is a broad concept at best.  Conceptually, it is often confused with religiosity, even outside the realm of the healthcare field.  However, nursing is being called upon by world-renowned national agencies such as the Institute of Medicine and National League for Nursing, as well as by local initiatives such as Massachusetts’ Nurse of the Future to create and include inclusive and meaningful learning and practice incomes and integrate them into undergraduate curricula.   This purpose of this integrative review is to show the importance of creating a universally accepted definition and subsequent general, adaptable curricula relating to the concept of of spirituality within nursing curricula.  Utilizing CINAHL, EBSCOhost, Google Scholar, PsychInfo and Education Resource Information Center (ERIC), a comprehensive literature review was conducted.  Findings from this appraisal show that while literature and the regulating bodies of nursing strive to include spirituality in undergraduate nursing curricula, nurse educators must develop clear learning and practice outcomes in order to bolster its inclusion into nursing curricula.  </w:t>
      </w:r>
    </w:p>
    <w:p w:rsidR="006E439F" w:rsidRPr="00FF4BFD" w:rsidRDefault="006E439F" w:rsidP="00603001">
      <w:pPr>
        <w:pStyle w:val="ListParagraph"/>
        <w:numPr>
          <w:ilvl w:val="0"/>
          <w:numId w:val="10"/>
        </w:numPr>
        <w:spacing w:afterLines="120" w:after="288" w:line="240" w:lineRule="auto"/>
        <w:rPr>
          <w:rFonts w:ascii="Arial" w:hAnsi="Arial" w:cs="Arial"/>
          <w:b/>
        </w:rPr>
      </w:pPr>
      <w:r w:rsidRPr="00FF4BFD">
        <w:rPr>
          <w:rFonts w:ascii="Arial" w:hAnsi="Arial" w:cs="Arial"/>
          <w:b/>
        </w:rPr>
        <w:t>Caroline Pasquantonio</w:t>
      </w:r>
      <w:r w:rsidR="00617521">
        <w:rPr>
          <w:rFonts w:ascii="Arial" w:hAnsi="Arial" w:cs="Arial"/>
          <w:b/>
        </w:rPr>
        <w:tab/>
      </w:r>
      <w:r w:rsidR="00617521">
        <w:rPr>
          <w:rFonts w:ascii="Arial" w:hAnsi="Arial" w:cs="Arial"/>
          <w:b/>
        </w:rPr>
        <w:tab/>
      </w:r>
      <w:r w:rsidRPr="00FF4BFD">
        <w:rPr>
          <w:rFonts w:ascii="Arial" w:hAnsi="Arial" w:cs="Arial"/>
          <w:b/>
        </w:rPr>
        <w:t>Sponsors</w:t>
      </w:r>
      <w:r w:rsidR="00617521">
        <w:rPr>
          <w:rFonts w:ascii="Arial" w:hAnsi="Arial" w:cs="Arial"/>
          <w:b/>
        </w:rPr>
        <w:t>:</w:t>
      </w:r>
      <w:r w:rsidRPr="00FF4BFD">
        <w:rPr>
          <w:rFonts w:ascii="Arial" w:hAnsi="Arial" w:cs="Arial"/>
          <w:b/>
        </w:rPr>
        <w:t xml:space="preserve"> Cynthia Bechtel and Ruth Remington</w:t>
      </w:r>
    </w:p>
    <w:p w:rsidR="006E439F" w:rsidRPr="00FF4BFD" w:rsidRDefault="006E439F" w:rsidP="006E439F">
      <w:pPr>
        <w:spacing w:after="120" w:line="240" w:lineRule="auto"/>
        <w:rPr>
          <w:rFonts w:ascii="Arial" w:eastAsia="Times New Roman" w:hAnsi="Arial" w:cs="Arial"/>
          <w:b/>
        </w:rPr>
      </w:pPr>
      <w:r w:rsidRPr="00FF4BFD">
        <w:rPr>
          <w:rFonts w:ascii="Arial" w:eastAsia="Times New Roman" w:hAnsi="Arial" w:cs="Arial"/>
          <w:b/>
        </w:rPr>
        <w:t>Nurse Educators’ Views from Behind the Scenes of Simulation</w:t>
      </w:r>
    </w:p>
    <w:p w:rsidR="006E439F" w:rsidRPr="00EF5295" w:rsidRDefault="006E439F" w:rsidP="00F35E7B">
      <w:pPr>
        <w:spacing w:afterLines="120" w:after="288" w:line="240" w:lineRule="auto"/>
        <w:rPr>
          <w:rFonts w:ascii="Arial" w:eastAsia="Times New Roman" w:hAnsi="Arial" w:cs="Arial"/>
          <w:sz w:val="20"/>
          <w:szCs w:val="20"/>
        </w:rPr>
      </w:pPr>
      <w:r w:rsidRPr="00EF5295">
        <w:rPr>
          <w:rFonts w:ascii="Arial" w:eastAsia="Times New Roman" w:hAnsi="Arial" w:cs="Arial"/>
          <w:i/>
          <w:sz w:val="20"/>
          <w:szCs w:val="20"/>
        </w:rPr>
        <w:t>Background</w:t>
      </w:r>
      <w:r w:rsidRPr="00EF5295">
        <w:rPr>
          <w:rFonts w:ascii="Arial" w:eastAsia="Times New Roman" w:hAnsi="Arial" w:cs="Arial"/>
          <w:sz w:val="20"/>
          <w:szCs w:val="20"/>
        </w:rPr>
        <w:t xml:space="preserve">  Evidence of the value of simulation as an educational tool is growing.  Simulation gives students experiences they might not otherwise get.  Nurse educators play a pivotal role.   </w:t>
      </w:r>
      <w:r w:rsidRPr="00EF5295">
        <w:rPr>
          <w:rFonts w:ascii="Arial" w:eastAsia="Times New Roman" w:hAnsi="Arial" w:cs="Arial"/>
          <w:i/>
          <w:sz w:val="20"/>
          <w:szCs w:val="20"/>
        </w:rPr>
        <w:t>Methods</w:t>
      </w:r>
      <w:r w:rsidRPr="00EF5295">
        <w:rPr>
          <w:rFonts w:ascii="Arial" w:eastAsia="Times New Roman" w:hAnsi="Arial" w:cs="Arial"/>
          <w:sz w:val="20"/>
          <w:szCs w:val="20"/>
        </w:rPr>
        <w:t xml:space="preserve">  An </w:t>
      </w:r>
      <w:r w:rsidRPr="00EF5295">
        <w:rPr>
          <w:rFonts w:ascii="Arial" w:eastAsia="Times New Roman" w:hAnsi="Arial" w:cs="Arial"/>
          <w:sz w:val="20"/>
          <w:szCs w:val="20"/>
        </w:rPr>
        <w:lastRenderedPageBreak/>
        <w:t xml:space="preserve">integrative review was undertaken to examine nurse educators’ views of teaching with simulation.  Fourteen studies were reviewed.  Rogers’ Diffusion of Innovations Theory guided this review.  </w:t>
      </w:r>
      <w:r w:rsidRPr="00EF5295">
        <w:rPr>
          <w:rFonts w:ascii="Arial" w:eastAsia="Times New Roman" w:hAnsi="Arial" w:cs="Arial"/>
          <w:i/>
          <w:sz w:val="20"/>
          <w:szCs w:val="20"/>
        </w:rPr>
        <w:t>Results</w:t>
      </w:r>
      <w:r w:rsidRPr="00EF5295">
        <w:rPr>
          <w:rFonts w:ascii="Arial" w:eastAsia="Times New Roman" w:hAnsi="Arial" w:cs="Arial"/>
          <w:sz w:val="20"/>
          <w:szCs w:val="20"/>
        </w:rPr>
        <w:t xml:space="preserve">  Nurse educators recognize benefits of simulation, but face challenges.  Fitting simulation into an already crowded curriculum was seen as a major barrier. Complexities of this technology lead to the view that training and support from experts is needed.  Major findings of this review affirm that although nursing faculty can see the value of simulation, barriers may pose challenges toward embracing it.  </w:t>
      </w:r>
      <w:r w:rsidRPr="00EF5295">
        <w:rPr>
          <w:rFonts w:ascii="Arial" w:eastAsia="Times New Roman" w:hAnsi="Arial" w:cs="Arial"/>
          <w:i/>
          <w:sz w:val="20"/>
          <w:szCs w:val="20"/>
        </w:rPr>
        <w:t xml:space="preserve">Conclusion </w:t>
      </w:r>
      <w:r w:rsidRPr="00EF5295">
        <w:rPr>
          <w:rFonts w:ascii="Arial" w:eastAsia="Times New Roman" w:hAnsi="Arial" w:cs="Arial"/>
          <w:sz w:val="20"/>
          <w:szCs w:val="20"/>
        </w:rPr>
        <w:t xml:space="preserve"> This integrative review examines views of nurse educators learning to incorporate simulation into the curriculum.  Barriers that may affect the adoption of simulation and suggestions for overcoming these barriers are discussed.</w:t>
      </w:r>
    </w:p>
    <w:p w:rsidR="006E439F" w:rsidRPr="00DE4FE7" w:rsidRDefault="006E439F" w:rsidP="00603001">
      <w:pPr>
        <w:pStyle w:val="ListParagraph"/>
        <w:numPr>
          <w:ilvl w:val="0"/>
          <w:numId w:val="10"/>
        </w:numPr>
        <w:spacing w:afterLines="120" w:after="288" w:line="240" w:lineRule="auto"/>
        <w:rPr>
          <w:rFonts w:ascii="Arial" w:hAnsi="Arial" w:cs="Arial"/>
          <w:b/>
          <w:highlight w:val="red"/>
        </w:rPr>
      </w:pPr>
      <w:r w:rsidRPr="00DE4FE7">
        <w:rPr>
          <w:rFonts w:ascii="Arial" w:hAnsi="Arial" w:cs="Arial"/>
          <w:b/>
          <w:highlight w:val="red"/>
        </w:rPr>
        <w:t>Cheryl Thompson</w:t>
      </w:r>
      <w:r w:rsidR="00617521" w:rsidRPr="00DE4FE7">
        <w:rPr>
          <w:rFonts w:ascii="Arial" w:hAnsi="Arial" w:cs="Arial"/>
          <w:b/>
          <w:highlight w:val="red"/>
        </w:rPr>
        <w:tab/>
      </w:r>
      <w:r w:rsidR="00617521" w:rsidRPr="00DE4FE7">
        <w:rPr>
          <w:rFonts w:ascii="Arial" w:hAnsi="Arial" w:cs="Arial"/>
          <w:b/>
          <w:highlight w:val="red"/>
        </w:rPr>
        <w:tab/>
      </w:r>
      <w:r w:rsidR="00617521" w:rsidRPr="00DE4FE7">
        <w:rPr>
          <w:rFonts w:ascii="Arial" w:hAnsi="Arial" w:cs="Arial"/>
          <w:b/>
          <w:highlight w:val="red"/>
        </w:rPr>
        <w:tab/>
      </w:r>
      <w:r w:rsidRPr="00DE4FE7">
        <w:rPr>
          <w:rFonts w:ascii="Arial" w:hAnsi="Arial" w:cs="Arial"/>
          <w:b/>
          <w:highlight w:val="red"/>
        </w:rPr>
        <w:t>Sponsors</w:t>
      </w:r>
      <w:r w:rsidR="00617521" w:rsidRPr="00DE4FE7">
        <w:rPr>
          <w:rFonts w:ascii="Arial" w:hAnsi="Arial" w:cs="Arial"/>
          <w:b/>
          <w:highlight w:val="red"/>
        </w:rPr>
        <w:t>:</w:t>
      </w:r>
      <w:r w:rsidRPr="00DE4FE7">
        <w:rPr>
          <w:rFonts w:ascii="Arial" w:hAnsi="Arial" w:cs="Arial"/>
          <w:b/>
          <w:highlight w:val="red"/>
        </w:rPr>
        <w:t xml:space="preserve"> Cynthia Bechtel and Ruth Remington</w:t>
      </w:r>
    </w:p>
    <w:p w:rsidR="006E439F" w:rsidRPr="00DE4FE7" w:rsidRDefault="006E439F" w:rsidP="00F35E7B">
      <w:pPr>
        <w:spacing w:afterLines="120" w:after="288" w:line="240" w:lineRule="auto"/>
        <w:rPr>
          <w:rFonts w:ascii="Arial" w:hAnsi="Arial" w:cs="Arial"/>
          <w:b/>
          <w:highlight w:val="red"/>
        </w:rPr>
      </w:pPr>
      <w:r w:rsidRPr="00DE4FE7">
        <w:rPr>
          <w:rFonts w:ascii="Arial" w:hAnsi="Arial" w:cs="Arial"/>
          <w:b/>
          <w:highlight w:val="red"/>
        </w:rPr>
        <w:t>Academic Integrity in the Classroom</w:t>
      </w:r>
    </w:p>
    <w:p w:rsidR="006E439F" w:rsidRPr="006E439F" w:rsidRDefault="006E439F" w:rsidP="00F35E7B">
      <w:pPr>
        <w:spacing w:afterLines="120" w:after="288" w:line="240" w:lineRule="auto"/>
        <w:rPr>
          <w:rFonts w:ascii="Arial" w:eastAsia="Times New Roman" w:hAnsi="Arial" w:cs="Arial"/>
        </w:rPr>
      </w:pPr>
      <w:r w:rsidRPr="00DE4FE7">
        <w:rPr>
          <w:rFonts w:ascii="Arial" w:eastAsia="Times New Roman" w:hAnsi="Arial" w:cs="Arial"/>
          <w:sz w:val="20"/>
          <w:szCs w:val="20"/>
          <w:highlight w:val="red"/>
        </w:rPr>
        <w:t>Academic incivility has been a difficult discipline problem in classrooms for a long time. The purpose of this integrative review is to look into the behaviors most nurse educators find detrimental to the classroom learning environment.  Academic incivility is defined as inappropriate behavior disruptive to the learning process. The themes identified were cell phone use in class, dominating class discussion, sleeping in class and coming in late.  A structured literature search generated 12 articles and certain themes emerged. The search included a hand search, ancestry search, as well as database search including library databases. These themes include faculty as role models, lack of research into the subject and the need for students and instructors to adhere to policies and enforce them. Nursing students and nurse educators must work together to modify classroom behavior</w:t>
      </w:r>
      <w:r w:rsidRPr="00DE4FE7">
        <w:rPr>
          <w:rFonts w:ascii="Arial" w:eastAsia="Times New Roman" w:hAnsi="Arial" w:cs="Arial"/>
          <w:highlight w:val="red"/>
        </w:rPr>
        <w:t>.</w:t>
      </w:r>
    </w:p>
    <w:p w:rsidR="006E439F" w:rsidRPr="00B4321F" w:rsidRDefault="00F8551A" w:rsidP="00603001">
      <w:pPr>
        <w:pStyle w:val="ListParagraph"/>
        <w:numPr>
          <w:ilvl w:val="0"/>
          <w:numId w:val="10"/>
        </w:numPr>
        <w:spacing w:afterLines="120" w:after="288" w:line="240" w:lineRule="auto"/>
        <w:rPr>
          <w:rFonts w:ascii="Arial" w:hAnsi="Arial" w:cs="Arial"/>
          <w:b/>
        </w:rPr>
      </w:pPr>
      <w:r>
        <w:rPr>
          <w:rFonts w:ascii="Arial" w:hAnsi="Arial" w:cs="Arial"/>
          <w:b/>
        </w:rPr>
        <w:t>Jane Cashoral</w:t>
      </w:r>
      <w:r>
        <w:rPr>
          <w:rFonts w:ascii="Arial" w:hAnsi="Arial" w:cs="Arial"/>
          <w:b/>
        </w:rPr>
        <w:tab/>
      </w:r>
      <w:r>
        <w:rPr>
          <w:rFonts w:ascii="Arial" w:hAnsi="Arial" w:cs="Arial"/>
          <w:b/>
        </w:rPr>
        <w:tab/>
      </w:r>
      <w:r w:rsidR="006E439F" w:rsidRPr="00B4321F">
        <w:rPr>
          <w:rFonts w:ascii="Arial" w:hAnsi="Arial" w:cs="Arial"/>
          <w:b/>
        </w:rPr>
        <w:t xml:space="preserve"> Sponsors</w:t>
      </w:r>
      <w:r>
        <w:rPr>
          <w:rFonts w:ascii="Arial" w:hAnsi="Arial" w:cs="Arial"/>
          <w:b/>
        </w:rPr>
        <w:t>:</w:t>
      </w:r>
      <w:r w:rsidR="006E439F" w:rsidRPr="00B4321F">
        <w:rPr>
          <w:rFonts w:ascii="Arial" w:hAnsi="Arial" w:cs="Arial"/>
          <w:b/>
        </w:rPr>
        <w:t xml:space="preserve"> Ruth Remington and Coleen Toronto</w:t>
      </w:r>
    </w:p>
    <w:p w:rsidR="006E439F" w:rsidRPr="00B4321F" w:rsidRDefault="006E439F" w:rsidP="00F35E7B">
      <w:pPr>
        <w:spacing w:afterLines="120" w:after="288" w:line="240" w:lineRule="auto"/>
        <w:rPr>
          <w:rFonts w:ascii="Arial" w:hAnsi="Arial" w:cs="Arial"/>
          <w:b/>
        </w:rPr>
      </w:pPr>
      <w:r w:rsidRPr="00B4321F">
        <w:rPr>
          <w:rFonts w:ascii="Arial" w:hAnsi="Arial" w:cs="Arial"/>
          <w:b/>
        </w:rPr>
        <w:t>Mentoring the Novice Nurse:  An Integrative Review</w:t>
      </w:r>
    </w:p>
    <w:p w:rsidR="006E439F" w:rsidRPr="00EF5295" w:rsidRDefault="006E439F" w:rsidP="006E439F">
      <w:pPr>
        <w:spacing w:after="288" w:line="240" w:lineRule="auto"/>
        <w:rPr>
          <w:rFonts w:ascii="Arial" w:eastAsia="Times New Roman" w:hAnsi="Arial" w:cs="Arial"/>
          <w:sz w:val="20"/>
          <w:szCs w:val="20"/>
        </w:rPr>
      </w:pPr>
      <w:r w:rsidRPr="00EF5295">
        <w:rPr>
          <w:rFonts w:ascii="Arial" w:eastAsia="Times New Roman" w:hAnsi="Arial" w:cs="Arial"/>
          <w:i/>
          <w:sz w:val="20"/>
          <w:szCs w:val="20"/>
        </w:rPr>
        <w:t>Introduction</w:t>
      </w:r>
      <w:r w:rsidRPr="00EF5295">
        <w:rPr>
          <w:rFonts w:ascii="Arial" w:eastAsia="Times New Roman" w:hAnsi="Arial" w:cs="Arial"/>
          <w:sz w:val="20"/>
          <w:szCs w:val="20"/>
        </w:rPr>
        <w:t xml:space="preserve">:  This integrative review examines the process of mentoring the novice nurse with a specific interest in the roles of the Mentor, Mentee, and Administrator.  The analysis of eight research studies has shed some light on potential variance within the administrator role. </w:t>
      </w:r>
      <w:r w:rsidRPr="00EF5295">
        <w:rPr>
          <w:rFonts w:ascii="Arial" w:eastAsia="Times New Roman" w:hAnsi="Arial" w:cs="Arial"/>
          <w:i/>
          <w:sz w:val="20"/>
          <w:szCs w:val="20"/>
        </w:rPr>
        <w:t xml:space="preserve"> Methods</w:t>
      </w:r>
      <w:r w:rsidRPr="00EF5295">
        <w:rPr>
          <w:rFonts w:ascii="Arial" w:eastAsia="Times New Roman" w:hAnsi="Arial" w:cs="Arial"/>
          <w:sz w:val="20"/>
          <w:szCs w:val="20"/>
        </w:rPr>
        <w:t xml:space="preserve">:  This integrative review was formatted utilizing the method provided by Whittemore and Knafl.   This method consists of five stages which include:   problem identification, literature search, data evaluation, data analysis, and presentation.  The organizational framework for the study was based on the work of Patricia Benner which describes the progression of nurses from novice to expert.   </w:t>
      </w:r>
      <w:r w:rsidRPr="00EF5295">
        <w:rPr>
          <w:rFonts w:ascii="Arial" w:eastAsia="Times New Roman" w:hAnsi="Arial" w:cs="Arial"/>
          <w:i/>
          <w:sz w:val="20"/>
          <w:szCs w:val="20"/>
        </w:rPr>
        <w:t>Results</w:t>
      </w:r>
      <w:r w:rsidRPr="00EF5295">
        <w:rPr>
          <w:rFonts w:ascii="Arial" w:eastAsia="Times New Roman" w:hAnsi="Arial" w:cs="Arial"/>
          <w:sz w:val="20"/>
          <w:szCs w:val="20"/>
        </w:rPr>
        <w:t xml:space="preserve">:  Review of eight research articles reveal the importance of mentoring.  Mentees feel that mentoring is very helpful to them during their transition into nursing.  Mentors desire adequate training and time to spend with their mentees to produce the best results.  Administrative support for mentoring seems varied based on the literature.  </w:t>
      </w:r>
      <w:r w:rsidRPr="00EF5295">
        <w:rPr>
          <w:rFonts w:ascii="Arial" w:eastAsia="Times New Roman" w:hAnsi="Arial" w:cs="Arial"/>
          <w:i/>
          <w:sz w:val="20"/>
          <w:szCs w:val="20"/>
        </w:rPr>
        <w:t>Discussion:</w:t>
      </w:r>
      <w:r w:rsidRPr="00EF5295">
        <w:rPr>
          <w:rFonts w:ascii="Arial" w:eastAsia="Times New Roman" w:hAnsi="Arial" w:cs="Arial"/>
          <w:sz w:val="20"/>
          <w:szCs w:val="20"/>
        </w:rPr>
        <w:t xml:space="preserve"> The results have confirmed the importance of transitional support, or mentoring of the novice nurse.  The research reveals a need for more clearly defined roles, particularly that of the administrative team.   Failure to support novice nurses has been shown to increase attrition rates, resulting in more severe nursing shortages.</w:t>
      </w:r>
    </w:p>
    <w:p w:rsidR="006E439F" w:rsidRPr="00B4321F" w:rsidRDefault="006E439F" w:rsidP="00603001">
      <w:pPr>
        <w:pStyle w:val="ListParagraph"/>
        <w:numPr>
          <w:ilvl w:val="0"/>
          <w:numId w:val="10"/>
        </w:numPr>
        <w:spacing w:afterLines="120" w:after="288" w:line="240" w:lineRule="auto"/>
        <w:rPr>
          <w:rFonts w:ascii="Arial" w:hAnsi="Arial" w:cs="Arial"/>
          <w:b/>
        </w:rPr>
      </w:pPr>
      <w:r w:rsidRPr="00B4321F">
        <w:rPr>
          <w:rFonts w:ascii="Arial" w:hAnsi="Arial" w:cs="Arial"/>
          <w:b/>
        </w:rPr>
        <w:t>Amanda Cornine</w:t>
      </w:r>
      <w:r w:rsidR="00F8551A">
        <w:rPr>
          <w:rFonts w:ascii="Arial" w:hAnsi="Arial" w:cs="Arial"/>
          <w:b/>
        </w:rPr>
        <w:tab/>
      </w:r>
      <w:r w:rsidR="00F8551A">
        <w:rPr>
          <w:rFonts w:ascii="Arial" w:hAnsi="Arial" w:cs="Arial"/>
          <w:b/>
        </w:rPr>
        <w:tab/>
      </w:r>
      <w:r w:rsidR="00F8551A">
        <w:rPr>
          <w:rFonts w:ascii="Arial" w:hAnsi="Arial" w:cs="Arial"/>
          <w:b/>
        </w:rPr>
        <w:tab/>
      </w:r>
      <w:r w:rsidRPr="00B4321F">
        <w:rPr>
          <w:rFonts w:ascii="Arial" w:hAnsi="Arial" w:cs="Arial"/>
          <w:b/>
        </w:rPr>
        <w:t>Sponsors</w:t>
      </w:r>
      <w:r w:rsidR="00F8551A">
        <w:rPr>
          <w:rFonts w:ascii="Arial" w:hAnsi="Arial" w:cs="Arial"/>
          <w:b/>
        </w:rPr>
        <w:t>:</w:t>
      </w:r>
      <w:r w:rsidRPr="00B4321F">
        <w:rPr>
          <w:rFonts w:ascii="Arial" w:hAnsi="Arial" w:cs="Arial"/>
          <w:b/>
        </w:rPr>
        <w:t xml:space="preserve"> Ruth Remington and Coleen Toronto</w:t>
      </w:r>
    </w:p>
    <w:p w:rsidR="006E439F" w:rsidRPr="00B4321F" w:rsidRDefault="006E439F" w:rsidP="00F35E7B">
      <w:pPr>
        <w:spacing w:afterLines="120" w:after="288" w:line="240" w:lineRule="auto"/>
        <w:rPr>
          <w:rFonts w:ascii="Arial" w:hAnsi="Arial" w:cs="Arial"/>
          <w:b/>
        </w:rPr>
      </w:pPr>
      <w:r w:rsidRPr="00B4321F">
        <w:rPr>
          <w:rFonts w:ascii="Arial" w:hAnsi="Arial" w:cs="Arial"/>
          <w:b/>
        </w:rPr>
        <w:t>Reducing Nursing Student Anxiety in the Clinical Setting</w:t>
      </w:r>
    </w:p>
    <w:p w:rsidR="006E439F" w:rsidRPr="00EF5295" w:rsidRDefault="006E439F" w:rsidP="006E439F">
      <w:pPr>
        <w:spacing w:after="288" w:line="240" w:lineRule="auto"/>
        <w:rPr>
          <w:rFonts w:ascii="Arial" w:eastAsia="Times New Roman" w:hAnsi="Arial" w:cs="Arial"/>
          <w:sz w:val="20"/>
          <w:szCs w:val="20"/>
        </w:rPr>
      </w:pPr>
      <w:r w:rsidRPr="00EF5295">
        <w:rPr>
          <w:rFonts w:ascii="Arial" w:eastAsia="Times New Roman" w:hAnsi="Arial" w:cs="Arial"/>
          <w:sz w:val="20"/>
          <w:szCs w:val="20"/>
        </w:rPr>
        <w:t xml:space="preserve">Nursing students often experience anxiety during clinical rotations, which can affect their academic and interpersonal performance. To better understand how educators can reduce this anxiety, an integrative review was undertaken addressing the question: What non-simulation interventions for undergraduate nursing students decrease anxiety during clinical experiences? The Neuman Systems Model was utilized as a guiding framework when presenting the results. There were two groups of interventions supported as effective in reducing nursing student anxiety in the clinical setting. Interventions utilizing Neuman’s primary prevention as intervention included pairing students, utilizing peer coaching/mentoring, and assigning a pre-clinical task. Those relying on Neuman’s secondary and/or tertiary prevention as </w:t>
      </w:r>
      <w:r w:rsidRPr="00EF5295">
        <w:rPr>
          <w:rFonts w:ascii="Arial" w:eastAsia="Times New Roman" w:hAnsi="Arial" w:cs="Arial"/>
          <w:sz w:val="20"/>
          <w:szCs w:val="20"/>
        </w:rPr>
        <w:lastRenderedPageBreak/>
        <w:t>intervention included studies examining humor, linking student anxiety to instructor attributes, and limiting the number of clinical facilities students attended. This review highlights ways nurse educators may reduce anxiety students experience in the clinical setting, while illustrating the need for further research on the topic.</w:t>
      </w:r>
    </w:p>
    <w:p w:rsidR="006E439F" w:rsidRPr="00B4321F" w:rsidRDefault="00F8551A" w:rsidP="00603001">
      <w:pPr>
        <w:pStyle w:val="ListParagraph"/>
        <w:numPr>
          <w:ilvl w:val="0"/>
          <w:numId w:val="10"/>
        </w:numPr>
        <w:spacing w:afterLines="120" w:after="288" w:line="240" w:lineRule="auto"/>
        <w:rPr>
          <w:rFonts w:ascii="Arial" w:hAnsi="Arial" w:cs="Arial"/>
          <w:b/>
        </w:rPr>
      </w:pPr>
      <w:r>
        <w:rPr>
          <w:rFonts w:ascii="Arial" w:hAnsi="Arial" w:cs="Arial"/>
          <w:b/>
        </w:rPr>
        <w:t>Petrona Forbes</w:t>
      </w:r>
      <w:r>
        <w:rPr>
          <w:rFonts w:ascii="Arial" w:hAnsi="Arial" w:cs="Arial"/>
          <w:b/>
        </w:rPr>
        <w:tab/>
      </w:r>
      <w:r>
        <w:rPr>
          <w:rFonts w:ascii="Arial" w:hAnsi="Arial" w:cs="Arial"/>
          <w:b/>
        </w:rPr>
        <w:tab/>
      </w:r>
      <w:r>
        <w:rPr>
          <w:rFonts w:ascii="Arial" w:hAnsi="Arial" w:cs="Arial"/>
          <w:b/>
        </w:rPr>
        <w:tab/>
        <w:t xml:space="preserve">Sponsors: </w:t>
      </w:r>
      <w:r w:rsidR="006E439F" w:rsidRPr="00B4321F">
        <w:rPr>
          <w:rFonts w:ascii="Arial" w:hAnsi="Arial" w:cs="Arial"/>
          <w:b/>
        </w:rPr>
        <w:t>Ruth Remington and Coleen Toronto</w:t>
      </w:r>
    </w:p>
    <w:p w:rsidR="006E439F" w:rsidRPr="006E439F" w:rsidRDefault="006E439F" w:rsidP="00F35E7B">
      <w:pPr>
        <w:spacing w:afterLines="120" w:after="288" w:line="240" w:lineRule="auto"/>
        <w:rPr>
          <w:rFonts w:ascii="Arial" w:hAnsi="Arial" w:cs="Arial"/>
          <w:b/>
          <w:i/>
        </w:rPr>
      </w:pPr>
      <w:r w:rsidRPr="00B4321F">
        <w:rPr>
          <w:rFonts w:ascii="Arial" w:hAnsi="Arial" w:cs="Arial"/>
          <w:b/>
        </w:rPr>
        <w:t>Breastfeeding Education for Nurses</w:t>
      </w:r>
    </w:p>
    <w:p w:rsidR="006E439F" w:rsidRPr="00EF5295" w:rsidRDefault="006E439F" w:rsidP="00F35E7B">
      <w:pPr>
        <w:spacing w:afterLines="120" w:after="288" w:line="240" w:lineRule="auto"/>
        <w:rPr>
          <w:rFonts w:ascii="Arial" w:eastAsia="Times New Roman" w:hAnsi="Arial" w:cs="Arial"/>
          <w:sz w:val="20"/>
          <w:szCs w:val="20"/>
        </w:rPr>
      </w:pPr>
      <w:r w:rsidRPr="00EF5295">
        <w:rPr>
          <w:rFonts w:ascii="Arial" w:eastAsia="Times New Roman" w:hAnsi="Arial" w:cs="Arial"/>
          <w:sz w:val="20"/>
          <w:szCs w:val="20"/>
        </w:rPr>
        <w:t>The aim of this integrative review is to identify effective breastfeeding educational contents and strategies to educate nurses about breastfeeding, that have shown to increase (a) nurses’ knowledge and (b) rates of breastfeeding.  Breastfeeding is an effective way to promote the health of infants and mothers.   Healthcare providers such as nurses, plays an important role in supporting and promoting breastfeeding. Search of  MEDLINE, CINAHL, Ovid, ERIC, Dissertations (Digital Commons), Cochrane Database of Systematic Reviews, ancestry, and  hand  search were done for data collection.  Inclusion criteria for the studies were that they focused on breastfeeding education interventions, and participants included nurse.  The Baby Friendly Hospital Initiative (BFHI), and specific breastfeeding educational content including but not limited to benefits of breastfeeding and management of common breastfeeding problems; teaching strategies including lecture, discussion groups, and hands-on practice;  and varying length of sessions  were shown to increased nurses’ knowledge about breastfeeding and breastfeeding rates.</w:t>
      </w:r>
    </w:p>
    <w:p w:rsidR="006E439F" w:rsidRPr="00B4321F" w:rsidRDefault="00F8551A" w:rsidP="00603001">
      <w:pPr>
        <w:pStyle w:val="ListParagraph"/>
        <w:numPr>
          <w:ilvl w:val="0"/>
          <w:numId w:val="10"/>
        </w:numPr>
        <w:spacing w:afterLines="120" w:after="288" w:line="240" w:lineRule="auto"/>
        <w:rPr>
          <w:rFonts w:ascii="Arial" w:hAnsi="Arial" w:cs="Arial"/>
          <w:b/>
        </w:rPr>
      </w:pPr>
      <w:r>
        <w:rPr>
          <w:rFonts w:ascii="Arial" w:hAnsi="Arial" w:cs="Arial"/>
          <w:b/>
        </w:rPr>
        <w:t>Linda Harkness</w:t>
      </w:r>
      <w:r>
        <w:rPr>
          <w:rFonts w:ascii="Arial" w:hAnsi="Arial" w:cs="Arial"/>
          <w:b/>
        </w:rPr>
        <w:tab/>
      </w:r>
      <w:r>
        <w:rPr>
          <w:rFonts w:ascii="Arial" w:hAnsi="Arial" w:cs="Arial"/>
          <w:b/>
        </w:rPr>
        <w:tab/>
      </w:r>
      <w:r>
        <w:rPr>
          <w:rFonts w:ascii="Arial" w:hAnsi="Arial" w:cs="Arial"/>
          <w:b/>
        </w:rPr>
        <w:tab/>
      </w:r>
      <w:r w:rsidR="006E439F" w:rsidRPr="00B4321F">
        <w:rPr>
          <w:rFonts w:ascii="Arial" w:hAnsi="Arial" w:cs="Arial"/>
          <w:b/>
        </w:rPr>
        <w:t>Sponsors</w:t>
      </w:r>
      <w:r>
        <w:rPr>
          <w:rFonts w:ascii="Arial" w:hAnsi="Arial" w:cs="Arial"/>
          <w:b/>
        </w:rPr>
        <w:t>:</w:t>
      </w:r>
      <w:r w:rsidR="006E439F" w:rsidRPr="00B4321F">
        <w:rPr>
          <w:rFonts w:ascii="Arial" w:hAnsi="Arial" w:cs="Arial"/>
          <w:b/>
        </w:rPr>
        <w:t xml:space="preserve"> Ruth Remington and Coleen Toronto</w:t>
      </w:r>
    </w:p>
    <w:p w:rsidR="006E439F" w:rsidRPr="00B4321F" w:rsidRDefault="006E439F" w:rsidP="00F35E7B">
      <w:pPr>
        <w:spacing w:afterLines="120" w:after="288" w:line="240" w:lineRule="auto"/>
        <w:rPr>
          <w:rFonts w:ascii="Arial" w:eastAsia="Times New Roman" w:hAnsi="Arial" w:cs="Arial"/>
          <w:b/>
        </w:rPr>
      </w:pPr>
      <w:r w:rsidRPr="00B4321F">
        <w:rPr>
          <w:rFonts w:ascii="Arial" w:eastAsia="Times New Roman" w:hAnsi="Arial" w:cs="Arial"/>
          <w:b/>
        </w:rPr>
        <w:t>Strategies to Teach Cultural Competence in Undergraduate Curricula: An Integrative Review</w:t>
      </w:r>
    </w:p>
    <w:p w:rsidR="006E439F" w:rsidRPr="00EF5295" w:rsidRDefault="006E439F" w:rsidP="00F35E7B">
      <w:pPr>
        <w:spacing w:afterLines="120" w:after="288" w:line="240" w:lineRule="auto"/>
        <w:rPr>
          <w:rFonts w:ascii="Arial" w:eastAsia="Times New Roman" w:hAnsi="Arial" w:cs="Arial"/>
          <w:sz w:val="20"/>
          <w:szCs w:val="20"/>
        </w:rPr>
      </w:pPr>
      <w:r w:rsidRPr="00EF5295">
        <w:rPr>
          <w:rFonts w:ascii="Arial" w:eastAsia="Times New Roman" w:hAnsi="Arial" w:cs="Arial"/>
          <w:sz w:val="20"/>
          <w:szCs w:val="20"/>
        </w:rPr>
        <w:t>The aim is to explore the current teaching strategies used in the United States in an attempt to integrate cultural competence in undergraduate nursing curricula.  Cultural competence has been identified as a significant contributing factor in narrowing the healthcare disparities gap.  Patient safety, culturally competent care, and effective healthcare are key objectives for professional nursing organizations nationally.  By integrating cultural competence into curricula, educators can positively impact healthcare outcomes.  Comprehensive searches of databases, ancestry and hand searches were conducted to retrieve data.  Searches were limited to peer-reviewed research studies done in the U.S, written in English, and were published from January 2008 through December 2013, and pertained to undergraduate nursing students’ population.  Cultural competence is currently being taught, however graduates are not adequately prepared to address the needs of the culturally diverse population.  Nursing educators could advocate for more effective strategies to teach cultural competency in undergraduate curricula.</w:t>
      </w:r>
    </w:p>
    <w:p w:rsidR="006E439F" w:rsidRPr="00B4321F" w:rsidRDefault="006E439F" w:rsidP="00603001">
      <w:pPr>
        <w:pStyle w:val="ListParagraph"/>
        <w:numPr>
          <w:ilvl w:val="0"/>
          <w:numId w:val="10"/>
        </w:numPr>
        <w:spacing w:afterLines="120" w:after="288" w:line="240" w:lineRule="auto"/>
        <w:rPr>
          <w:rFonts w:ascii="Arial" w:hAnsi="Arial" w:cs="Arial"/>
          <w:b/>
        </w:rPr>
      </w:pPr>
      <w:r w:rsidRPr="00B4321F">
        <w:rPr>
          <w:rFonts w:ascii="Arial" w:hAnsi="Arial" w:cs="Arial"/>
          <w:b/>
        </w:rPr>
        <w:t>Jillian Hatch</w:t>
      </w:r>
      <w:r w:rsidR="00F8551A">
        <w:rPr>
          <w:rFonts w:ascii="Arial" w:hAnsi="Arial" w:cs="Arial"/>
          <w:b/>
        </w:rPr>
        <w:tab/>
      </w:r>
      <w:r w:rsidR="00F8551A">
        <w:rPr>
          <w:rFonts w:ascii="Arial" w:hAnsi="Arial" w:cs="Arial"/>
          <w:b/>
        </w:rPr>
        <w:tab/>
      </w:r>
      <w:r w:rsidR="00F8551A">
        <w:rPr>
          <w:rFonts w:ascii="Arial" w:hAnsi="Arial" w:cs="Arial"/>
          <w:b/>
        </w:rPr>
        <w:tab/>
      </w:r>
      <w:r w:rsidR="00F8551A">
        <w:rPr>
          <w:rFonts w:ascii="Arial" w:hAnsi="Arial" w:cs="Arial"/>
          <w:b/>
        </w:rPr>
        <w:tab/>
      </w:r>
      <w:r w:rsidRPr="00B4321F">
        <w:rPr>
          <w:rFonts w:ascii="Arial" w:hAnsi="Arial" w:cs="Arial"/>
          <w:b/>
        </w:rPr>
        <w:t>Sponsors</w:t>
      </w:r>
      <w:r w:rsidR="00F8551A">
        <w:rPr>
          <w:rFonts w:ascii="Arial" w:hAnsi="Arial" w:cs="Arial"/>
          <w:b/>
        </w:rPr>
        <w:t>:</w:t>
      </w:r>
      <w:r w:rsidRPr="00B4321F">
        <w:rPr>
          <w:rFonts w:ascii="Arial" w:hAnsi="Arial" w:cs="Arial"/>
          <w:b/>
        </w:rPr>
        <w:t xml:space="preserve"> Ruth Remington and Coleen Toronto</w:t>
      </w:r>
    </w:p>
    <w:p w:rsidR="006E439F" w:rsidRPr="00B4321F" w:rsidRDefault="006E439F" w:rsidP="00F35E7B">
      <w:pPr>
        <w:spacing w:afterLines="120" w:after="288" w:line="240" w:lineRule="auto"/>
        <w:rPr>
          <w:rFonts w:ascii="Arial" w:eastAsia="Times New Roman" w:hAnsi="Arial" w:cs="Arial"/>
          <w:b/>
        </w:rPr>
      </w:pPr>
      <w:r w:rsidRPr="00B4321F">
        <w:rPr>
          <w:rFonts w:ascii="Arial" w:eastAsia="Times New Roman" w:hAnsi="Arial" w:cs="Arial"/>
          <w:b/>
        </w:rPr>
        <w:t>Emotional Competence: The Next Generation of Nurses</w:t>
      </w:r>
    </w:p>
    <w:p w:rsidR="006E439F" w:rsidRPr="00EF5295" w:rsidRDefault="006E439F" w:rsidP="00F35E7B">
      <w:pPr>
        <w:spacing w:afterLines="120" w:after="288" w:line="240" w:lineRule="auto"/>
        <w:rPr>
          <w:rFonts w:ascii="Arial" w:eastAsia="Times New Roman" w:hAnsi="Arial" w:cs="Arial"/>
          <w:sz w:val="20"/>
          <w:szCs w:val="20"/>
        </w:rPr>
      </w:pPr>
      <w:r w:rsidRPr="00EF5295">
        <w:rPr>
          <w:rFonts w:ascii="Arial" w:eastAsia="Times New Roman" w:hAnsi="Arial" w:cs="Arial"/>
          <w:i/>
          <w:sz w:val="20"/>
          <w:szCs w:val="20"/>
        </w:rPr>
        <w:t>Background</w:t>
      </w:r>
      <w:r w:rsidRPr="00EF5295">
        <w:rPr>
          <w:rFonts w:ascii="Arial" w:eastAsia="Times New Roman" w:hAnsi="Arial" w:cs="Arial"/>
          <w:sz w:val="20"/>
          <w:szCs w:val="20"/>
        </w:rPr>
        <w:t xml:space="preserve">: Emotional competence in the nursing profession is imperative to handle the stress, situations, environment, and professional development of a nurse.   </w:t>
      </w:r>
      <w:r w:rsidRPr="00EF5295">
        <w:rPr>
          <w:rFonts w:ascii="Arial" w:eastAsia="Times New Roman" w:hAnsi="Arial" w:cs="Arial"/>
          <w:i/>
          <w:sz w:val="20"/>
          <w:szCs w:val="20"/>
        </w:rPr>
        <w:t>Purpose</w:t>
      </w:r>
      <w:r w:rsidRPr="00EF5295">
        <w:rPr>
          <w:rFonts w:ascii="Arial" w:eastAsia="Times New Roman" w:hAnsi="Arial" w:cs="Arial"/>
          <w:sz w:val="20"/>
          <w:szCs w:val="20"/>
        </w:rPr>
        <w:t>: The purpose of this integrative review was to answer the research question, what effects do nursing transition program for new graduated on emotional competency, as opposed to direct entry into practice?  Conclusions: The results of this integrative review showed a positive correlation between the use of transitional programs on new graduate nurse’s profession and personal satisfaction, confidence, and core competency; factors influencing emotional competence. Most programs were twelve months in length and consisted of a one on one preceptorship model</w:t>
      </w:r>
      <w:r w:rsidRPr="00EF5295">
        <w:rPr>
          <w:rFonts w:ascii="Arial" w:eastAsia="Times New Roman" w:hAnsi="Arial" w:cs="Arial"/>
          <w:i/>
          <w:sz w:val="20"/>
          <w:szCs w:val="20"/>
        </w:rPr>
        <w:t>.   Practice Implications</w:t>
      </w:r>
      <w:r w:rsidRPr="00EF5295">
        <w:rPr>
          <w:rFonts w:ascii="Arial" w:eastAsia="Times New Roman" w:hAnsi="Arial" w:cs="Arial"/>
          <w:sz w:val="20"/>
          <w:szCs w:val="20"/>
        </w:rPr>
        <w:t>: Closure between theory and practice is an imperative gap that must be secured during the initial orientation period of a new graduate nurse entering into the profession. Through the development of emotional competence, new graduates will positively affect interactions with patients and their clinical competence, through therapeutic relationships with other clinicians. These advances will positively influence patient outcomes and patient satisfaction.</w:t>
      </w:r>
    </w:p>
    <w:p w:rsidR="006E439F" w:rsidRPr="002B5799" w:rsidRDefault="006E439F" w:rsidP="00603001">
      <w:pPr>
        <w:pStyle w:val="ListParagraph"/>
        <w:numPr>
          <w:ilvl w:val="0"/>
          <w:numId w:val="10"/>
        </w:numPr>
        <w:spacing w:afterLines="120" w:after="288" w:line="240" w:lineRule="auto"/>
        <w:rPr>
          <w:rFonts w:ascii="Arial" w:hAnsi="Arial" w:cs="Arial"/>
          <w:b/>
        </w:rPr>
      </w:pPr>
      <w:r w:rsidRPr="002B5799">
        <w:rPr>
          <w:rFonts w:ascii="Arial" w:hAnsi="Arial" w:cs="Arial"/>
          <w:b/>
        </w:rPr>
        <w:lastRenderedPageBreak/>
        <w:t>Karen Lane</w:t>
      </w:r>
      <w:r w:rsidR="00F8551A">
        <w:rPr>
          <w:rFonts w:ascii="Arial" w:hAnsi="Arial" w:cs="Arial"/>
          <w:b/>
        </w:rPr>
        <w:tab/>
      </w:r>
      <w:r w:rsidR="00F8551A">
        <w:rPr>
          <w:rFonts w:ascii="Arial" w:hAnsi="Arial" w:cs="Arial"/>
          <w:b/>
        </w:rPr>
        <w:tab/>
      </w:r>
      <w:r w:rsidR="00F8551A">
        <w:rPr>
          <w:rFonts w:ascii="Arial" w:hAnsi="Arial" w:cs="Arial"/>
          <w:b/>
        </w:rPr>
        <w:tab/>
      </w:r>
      <w:r w:rsidR="00F8551A">
        <w:rPr>
          <w:rFonts w:ascii="Arial" w:hAnsi="Arial" w:cs="Arial"/>
          <w:b/>
        </w:rPr>
        <w:tab/>
      </w:r>
      <w:r w:rsidRPr="002B5799">
        <w:rPr>
          <w:rFonts w:ascii="Arial" w:hAnsi="Arial" w:cs="Arial"/>
          <w:b/>
        </w:rPr>
        <w:t>Sponsors</w:t>
      </w:r>
      <w:r w:rsidR="00F8551A">
        <w:rPr>
          <w:rFonts w:ascii="Arial" w:hAnsi="Arial" w:cs="Arial"/>
          <w:b/>
        </w:rPr>
        <w:t>:</w:t>
      </w:r>
      <w:r w:rsidRPr="002B5799">
        <w:rPr>
          <w:rFonts w:ascii="Arial" w:hAnsi="Arial" w:cs="Arial"/>
          <w:b/>
        </w:rPr>
        <w:t xml:space="preserve"> Ruth Remington and Coleen Toronto</w:t>
      </w:r>
    </w:p>
    <w:p w:rsidR="006E439F" w:rsidRPr="0001634A" w:rsidRDefault="006E439F" w:rsidP="00F35E7B">
      <w:pPr>
        <w:spacing w:afterLines="120" w:after="288" w:line="240" w:lineRule="auto"/>
        <w:rPr>
          <w:rFonts w:ascii="Arial" w:eastAsia="Times New Roman" w:hAnsi="Arial" w:cs="Arial"/>
          <w:b/>
        </w:rPr>
      </w:pPr>
      <w:r w:rsidRPr="0001634A">
        <w:rPr>
          <w:rFonts w:ascii="Arial" w:eastAsia="Times New Roman" w:hAnsi="Arial" w:cs="Arial"/>
          <w:b/>
        </w:rPr>
        <w:t>Job Satisfaction, Teamwork, and Education: An Integrative Review</w:t>
      </w:r>
    </w:p>
    <w:p w:rsidR="006E439F" w:rsidRPr="006E439F" w:rsidRDefault="006E439F" w:rsidP="00F35E7B">
      <w:pPr>
        <w:spacing w:afterLines="120" w:after="288" w:line="240" w:lineRule="auto"/>
        <w:rPr>
          <w:rFonts w:ascii="Arial" w:eastAsia="Times New Roman" w:hAnsi="Arial" w:cs="Arial"/>
        </w:rPr>
      </w:pPr>
      <w:r w:rsidRPr="00EF5295">
        <w:rPr>
          <w:rFonts w:ascii="Arial" w:eastAsia="Times New Roman" w:hAnsi="Arial" w:cs="Arial"/>
          <w:sz w:val="20"/>
          <w:szCs w:val="20"/>
        </w:rPr>
        <w:t>Thirteen percent of new nurses consider leaving their jobs within 1 year related to job dissatisfaction. Recent healthcare reform has provided millions of people access to the healthcare system; therefore, increasing the need for nurses to provide quality care. This integrative review encompasses international research published between 1999 and 2011, and it explores factors that effect job satisfaction. Findings indicated that educating the staff about teamwork has a positive effect on job satisfaction. Future efforts to understand the best way to educate the staff should include research related to teamwork training classes, team building exercises, and simulation</w:t>
      </w:r>
      <w:r w:rsidRPr="006E439F">
        <w:rPr>
          <w:rFonts w:ascii="Arial" w:eastAsia="Times New Roman" w:hAnsi="Arial" w:cs="Arial"/>
        </w:rPr>
        <w:t>.</w:t>
      </w:r>
    </w:p>
    <w:p w:rsidR="006E439F" w:rsidRPr="00B4321F" w:rsidRDefault="006E439F" w:rsidP="00603001">
      <w:pPr>
        <w:pStyle w:val="ListParagraph"/>
        <w:numPr>
          <w:ilvl w:val="0"/>
          <w:numId w:val="10"/>
        </w:numPr>
        <w:spacing w:afterLines="120" w:after="288" w:line="240" w:lineRule="auto"/>
        <w:rPr>
          <w:rFonts w:ascii="Arial" w:hAnsi="Arial" w:cs="Arial"/>
          <w:b/>
        </w:rPr>
      </w:pPr>
      <w:r w:rsidRPr="00B4321F">
        <w:rPr>
          <w:rFonts w:ascii="Arial" w:hAnsi="Arial" w:cs="Arial"/>
          <w:b/>
        </w:rPr>
        <w:t>Denise Mackey</w:t>
      </w:r>
      <w:r w:rsidR="00F8551A">
        <w:rPr>
          <w:rFonts w:ascii="Arial" w:hAnsi="Arial" w:cs="Arial"/>
          <w:b/>
        </w:rPr>
        <w:tab/>
      </w:r>
      <w:r w:rsidR="00F8551A">
        <w:rPr>
          <w:rFonts w:ascii="Arial" w:hAnsi="Arial" w:cs="Arial"/>
          <w:b/>
        </w:rPr>
        <w:tab/>
      </w:r>
      <w:r w:rsidR="00F8551A">
        <w:rPr>
          <w:rFonts w:ascii="Arial" w:hAnsi="Arial" w:cs="Arial"/>
          <w:b/>
        </w:rPr>
        <w:tab/>
      </w:r>
      <w:r w:rsidRPr="00B4321F">
        <w:rPr>
          <w:rFonts w:ascii="Arial" w:hAnsi="Arial" w:cs="Arial"/>
          <w:b/>
        </w:rPr>
        <w:t>Sponsors</w:t>
      </w:r>
      <w:r w:rsidR="00F8551A">
        <w:rPr>
          <w:rFonts w:ascii="Arial" w:hAnsi="Arial" w:cs="Arial"/>
          <w:b/>
        </w:rPr>
        <w:t>:</w:t>
      </w:r>
      <w:r w:rsidRPr="00B4321F">
        <w:rPr>
          <w:rFonts w:ascii="Arial" w:hAnsi="Arial" w:cs="Arial"/>
          <w:b/>
        </w:rPr>
        <w:t xml:space="preserve"> Ruth Remington and Coleen Toronto</w:t>
      </w:r>
    </w:p>
    <w:p w:rsidR="006E439F" w:rsidRPr="00B4321F" w:rsidRDefault="00160ECC" w:rsidP="00F35E7B">
      <w:pPr>
        <w:spacing w:afterLines="120" w:after="288" w:line="240" w:lineRule="auto"/>
        <w:rPr>
          <w:rFonts w:ascii="Arial" w:eastAsia="Times New Roman" w:hAnsi="Arial" w:cs="Arial"/>
          <w:b/>
        </w:rPr>
      </w:pPr>
      <w:r>
        <w:rPr>
          <w:rFonts w:ascii="Arial" w:eastAsia="Times New Roman" w:hAnsi="Arial" w:cs="Arial"/>
          <w:b/>
        </w:rPr>
        <w:t>Education of Nursing a</w:t>
      </w:r>
      <w:r w:rsidR="006E439F" w:rsidRPr="00B4321F">
        <w:rPr>
          <w:rFonts w:ascii="Arial" w:eastAsia="Times New Roman" w:hAnsi="Arial" w:cs="Arial"/>
          <w:b/>
        </w:rPr>
        <w:t>bout Needlestick Injury Prevention</w:t>
      </w:r>
    </w:p>
    <w:p w:rsidR="006E439F" w:rsidRPr="00EF5295" w:rsidRDefault="006E439F" w:rsidP="00F35E7B">
      <w:pPr>
        <w:spacing w:afterLines="120" w:after="288" w:line="240" w:lineRule="auto"/>
        <w:rPr>
          <w:rFonts w:ascii="Arial" w:eastAsia="Times New Roman" w:hAnsi="Arial" w:cs="Arial"/>
          <w:sz w:val="20"/>
          <w:szCs w:val="20"/>
        </w:rPr>
      </w:pPr>
      <w:r w:rsidRPr="00EF5295">
        <w:rPr>
          <w:rFonts w:ascii="Arial" w:eastAsia="Times New Roman" w:hAnsi="Arial" w:cs="Arial"/>
          <w:sz w:val="20"/>
          <w:szCs w:val="20"/>
        </w:rPr>
        <w:t>Needlestick injuries (NSI) pose a significant threat to the health and well-being of nurses worldwide.  Despite advances in safe needle technology and legislation in the United States mandating safer equipment and environment, NSI incidents still persist.  The aim of this integrative review was to identify methods of education and training programs provided to nurses throughout the world regarding the prevention of needlestick injuries and occupational exposures.  Several databases searched included Cumulative Index to Nursing and Allied Health Literature (CINAHL), Academic Search Premier, The Education Resource Information Center (ERIC), Medline, Health Source: Nursing/Academic Edition, PubMed, Science Direct, InfoTrac, Journal Storage (JSTOR), Directory of Open Access Journals and ProQuest.  Studies were included if an educational training program was offered where a teaching methodology was used to educate nurses about NSI prevention, transmission, treatment, and/or bloodborne pathogens disease process and published between 2001 and 2013.  After synthesizing the results from 18 studies, several themes emerged.  These themes were teaching methods used; peer education; knowledge, skills, and attitudes of nursing education; and executive support with interdisciplinary participation.  This review suggests that any type of educational program is more effective than no education or training.  A variety of teaching methods were identified to help reduce NSI, but continued research is needed to delineate which teaching methods are most effective. The literature showed that there was a negative correlation between education of nurses and NSI rates; as the education of nurses increases, the rate of NSI decrease.</w:t>
      </w:r>
    </w:p>
    <w:p w:rsidR="006E439F" w:rsidRPr="00B4321F" w:rsidRDefault="006E439F" w:rsidP="00603001">
      <w:pPr>
        <w:pStyle w:val="ListParagraph"/>
        <w:numPr>
          <w:ilvl w:val="0"/>
          <w:numId w:val="10"/>
        </w:numPr>
        <w:spacing w:afterLines="120" w:after="288" w:line="240" w:lineRule="auto"/>
        <w:rPr>
          <w:rFonts w:ascii="Arial" w:hAnsi="Arial" w:cs="Arial"/>
          <w:b/>
        </w:rPr>
      </w:pPr>
      <w:r w:rsidRPr="00B4321F">
        <w:rPr>
          <w:rFonts w:ascii="Arial" w:hAnsi="Arial" w:cs="Arial"/>
          <w:b/>
        </w:rPr>
        <w:t>Sarah McCaffrey</w:t>
      </w:r>
      <w:r w:rsidR="00F8551A">
        <w:rPr>
          <w:rFonts w:ascii="Arial" w:hAnsi="Arial" w:cs="Arial"/>
          <w:b/>
        </w:rPr>
        <w:tab/>
      </w:r>
      <w:r w:rsidR="00F8551A">
        <w:rPr>
          <w:rFonts w:ascii="Arial" w:hAnsi="Arial" w:cs="Arial"/>
          <w:b/>
        </w:rPr>
        <w:tab/>
      </w:r>
      <w:r w:rsidR="00F8551A">
        <w:rPr>
          <w:rFonts w:ascii="Arial" w:hAnsi="Arial" w:cs="Arial"/>
          <w:b/>
        </w:rPr>
        <w:tab/>
      </w:r>
      <w:r w:rsidRPr="00B4321F">
        <w:rPr>
          <w:rFonts w:ascii="Arial" w:hAnsi="Arial" w:cs="Arial"/>
          <w:b/>
        </w:rPr>
        <w:t>Sponsors</w:t>
      </w:r>
      <w:r w:rsidR="00F8551A">
        <w:rPr>
          <w:rFonts w:ascii="Arial" w:hAnsi="Arial" w:cs="Arial"/>
          <w:b/>
        </w:rPr>
        <w:t>:</w:t>
      </w:r>
      <w:r w:rsidRPr="00B4321F">
        <w:rPr>
          <w:rFonts w:ascii="Arial" w:hAnsi="Arial" w:cs="Arial"/>
          <w:b/>
        </w:rPr>
        <w:t xml:space="preserve"> Ruth Remington and Coleen Toronto</w:t>
      </w:r>
    </w:p>
    <w:p w:rsidR="006E439F" w:rsidRPr="00B4321F" w:rsidRDefault="006E439F" w:rsidP="00F35E7B">
      <w:pPr>
        <w:spacing w:afterLines="120" w:after="288" w:line="240" w:lineRule="auto"/>
        <w:rPr>
          <w:rFonts w:ascii="Arial" w:eastAsia="Times New Roman" w:hAnsi="Arial" w:cs="Arial"/>
          <w:b/>
        </w:rPr>
      </w:pPr>
      <w:r w:rsidRPr="00B4321F">
        <w:rPr>
          <w:rFonts w:ascii="Arial" w:eastAsia="Times New Roman" w:hAnsi="Arial" w:cs="Arial"/>
          <w:b/>
        </w:rPr>
        <w:t>Workplace Violence Prevention Education in Nursing</w:t>
      </w:r>
    </w:p>
    <w:p w:rsidR="00EF5295" w:rsidRDefault="006E439F" w:rsidP="00F35E7B">
      <w:pPr>
        <w:spacing w:afterLines="120" w:after="288" w:line="240" w:lineRule="auto"/>
        <w:rPr>
          <w:rFonts w:ascii="Arial" w:eastAsia="Times New Roman" w:hAnsi="Arial" w:cs="Arial"/>
          <w:sz w:val="20"/>
          <w:szCs w:val="20"/>
        </w:rPr>
      </w:pPr>
      <w:r w:rsidRPr="00EF5295">
        <w:rPr>
          <w:rFonts w:ascii="Arial" w:eastAsia="Times New Roman" w:hAnsi="Arial" w:cs="Arial"/>
          <w:sz w:val="20"/>
          <w:szCs w:val="20"/>
        </w:rPr>
        <w:t>Health care leads all other employment sectors in the occurrence of nonfatal assaults. Globally, among all health care providers, nurses are recognized as especially vulnerable to behavioral threats perpetrated by patients and family members in crisis.  This integrative review adds to the evidence base surrounding workplace violence prevention education in nursing and answers the question: What are the educational strategies that effectively prepare students and staff nurses to mitigate behavioral threats experienced in clinical practice?  Nine studies originating from six countries met inclusion criteria, and were located through focused database searches.  Systematic review and critical analysis of current research guided the identification, synthesis, and interpretation of emergent themes.  Results suggest that multi-modal educational approaches that provide didactic content to facilitate knowledge acquisition, in conjunction with opportunities to actively practice and apply psychomotor skills show promise as effective educational strategies for maximizing workplace safety among student and staff nurses.</w:t>
      </w:r>
    </w:p>
    <w:p w:rsidR="00EF5295" w:rsidRDefault="00EF5295">
      <w:pPr>
        <w:rPr>
          <w:rFonts w:ascii="Arial" w:eastAsia="Times New Roman" w:hAnsi="Arial" w:cs="Arial"/>
          <w:sz w:val="20"/>
          <w:szCs w:val="20"/>
        </w:rPr>
      </w:pPr>
      <w:r>
        <w:rPr>
          <w:rFonts w:ascii="Arial" w:eastAsia="Times New Roman" w:hAnsi="Arial" w:cs="Arial"/>
          <w:sz w:val="20"/>
          <w:szCs w:val="20"/>
        </w:rPr>
        <w:br w:type="page"/>
      </w:r>
    </w:p>
    <w:p w:rsidR="006E439F" w:rsidRPr="00777B56" w:rsidRDefault="006E439F" w:rsidP="00603001">
      <w:pPr>
        <w:pStyle w:val="ListParagraph"/>
        <w:numPr>
          <w:ilvl w:val="0"/>
          <w:numId w:val="10"/>
        </w:numPr>
        <w:spacing w:afterLines="120" w:after="288" w:line="240" w:lineRule="auto"/>
        <w:rPr>
          <w:rFonts w:ascii="Arial" w:hAnsi="Arial" w:cs="Arial"/>
          <w:b/>
        </w:rPr>
      </w:pPr>
      <w:r w:rsidRPr="00777B56">
        <w:rPr>
          <w:rFonts w:ascii="Arial" w:hAnsi="Arial" w:cs="Arial"/>
          <w:b/>
        </w:rPr>
        <w:lastRenderedPageBreak/>
        <w:t>Gayle McGinty</w:t>
      </w:r>
      <w:r w:rsidR="00F8551A">
        <w:rPr>
          <w:rFonts w:ascii="Arial" w:hAnsi="Arial" w:cs="Arial"/>
          <w:b/>
        </w:rPr>
        <w:tab/>
      </w:r>
      <w:r w:rsidR="00F8551A">
        <w:rPr>
          <w:rFonts w:ascii="Arial" w:hAnsi="Arial" w:cs="Arial"/>
          <w:b/>
        </w:rPr>
        <w:tab/>
      </w:r>
      <w:r w:rsidR="00F8551A">
        <w:rPr>
          <w:rFonts w:ascii="Arial" w:hAnsi="Arial" w:cs="Arial"/>
          <w:b/>
        </w:rPr>
        <w:tab/>
      </w:r>
      <w:r w:rsidRPr="00777B56">
        <w:rPr>
          <w:rFonts w:ascii="Arial" w:hAnsi="Arial" w:cs="Arial"/>
          <w:b/>
        </w:rPr>
        <w:t>Sponsors</w:t>
      </w:r>
      <w:r w:rsidR="00F8551A">
        <w:rPr>
          <w:rFonts w:ascii="Arial" w:hAnsi="Arial" w:cs="Arial"/>
          <w:b/>
        </w:rPr>
        <w:t>:</w:t>
      </w:r>
      <w:r w:rsidRPr="00777B56">
        <w:rPr>
          <w:rFonts w:ascii="Arial" w:hAnsi="Arial" w:cs="Arial"/>
          <w:b/>
        </w:rPr>
        <w:t xml:space="preserve"> Ruth Remington and Coleen Toronto</w:t>
      </w:r>
    </w:p>
    <w:p w:rsidR="006E439F" w:rsidRPr="00777B56" w:rsidRDefault="006E439F" w:rsidP="00F35E7B">
      <w:pPr>
        <w:spacing w:afterLines="120" w:after="288" w:line="240" w:lineRule="auto"/>
        <w:rPr>
          <w:rFonts w:ascii="Arial" w:eastAsia="Times New Roman" w:hAnsi="Arial" w:cs="Arial"/>
          <w:b/>
        </w:rPr>
      </w:pPr>
      <w:r w:rsidRPr="00777B56">
        <w:rPr>
          <w:rFonts w:ascii="Arial" w:eastAsia="Times New Roman" w:hAnsi="Arial" w:cs="Arial"/>
          <w:b/>
        </w:rPr>
        <w:t>To Schedule or Not to Schedule</w:t>
      </w:r>
    </w:p>
    <w:p w:rsidR="006E439F" w:rsidRPr="00EF5295" w:rsidRDefault="006E439F" w:rsidP="00F35E7B">
      <w:pPr>
        <w:spacing w:afterLines="120" w:after="288" w:line="240" w:lineRule="auto"/>
        <w:rPr>
          <w:rFonts w:ascii="Arial" w:eastAsia="Times New Roman" w:hAnsi="Arial" w:cs="Arial"/>
          <w:sz w:val="20"/>
          <w:szCs w:val="20"/>
        </w:rPr>
      </w:pPr>
      <w:r w:rsidRPr="00EF5295">
        <w:rPr>
          <w:rFonts w:ascii="Arial" w:eastAsia="Times New Roman" w:hAnsi="Arial" w:cs="Arial"/>
          <w:sz w:val="20"/>
          <w:szCs w:val="20"/>
        </w:rPr>
        <w:t>To provide safe patient care nurses must become competent and confident to respond to various clinical situations requiring rapid decision making. The purpose of this integrative review was to evaluate the stress-eliciting capacity of two variations of simulated cardiac arrest scenarios, scheduled mock codes and unscheduled mock codes as they affect knowledge retention. Findings indicated scenarios that involved highly stressful situations were more easily recalled than those scenarios in which they experienced less anxiety.    Keywords: Simulation, NURS*, cardiac arrest, not students.</w:t>
      </w:r>
    </w:p>
    <w:p w:rsidR="006E439F" w:rsidRPr="002B5799" w:rsidRDefault="006E439F" w:rsidP="00603001">
      <w:pPr>
        <w:pStyle w:val="ListParagraph"/>
        <w:numPr>
          <w:ilvl w:val="0"/>
          <w:numId w:val="10"/>
        </w:numPr>
        <w:spacing w:afterLines="120" w:after="288" w:line="240" w:lineRule="auto"/>
        <w:rPr>
          <w:rFonts w:ascii="Arial" w:hAnsi="Arial" w:cs="Arial"/>
          <w:b/>
        </w:rPr>
      </w:pPr>
      <w:r w:rsidRPr="002B5799">
        <w:rPr>
          <w:rFonts w:ascii="Arial" w:hAnsi="Arial" w:cs="Arial"/>
          <w:b/>
        </w:rPr>
        <w:t>Holli Murray</w:t>
      </w:r>
      <w:r w:rsidR="00F8551A">
        <w:rPr>
          <w:rFonts w:ascii="Arial" w:hAnsi="Arial" w:cs="Arial"/>
          <w:b/>
        </w:rPr>
        <w:tab/>
      </w:r>
      <w:r w:rsidR="00F8551A">
        <w:rPr>
          <w:rFonts w:ascii="Arial" w:hAnsi="Arial" w:cs="Arial"/>
          <w:b/>
        </w:rPr>
        <w:tab/>
      </w:r>
      <w:r w:rsidR="00F8551A">
        <w:rPr>
          <w:rFonts w:ascii="Arial" w:hAnsi="Arial" w:cs="Arial"/>
          <w:b/>
        </w:rPr>
        <w:tab/>
      </w:r>
      <w:r w:rsidR="00F8551A">
        <w:rPr>
          <w:rFonts w:ascii="Arial" w:hAnsi="Arial" w:cs="Arial"/>
          <w:b/>
        </w:rPr>
        <w:tab/>
      </w:r>
      <w:r w:rsidRPr="002B5799">
        <w:rPr>
          <w:rFonts w:ascii="Arial" w:hAnsi="Arial" w:cs="Arial"/>
          <w:b/>
        </w:rPr>
        <w:t>Sponsors</w:t>
      </w:r>
      <w:r w:rsidR="00F8551A">
        <w:rPr>
          <w:rFonts w:ascii="Arial" w:hAnsi="Arial" w:cs="Arial"/>
          <w:b/>
        </w:rPr>
        <w:t>:</w:t>
      </w:r>
      <w:r w:rsidRPr="002B5799">
        <w:rPr>
          <w:rFonts w:ascii="Arial" w:hAnsi="Arial" w:cs="Arial"/>
          <w:b/>
        </w:rPr>
        <w:t xml:space="preserve"> Ruth Remington and Coleen Toronto</w:t>
      </w:r>
    </w:p>
    <w:p w:rsidR="006E439F" w:rsidRPr="00160ECC" w:rsidRDefault="006E439F" w:rsidP="00F35E7B">
      <w:pPr>
        <w:spacing w:afterLines="120" w:after="288" w:line="240" w:lineRule="auto"/>
        <w:rPr>
          <w:rFonts w:ascii="Arial" w:eastAsia="Times New Roman" w:hAnsi="Arial" w:cs="Arial"/>
          <w:b/>
        </w:rPr>
      </w:pPr>
      <w:r w:rsidRPr="00160ECC">
        <w:rPr>
          <w:rFonts w:ascii="Arial" w:eastAsia="Times New Roman" w:hAnsi="Arial" w:cs="Arial"/>
          <w:b/>
        </w:rPr>
        <w:t>Nurses Need to Know About Interprofessional Simulation!</w:t>
      </w:r>
    </w:p>
    <w:p w:rsidR="006E439F" w:rsidRPr="00EF5295" w:rsidRDefault="006E439F" w:rsidP="00F35E7B">
      <w:pPr>
        <w:spacing w:afterLines="120" w:after="288" w:line="240" w:lineRule="auto"/>
        <w:rPr>
          <w:rFonts w:ascii="Arial" w:eastAsia="Times New Roman" w:hAnsi="Arial" w:cs="Arial"/>
          <w:sz w:val="20"/>
          <w:szCs w:val="20"/>
        </w:rPr>
      </w:pPr>
      <w:r w:rsidRPr="00EF5295">
        <w:rPr>
          <w:rFonts w:ascii="Arial" w:eastAsia="Times New Roman" w:hAnsi="Arial" w:cs="Arial"/>
          <w:i/>
          <w:sz w:val="20"/>
          <w:szCs w:val="20"/>
        </w:rPr>
        <w:t>Background</w:t>
      </w:r>
      <w:r w:rsidRPr="00EF5295">
        <w:rPr>
          <w:rFonts w:ascii="Arial" w:eastAsia="Times New Roman" w:hAnsi="Arial" w:cs="Arial"/>
          <w:sz w:val="20"/>
          <w:szCs w:val="20"/>
        </w:rPr>
        <w:t xml:space="preserve">:  Continuing Interprofessional Education (CIPE) is a growing educational strategy used to improve teamwork and eliminate miscommunication.  Simulation is a strategy frequently used during CIPE.  Nurse educators ought to be knowledgeable about the evidence to support nursing’s role in this practice during the redesign of US healthcare to a patient-centered, team-based approach.    </w:t>
      </w:r>
      <w:r w:rsidRPr="00EF5295">
        <w:rPr>
          <w:rFonts w:ascii="Arial" w:eastAsia="Times New Roman" w:hAnsi="Arial" w:cs="Arial"/>
          <w:i/>
          <w:sz w:val="20"/>
          <w:szCs w:val="20"/>
        </w:rPr>
        <w:t>Method:</w:t>
      </w:r>
      <w:r w:rsidRPr="00EF5295">
        <w:rPr>
          <w:rFonts w:ascii="Arial" w:eastAsia="Times New Roman" w:hAnsi="Arial" w:cs="Arial"/>
          <w:sz w:val="20"/>
          <w:szCs w:val="20"/>
        </w:rPr>
        <w:t xml:space="preserve">  An integrative review methodology was used.  The thirteen studies that met inclusion criteria were evaluated for quality and analyzed for themes based on the Successful CIPE Framework.    </w:t>
      </w:r>
      <w:r w:rsidRPr="00EF5295">
        <w:rPr>
          <w:rFonts w:ascii="Arial" w:eastAsia="Times New Roman" w:hAnsi="Arial" w:cs="Arial"/>
          <w:i/>
          <w:sz w:val="20"/>
          <w:szCs w:val="20"/>
        </w:rPr>
        <w:t>Results</w:t>
      </w:r>
      <w:r w:rsidRPr="00EF5295">
        <w:rPr>
          <w:rFonts w:ascii="Arial" w:eastAsia="Times New Roman" w:hAnsi="Arial" w:cs="Arial"/>
          <w:sz w:val="20"/>
          <w:szCs w:val="20"/>
        </w:rPr>
        <w:t xml:space="preserve">:  Facilitators were challenged with scheduling conflicts and often used the Team STEPPS program.  The Environment was frequently in-situ and scripted.  The Reflection utilized scripted tools and video repeatedly.  Nursing implications are presented.   </w:t>
      </w:r>
      <w:r w:rsidRPr="00EF5295">
        <w:rPr>
          <w:rFonts w:ascii="Arial" w:eastAsia="Times New Roman" w:hAnsi="Arial" w:cs="Arial"/>
          <w:i/>
          <w:sz w:val="20"/>
          <w:szCs w:val="20"/>
        </w:rPr>
        <w:t xml:space="preserve"> Conclusion</w:t>
      </w:r>
      <w:r w:rsidRPr="00EF5295">
        <w:rPr>
          <w:rFonts w:ascii="Arial" w:eastAsia="Times New Roman" w:hAnsi="Arial" w:cs="Arial"/>
          <w:sz w:val="20"/>
          <w:szCs w:val="20"/>
        </w:rPr>
        <w:t>:  In order for nurse educators to be partners with other healthcare professions during CIPE, they must continue to develop effective educational programs that can overcome practice barriers and use innovative tools.</w:t>
      </w:r>
    </w:p>
    <w:p w:rsidR="006E439F" w:rsidRPr="00777B56" w:rsidRDefault="006E439F" w:rsidP="00603001">
      <w:pPr>
        <w:pStyle w:val="ListParagraph"/>
        <w:numPr>
          <w:ilvl w:val="0"/>
          <w:numId w:val="10"/>
        </w:numPr>
        <w:spacing w:afterLines="120" w:after="288" w:line="240" w:lineRule="auto"/>
        <w:rPr>
          <w:rFonts w:ascii="Arial" w:hAnsi="Arial" w:cs="Arial"/>
          <w:b/>
        </w:rPr>
      </w:pPr>
      <w:r w:rsidRPr="00777B56">
        <w:rPr>
          <w:rFonts w:ascii="Arial" w:hAnsi="Arial" w:cs="Arial"/>
          <w:b/>
        </w:rPr>
        <w:t>Susan O’Sullivan</w:t>
      </w:r>
      <w:r w:rsidR="00F8551A">
        <w:rPr>
          <w:rFonts w:ascii="Arial" w:hAnsi="Arial" w:cs="Arial"/>
          <w:b/>
        </w:rPr>
        <w:tab/>
      </w:r>
      <w:r w:rsidR="00F8551A">
        <w:rPr>
          <w:rFonts w:ascii="Arial" w:hAnsi="Arial" w:cs="Arial"/>
          <w:b/>
        </w:rPr>
        <w:tab/>
      </w:r>
      <w:r w:rsidR="00F8551A">
        <w:rPr>
          <w:rFonts w:ascii="Arial" w:hAnsi="Arial" w:cs="Arial"/>
          <w:b/>
        </w:rPr>
        <w:tab/>
      </w:r>
      <w:r w:rsidRPr="00777B56">
        <w:rPr>
          <w:rFonts w:ascii="Arial" w:hAnsi="Arial" w:cs="Arial"/>
          <w:b/>
        </w:rPr>
        <w:t>Sponsors</w:t>
      </w:r>
      <w:r w:rsidR="00F8551A">
        <w:rPr>
          <w:rFonts w:ascii="Arial" w:hAnsi="Arial" w:cs="Arial"/>
          <w:b/>
        </w:rPr>
        <w:t>:</w:t>
      </w:r>
      <w:r w:rsidRPr="00777B56">
        <w:rPr>
          <w:rFonts w:ascii="Arial" w:hAnsi="Arial" w:cs="Arial"/>
          <w:b/>
        </w:rPr>
        <w:t xml:space="preserve"> Ruth Remington and Coleen Toronto</w:t>
      </w:r>
    </w:p>
    <w:p w:rsidR="006E439F" w:rsidRPr="00777B56" w:rsidRDefault="006E439F" w:rsidP="00F35E7B">
      <w:pPr>
        <w:spacing w:afterLines="120" w:after="288" w:line="240" w:lineRule="auto"/>
        <w:rPr>
          <w:rFonts w:ascii="Arial" w:eastAsia="Times New Roman" w:hAnsi="Arial" w:cs="Arial"/>
          <w:b/>
        </w:rPr>
      </w:pPr>
      <w:r w:rsidRPr="00777B56">
        <w:rPr>
          <w:rFonts w:ascii="Arial" w:eastAsia="Times New Roman" w:hAnsi="Arial" w:cs="Arial"/>
          <w:b/>
        </w:rPr>
        <w:t>Reflective Writing and Critical Thinking in Nursing Education</w:t>
      </w:r>
    </w:p>
    <w:p w:rsidR="006E439F" w:rsidRPr="00EF5295" w:rsidRDefault="006E439F" w:rsidP="00F35E7B">
      <w:pPr>
        <w:spacing w:afterLines="120" w:after="288" w:line="240" w:lineRule="auto"/>
        <w:rPr>
          <w:rFonts w:ascii="Arial" w:eastAsia="Times New Roman" w:hAnsi="Arial" w:cs="Arial"/>
          <w:sz w:val="20"/>
          <w:szCs w:val="20"/>
        </w:rPr>
      </w:pPr>
      <w:r w:rsidRPr="00EF5295">
        <w:rPr>
          <w:rFonts w:ascii="Arial" w:eastAsia="Times New Roman" w:hAnsi="Arial" w:cs="Arial"/>
          <w:sz w:val="20"/>
          <w:szCs w:val="20"/>
        </w:rPr>
        <w:t>The ability to critique ones practice through reflection is a skill nurse educators sometimes use through reflective writing practices. The process of reflection can encourage students to think critically and examine their practice with a deeper focus. Journal writing is one strategy students can use to reflect and promote learning and examination of practice.    This integrative review of the literature examined 6 studies that looked at the process of journal writing and the promotion of critical thinking in current literature. Medline, ERIC, Science Direct, CINAHL, and Healthsource were reviewed to uncover 6 studies that support journaling as a way of promoting critical thinking in nursing education.  Nurse educators should embrace reflective writing and journaling as a means of promoting critical thought processes in nursing education. The ability to think critically will continue to be an imperative accomplishment for nursing students, and will challenge educators to develop new reflective models.</w:t>
      </w:r>
    </w:p>
    <w:p w:rsidR="006E439F" w:rsidRPr="0001634A" w:rsidRDefault="006E439F" w:rsidP="00603001">
      <w:pPr>
        <w:pStyle w:val="ListParagraph"/>
        <w:numPr>
          <w:ilvl w:val="0"/>
          <w:numId w:val="10"/>
        </w:numPr>
        <w:spacing w:afterLines="120" w:after="288" w:line="240" w:lineRule="auto"/>
        <w:rPr>
          <w:rFonts w:ascii="Arial" w:hAnsi="Arial" w:cs="Arial"/>
          <w:b/>
        </w:rPr>
      </w:pPr>
      <w:r w:rsidRPr="0001634A">
        <w:rPr>
          <w:rFonts w:ascii="Arial" w:hAnsi="Arial" w:cs="Arial"/>
          <w:b/>
        </w:rPr>
        <w:t>Michelle Paik Page</w:t>
      </w:r>
      <w:r w:rsidR="00F8551A">
        <w:rPr>
          <w:rFonts w:ascii="Arial" w:hAnsi="Arial" w:cs="Arial"/>
          <w:b/>
        </w:rPr>
        <w:tab/>
      </w:r>
      <w:r w:rsidR="00F8551A">
        <w:rPr>
          <w:rFonts w:ascii="Arial" w:hAnsi="Arial" w:cs="Arial"/>
          <w:b/>
        </w:rPr>
        <w:tab/>
      </w:r>
      <w:r w:rsidR="00F8551A">
        <w:rPr>
          <w:rFonts w:ascii="Arial" w:hAnsi="Arial" w:cs="Arial"/>
          <w:b/>
        </w:rPr>
        <w:tab/>
      </w:r>
      <w:r w:rsidRPr="0001634A">
        <w:rPr>
          <w:rFonts w:ascii="Arial" w:hAnsi="Arial" w:cs="Arial"/>
          <w:b/>
        </w:rPr>
        <w:t>Sponsors</w:t>
      </w:r>
      <w:r w:rsidR="00F8551A">
        <w:rPr>
          <w:rFonts w:ascii="Arial" w:hAnsi="Arial" w:cs="Arial"/>
          <w:b/>
        </w:rPr>
        <w:t>:</w:t>
      </w:r>
      <w:r w:rsidRPr="0001634A">
        <w:rPr>
          <w:rFonts w:ascii="Arial" w:hAnsi="Arial" w:cs="Arial"/>
          <w:b/>
        </w:rPr>
        <w:t xml:space="preserve"> Ruth Remington and Coleen Toronto</w:t>
      </w:r>
    </w:p>
    <w:p w:rsidR="006E439F" w:rsidRPr="00E07FAC" w:rsidRDefault="006E439F" w:rsidP="00F35E7B">
      <w:pPr>
        <w:spacing w:afterLines="120" w:after="288" w:line="240" w:lineRule="auto"/>
        <w:rPr>
          <w:rFonts w:ascii="Arial" w:eastAsia="Times New Roman" w:hAnsi="Arial" w:cs="Arial"/>
          <w:b/>
        </w:rPr>
      </w:pPr>
      <w:r w:rsidRPr="00E07FAC">
        <w:rPr>
          <w:rFonts w:ascii="Arial" w:eastAsia="Times New Roman" w:hAnsi="Arial" w:cs="Arial"/>
          <w:b/>
        </w:rPr>
        <w:t>Championing Standardized Simulation Evaluation</w:t>
      </w:r>
    </w:p>
    <w:p w:rsidR="006E439F" w:rsidRPr="00EF5295" w:rsidRDefault="006E439F" w:rsidP="006E439F">
      <w:pPr>
        <w:spacing w:after="288" w:line="240" w:lineRule="auto"/>
        <w:rPr>
          <w:rFonts w:ascii="Arial" w:eastAsia="Times New Roman" w:hAnsi="Arial" w:cs="Arial"/>
          <w:sz w:val="20"/>
          <w:szCs w:val="20"/>
        </w:rPr>
      </w:pPr>
      <w:r w:rsidRPr="00EF5295">
        <w:rPr>
          <w:rFonts w:ascii="Arial" w:eastAsia="Times New Roman" w:hAnsi="Arial" w:cs="Arial"/>
          <w:sz w:val="20"/>
          <w:szCs w:val="20"/>
        </w:rPr>
        <w:t xml:space="preserve">The aim of this review was to synthesize the varying techniques and rubrics identified in the literature used to measure simulation experiences and discuss its impact on future development of a more standardized tool. Twelve articles were reviewed that identified rubrics to measure and evaluate outcomes and perceptions of simulation experiences. Analysis of the results revealed that there is no universal standardized tool used to measure simulation in nursing programs. Evaluation rubrics do not have inter-rater reliability across educator users and programs (Gantt, 2010). Although the literature suggests a strong positive correlation between the ability of simulation to produce effective learning, the measurement of the significant impact of that learning cannot be quantified (Howard, Englert, Kameg, &amp; </w:t>
      </w:r>
      <w:r w:rsidRPr="00EF5295">
        <w:rPr>
          <w:rFonts w:ascii="Arial" w:eastAsia="Times New Roman" w:hAnsi="Arial" w:cs="Arial"/>
          <w:sz w:val="20"/>
          <w:szCs w:val="20"/>
        </w:rPr>
        <w:lastRenderedPageBreak/>
        <w:t>Perozzi, 2011. Comparative and longitudinal studies will be needed with the current and developing rubrics across varying curricula and simulation programs to produce a reliable and valid tool to measure the effect of simulation. Simulation standardization may first have to be achieved prior to a standardized tool to measure it.</w:t>
      </w:r>
    </w:p>
    <w:p w:rsidR="006E439F" w:rsidRPr="00777B56" w:rsidRDefault="006E439F" w:rsidP="00603001">
      <w:pPr>
        <w:pStyle w:val="ListParagraph"/>
        <w:numPr>
          <w:ilvl w:val="0"/>
          <w:numId w:val="10"/>
        </w:numPr>
        <w:spacing w:afterLines="120" w:after="288" w:line="240" w:lineRule="auto"/>
        <w:rPr>
          <w:rFonts w:ascii="Arial" w:eastAsia="Times New Roman" w:hAnsi="Arial" w:cs="Arial"/>
        </w:rPr>
      </w:pPr>
      <w:r w:rsidRPr="00777B56">
        <w:rPr>
          <w:rFonts w:ascii="Arial" w:hAnsi="Arial" w:cs="Arial"/>
          <w:b/>
        </w:rPr>
        <w:t>Debra Parsons</w:t>
      </w:r>
      <w:r w:rsidR="00F8551A">
        <w:rPr>
          <w:rFonts w:ascii="Arial" w:hAnsi="Arial" w:cs="Arial"/>
          <w:b/>
        </w:rPr>
        <w:tab/>
      </w:r>
      <w:r w:rsidR="00F8551A">
        <w:rPr>
          <w:rFonts w:ascii="Arial" w:hAnsi="Arial" w:cs="Arial"/>
          <w:b/>
        </w:rPr>
        <w:tab/>
      </w:r>
      <w:r w:rsidR="00F8551A">
        <w:rPr>
          <w:rFonts w:ascii="Arial" w:hAnsi="Arial" w:cs="Arial"/>
          <w:b/>
        </w:rPr>
        <w:tab/>
      </w:r>
      <w:r w:rsidRPr="00777B56">
        <w:rPr>
          <w:rFonts w:ascii="Arial" w:hAnsi="Arial" w:cs="Arial"/>
          <w:b/>
        </w:rPr>
        <w:t>Sponsors</w:t>
      </w:r>
      <w:r w:rsidR="00F8551A">
        <w:rPr>
          <w:rFonts w:ascii="Arial" w:hAnsi="Arial" w:cs="Arial"/>
          <w:b/>
        </w:rPr>
        <w:t>:</w:t>
      </w:r>
      <w:r w:rsidRPr="00777B56">
        <w:rPr>
          <w:rFonts w:ascii="Arial" w:hAnsi="Arial" w:cs="Arial"/>
          <w:b/>
        </w:rPr>
        <w:t xml:space="preserve"> Ruth Remington and Coleen Toronto</w:t>
      </w:r>
    </w:p>
    <w:p w:rsidR="006E439F" w:rsidRPr="00777B56" w:rsidRDefault="006E439F" w:rsidP="00F35E7B">
      <w:pPr>
        <w:spacing w:afterLines="120" w:after="288" w:line="240" w:lineRule="auto"/>
        <w:rPr>
          <w:rFonts w:ascii="Arial" w:eastAsia="Times New Roman" w:hAnsi="Arial" w:cs="Arial"/>
          <w:b/>
        </w:rPr>
      </w:pPr>
      <w:r w:rsidRPr="00777B56">
        <w:rPr>
          <w:rFonts w:ascii="Arial" w:eastAsia="Times New Roman" w:hAnsi="Arial" w:cs="Arial"/>
          <w:b/>
        </w:rPr>
        <w:t>The Impact of Nurse Residency Programs on Retention: An Integrative Review</w:t>
      </w:r>
    </w:p>
    <w:p w:rsidR="006E439F" w:rsidRPr="00EF5295" w:rsidRDefault="006E439F" w:rsidP="006E439F">
      <w:pPr>
        <w:spacing w:after="288" w:line="240" w:lineRule="auto"/>
        <w:rPr>
          <w:rFonts w:ascii="Arial" w:eastAsia="Times New Roman" w:hAnsi="Arial" w:cs="Arial"/>
          <w:sz w:val="20"/>
          <w:szCs w:val="20"/>
        </w:rPr>
      </w:pPr>
      <w:r w:rsidRPr="00EF5295">
        <w:rPr>
          <w:rFonts w:ascii="Arial" w:eastAsia="Times New Roman" w:hAnsi="Arial" w:cs="Arial"/>
          <w:sz w:val="20"/>
          <w:szCs w:val="20"/>
        </w:rPr>
        <w:t>Newly licensed nurses may struggle to transition between student nurse and professional nurse.  This struggle often leads to a high rate of nurse turnover.  Hospitals try to find ways to improve retention, especially among new nurses who have a higher attrition rate than experienced nurses. One method of recruiting and retaining newly licensed nurses is by creating an in depth orientation program that can last up to a year or more.  These programs are called nurse residency programs, and they began appearing in the literature in the 1980’s.  This integrative review examined nine studies with similar nurse residency programs.  Although many limitations and variables of these studies were raised, all of the studies revealed similar findings.  According to the studies included in this integrative review, the establishment of a nurse residency program has had a positive impact on the retention rates of newly licensed nurses.</w:t>
      </w:r>
    </w:p>
    <w:p w:rsidR="006E439F" w:rsidRPr="00777B56" w:rsidRDefault="00777B56" w:rsidP="00603001">
      <w:pPr>
        <w:pStyle w:val="ListParagraph"/>
        <w:numPr>
          <w:ilvl w:val="0"/>
          <w:numId w:val="10"/>
        </w:numPr>
        <w:spacing w:afterLines="120" w:after="288" w:line="240" w:lineRule="auto"/>
        <w:rPr>
          <w:rFonts w:ascii="Arial" w:eastAsia="Times New Roman" w:hAnsi="Arial" w:cs="Arial"/>
        </w:rPr>
      </w:pPr>
      <w:r>
        <w:rPr>
          <w:rFonts w:ascii="Arial" w:hAnsi="Arial" w:cs="Arial"/>
          <w:b/>
        </w:rPr>
        <w:t>L</w:t>
      </w:r>
      <w:r w:rsidR="006E439F" w:rsidRPr="00777B56">
        <w:rPr>
          <w:rFonts w:ascii="Arial" w:hAnsi="Arial" w:cs="Arial"/>
          <w:b/>
        </w:rPr>
        <w:t xml:space="preserve">ydia Reyes: </w:t>
      </w:r>
      <w:r w:rsidR="00F8551A">
        <w:rPr>
          <w:rFonts w:ascii="Arial" w:hAnsi="Arial" w:cs="Arial"/>
          <w:b/>
        </w:rPr>
        <w:tab/>
      </w:r>
      <w:r w:rsidR="00F8551A">
        <w:rPr>
          <w:rFonts w:ascii="Arial" w:hAnsi="Arial" w:cs="Arial"/>
          <w:b/>
        </w:rPr>
        <w:tab/>
      </w:r>
      <w:r w:rsidR="00F8551A">
        <w:rPr>
          <w:rFonts w:ascii="Arial" w:hAnsi="Arial" w:cs="Arial"/>
          <w:b/>
        </w:rPr>
        <w:tab/>
      </w:r>
      <w:r w:rsidR="006E439F" w:rsidRPr="00777B56">
        <w:rPr>
          <w:rFonts w:ascii="Arial" w:hAnsi="Arial" w:cs="Arial"/>
          <w:b/>
        </w:rPr>
        <w:t>Sponsors Ruth Remington and Coleen Toronto</w:t>
      </w:r>
    </w:p>
    <w:p w:rsidR="006E439F" w:rsidRPr="00777B56" w:rsidRDefault="006E439F" w:rsidP="00F35E7B">
      <w:pPr>
        <w:spacing w:afterLines="120" w:after="288" w:line="240" w:lineRule="auto"/>
        <w:rPr>
          <w:rFonts w:ascii="Arial" w:eastAsia="Times New Roman" w:hAnsi="Arial" w:cs="Arial"/>
          <w:b/>
        </w:rPr>
      </w:pPr>
      <w:r w:rsidRPr="00777B56">
        <w:rPr>
          <w:rFonts w:ascii="Arial" w:eastAsia="Times New Roman" w:hAnsi="Arial" w:cs="Arial"/>
          <w:b/>
        </w:rPr>
        <w:t>Barriers in Teaching Cultural Competence</w:t>
      </w:r>
    </w:p>
    <w:p w:rsidR="006E439F" w:rsidRPr="00EF5295" w:rsidRDefault="006E439F" w:rsidP="006E439F">
      <w:pPr>
        <w:spacing w:after="288" w:line="240" w:lineRule="auto"/>
        <w:rPr>
          <w:rFonts w:ascii="Arial" w:eastAsia="Times New Roman" w:hAnsi="Arial" w:cs="Arial"/>
          <w:sz w:val="20"/>
          <w:szCs w:val="20"/>
        </w:rPr>
      </w:pPr>
      <w:r w:rsidRPr="00EF5295">
        <w:rPr>
          <w:rFonts w:ascii="Arial" w:eastAsia="Times New Roman" w:hAnsi="Arial" w:cs="Arial"/>
          <w:sz w:val="20"/>
          <w:szCs w:val="20"/>
        </w:rPr>
        <w:t>Due to healthcare disparities affecting diverse population initiatives have been implemented to prepare healthcare providers to be culturally competent in academic and practical settings. There is very little information in how to teach cultural competence. The purpose of this paper is to integrate findings from the literatures identifying perceived barriers encountered by nursing faculty in teaching cultural diversity and cultural competence in nursing education.   Method: This Integrative review was organized using Banks multicultural model identifying five dimensions of multicultural education.  Eight literatures retrieved from electronic databases were assessed using the Hawker et al, appraisal tools.  Result/Findings: The findings of the literatures assessed provided the basis of implementing the strategies necessary to prepare the nursing faculty to become cultural competent in teaching cultural competency..    Conclusion: The limitation of this review is the lack of standardized strategies and tools in measuring cultural competence in nursing</w:t>
      </w:r>
      <w:r w:rsidRPr="006E439F">
        <w:rPr>
          <w:rFonts w:ascii="Arial" w:eastAsia="Times New Roman" w:hAnsi="Arial" w:cs="Arial"/>
        </w:rPr>
        <w:t xml:space="preserve"> </w:t>
      </w:r>
      <w:r w:rsidRPr="00EF5295">
        <w:rPr>
          <w:rFonts w:ascii="Arial" w:eastAsia="Times New Roman" w:hAnsi="Arial" w:cs="Arial"/>
          <w:sz w:val="20"/>
          <w:szCs w:val="20"/>
        </w:rPr>
        <w:t>education. Cultural competence remains to be a difficult concept to objectively measure.</w:t>
      </w:r>
    </w:p>
    <w:p w:rsidR="006E439F" w:rsidRPr="00777B56" w:rsidRDefault="006E439F" w:rsidP="00603001">
      <w:pPr>
        <w:pStyle w:val="ListParagraph"/>
        <w:numPr>
          <w:ilvl w:val="0"/>
          <w:numId w:val="10"/>
        </w:numPr>
        <w:spacing w:afterLines="120" w:after="288" w:line="240" w:lineRule="auto"/>
        <w:rPr>
          <w:rFonts w:ascii="Arial" w:eastAsia="Times New Roman" w:hAnsi="Arial" w:cs="Arial"/>
        </w:rPr>
      </w:pPr>
      <w:r w:rsidRPr="00777B56">
        <w:rPr>
          <w:rFonts w:ascii="Arial" w:hAnsi="Arial" w:cs="Arial"/>
          <w:b/>
        </w:rPr>
        <w:t xml:space="preserve">Sharon Summers: </w:t>
      </w:r>
      <w:r w:rsidR="00F8551A">
        <w:rPr>
          <w:rFonts w:ascii="Arial" w:hAnsi="Arial" w:cs="Arial"/>
          <w:b/>
        </w:rPr>
        <w:tab/>
      </w:r>
      <w:r w:rsidR="00F8551A">
        <w:rPr>
          <w:rFonts w:ascii="Arial" w:hAnsi="Arial" w:cs="Arial"/>
          <w:b/>
        </w:rPr>
        <w:tab/>
      </w:r>
      <w:r w:rsidR="00F8551A">
        <w:rPr>
          <w:rFonts w:ascii="Arial" w:hAnsi="Arial" w:cs="Arial"/>
          <w:b/>
        </w:rPr>
        <w:tab/>
      </w:r>
      <w:r w:rsidRPr="00777B56">
        <w:rPr>
          <w:rFonts w:ascii="Arial" w:hAnsi="Arial" w:cs="Arial"/>
          <w:b/>
        </w:rPr>
        <w:t>Sponsors Ruth Remington and Coleen Toronto</w:t>
      </w:r>
    </w:p>
    <w:p w:rsidR="006E439F" w:rsidRPr="00777B56" w:rsidRDefault="006E439F" w:rsidP="00F35E7B">
      <w:pPr>
        <w:spacing w:afterLines="120" w:after="288" w:line="240" w:lineRule="auto"/>
        <w:rPr>
          <w:rFonts w:ascii="Arial" w:eastAsia="Times New Roman" w:hAnsi="Arial" w:cs="Arial"/>
          <w:b/>
        </w:rPr>
      </w:pPr>
      <w:r w:rsidRPr="00777B56">
        <w:rPr>
          <w:rFonts w:ascii="Arial" w:eastAsia="Times New Roman" w:hAnsi="Arial" w:cs="Arial"/>
          <w:b/>
        </w:rPr>
        <w:t>Child Abuse and Nursing Education</w:t>
      </w:r>
    </w:p>
    <w:p w:rsidR="006E439F" w:rsidRPr="006E439F" w:rsidRDefault="006E439F" w:rsidP="00F35E7B">
      <w:pPr>
        <w:spacing w:afterLines="120" w:after="288" w:line="240" w:lineRule="auto"/>
        <w:rPr>
          <w:rFonts w:ascii="Arial" w:eastAsia="Times New Roman" w:hAnsi="Arial" w:cs="Arial"/>
        </w:rPr>
      </w:pPr>
      <w:r w:rsidRPr="00EF5295">
        <w:rPr>
          <w:rFonts w:ascii="Arial" w:eastAsia="Times New Roman" w:hAnsi="Arial" w:cs="Arial"/>
          <w:sz w:val="20"/>
          <w:szCs w:val="20"/>
        </w:rPr>
        <w:t>An integrated review of the literature was done to determine how nurses are being prepared to address child abuse.  A total of 15 studies were included and dated from 1994 – 2011.  The studies were quantitative, qualitative, and mixed method designs.  Child abuse is included in the curriculum of most nursing schools in the U.S. and around the world yet more than 50% of the nurses indicated that they did not feel adequately prepared.   Nurses are often the first ones in the healthcare team to interact with the child and as mandated reporters they need to be able to identify signs of abuse and to do so with confidence</w:t>
      </w:r>
      <w:r w:rsidRPr="006E439F">
        <w:rPr>
          <w:rFonts w:ascii="Arial" w:eastAsia="Times New Roman" w:hAnsi="Arial" w:cs="Arial"/>
        </w:rPr>
        <w:t>.</w:t>
      </w:r>
    </w:p>
    <w:p w:rsidR="006E439F" w:rsidRPr="00777B56" w:rsidRDefault="006E439F" w:rsidP="00603001">
      <w:pPr>
        <w:pStyle w:val="ListParagraph"/>
        <w:numPr>
          <w:ilvl w:val="0"/>
          <w:numId w:val="10"/>
        </w:numPr>
        <w:spacing w:afterLines="120" w:after="288" w:line="240" w:lineRule="auto"/>
        <w:rPr>
          <w:rFonts w:ascii="Arial" w:eastAsia="Times New Roman" w:hAnsi="Arial" w:cs="Arial"/>
        </w:rPr>
      </w:pPr>
      <w:r w:rsidRPr="00777B56">
        <w:rPr>
          <w:rFonts w:ascii="Arial" w:hAnsi="Arial" w:cs="Arial"/>
          <w:b/>
        </w:rPr>
        <w:t xml:space="preserve">Josephine Tuitt </w:t>
      </w:r>
      <w:r w:rsidR="00EF5295">
        <w:rPr>
          <w:rFonts w:ascii="Arial" w:hAnsi="Arial" w:cs="Arial"/>
          <w:b/>
        </w:rPr>
        <w:tab/>
      </w:r>
      <w:r w:rsidR="00F8551A">
        <w:rPr>
          <w:rFonts w:ascii="Arial" w:hAnsi="Arial" w:cs="Arial"/>
          <w:b/>
        </w:rPr>
        <w:tab/>
      </w:r>
      <w:r w:rsidR="00F8551A">
        <w:rPr>
          <w:rFonts w:ascii="Arial" w:hAnsi="Arial" w:cs="Arial"/>
          <w:b/>
        </w:rPr>
        <w:tab/>
      </w:r>
      <w:r w:rsidRPr="00777B56">
        <w:rPr>
          <w:rFonts w:ascii="Arial" w:hAnsi="Arial" w:cs="Arial"/>
          <w:b/>
        </w:rPr>
        <w:t>Sponsors</w:t>
      </w:r>
      <w:r w:rsidR="00EF5295">
        <w:rPr>
          <w:rFonts w:ascii="Arial" w:hAnsi="Arial" w:cs="Arial"/>
          <w:b/>
        </w:rPr>
        <w:t>:</w:t>
      </w:r>
      <w:r w:rsidRPr="00777B56">
        <w:rPr>
          <w:rFonts w:ascii="Arial" w:hAnsi="Arial" w:cs="Arial"/>
          <w:b/>
        </w:rPr>
        <w:t xml:space="preserve"> Ruth Remington and Coleen Toronto</w:t>
      </w:r>
    </w:p>
    <w:p w:rsidR="006E439F" w:rsidRPr="00777B56" w:rsidRDefault="006E439F" w:rsidP="00F35E7B">
      <w:pPr>
        <w:spacing w:afterLines="120" w:after="288" w:line="240" w:lineRule="auto"/>
        <w:rPr>
          <w:rFonts w:ascii="Arial" w:eastAsia="Times New Roman" w:hAnsi="Arial" w:cs="Arial"/>
          <w:b/>
        </w:rPr>
      </w:pPr>
      <w:r w:rsidRPr="00777B56">
        <w:rPr>
          <w:rFonts w:ascii="Arial" w:eastAsia="Times New Roman" w:hAnsi="Arial" w:cs="Arial"/>
          <w:b/>
        </w:rPr>
        <w:t>Peer mentoring and retention of minority pre-licensure nursing students: An integrative review</w:t>
      </w:r>
    </w:p>
    <w:p w:rsidR="006E439F" w:rsidRPr="00EF5295" w:rsidRDefault="006E439F" w:rsidP="00F35E7B">
      <w:pPr>
        <w:spacing w:afterLines="120" w:after="288" w:line="240" w:lineRule="auto"/>
        <w:rPr>
          <w:rFonts w:ascii="Arial" w:eastAsia="Times New Roman" w:hAnsi="Arial" w:cs="Arial"/>
          <w:sz w:val="20"/>
          <w:szCs w:val="20"/>
        </w:rPr>
      </w:pPr>
      <w:r w:rsidRPr="00EF5295">
        <w:rPr>
          <w:rFonts w:ascii="Arial" w:eastAsia="Times New Roman" w:hAnsi="Arial" w:cs="Arial"/>
          <w:i/>
          <w:sz w:val="20"/>
          <w:szCs w:val="20"/>
        </w:rPr>
        <w:lastRenderedPageBreak/>
        <w:t>Aim:</w:t>
      </w:r>
      <w:r w:rsidRPr="00EF5295">
        <w:rPr>
          <w:rFonts w:ascii="Arial" w:eastAsia="Times New Roman" w:hAnsi="Arial" w:cs="Arial"/>
          <w:sz w:val="20"/>
          <w:szCs w:val="20"/>
        </w:rPr>
        <w:t xml:space="preserve">  This integrative review explored the effectiveness of peer mentoring as a strategy to support efforts at retaining nursing students with diversity.    </w:t>
      </w:r>
      <w:r w:rsidRPr="00EF5295">
        <w:rPr>
          <w:rFonts w:ascii="Arial" w:eastAsia="Times New Roman" w:hAnsi="Arial" w:cs="Arial"/>
          <w:i/>
          <w:sz w:val="20"/>
          <w:szCs w:val="20"/>
        </w:rPr>
        <w:t>Background:</w:t>
      </w:r>
      <w:r w:rsidRPr="00EF5295">
        <w:rPr>
          <w:rFonts w:ascii="Arial" w:eastAsia="Times New Roman" w:hAnsi="Arial" w:cs="Arial"/>
          <w:sz w:val="20"/>
          <w:szCs w:val="20"/>
        </w:rPr>
        <w:t xml:space="preserve">  Health outcomes among a rising minority population in the United States are poor.  The literature suggests the need for retention of minority pre-licensure nursing students as a fundamental approach to increasing minority nurses and improving the overall health of the United States’ population.  Nursing literature indicates the use of peer mentoring as a strategy for this purpose</w:t>
      </w:r>
      <w:r w:rsidRPr="00EF5295">
        <w:rPr>
          <w:rFonts w:ascii="Arial" w:eastAsia="Times New Roman" w:hAnsi="Arial" w:cs="Arial"/>
          <w:i/>
          <w:sz w:val="20"/>
          <w:szCs w:val="20"/>
        </w:rPr>
        <w:t>.  Method</w:t>
      </w:r>
      <w:r w:rsidRPr="00EF5295">
        <w:rPr>
          <w:rFonts w:ascii="Arial" w:eastAsia="Times New Roman" w:hAnsi="Arial" w:cs="Arial"/>
          <w:sz w:val="20"/>
          <w:szCs w:val="20"/>
        </w:rPr>
        <w:t xml:space="preserve">:  An electronic database search was used in a review of literature about pre-licensure nursing programs that offered peer mentoring as a support strategy to minority nursing students.  </w:t>
      </w:r>
      <w:r w:rsidRPr="00EF5295">
        <w:rPr>
          <w:rFonts w:ascii="Arial" w:eastAsia="Times New Roman" w:hAnsi="Arial" w:cs="Arial"/>
          <w:i/>
          <w:sz w:val="20"/>
          <w:szCs w:val="20"/>
        </w:rPr>
        <w:t>Findings</w:t>
      </w:r>
      <w:r w:rsidRPr="00EF5295">
        <w:rPr>
          <w:rFonts w:ascii="Arial" w:eastAsia="Times New Roman" w:hAnsi="Arial" w:cs="Arial"/>
          <w:sz w:val="20"/>
          <w:szCs w:val="20"/>
        </w:rPr>
        <w:t xml:space="preserve">:  Evidence of increased retention of minority pre-licensure nursing students was found.  Multiple strategies were implemented simultaneously and various outcome measures were utilized when assessing effectiveness.  </w:t>
      </w:r>
      <w:r w:rsidRPr="00EF5295">
        <w:rPr>
          <w:rFonts w:ascii="Arial" w:eastAsia="Times New Roman" w:hAnsi="Arial" w:cs="Arial"/>
          <w:i/>
          <w:sz w:val="20"/>
          <w:szCs w:val="20"/>
        </w:rPr>
        <w:t>Conclusion</w:t>
      </w:r>
      <w:r w:rsidRPr="00EF5295">
        <w:rPr>
          <w:rFonts w:ascii="Arial" w:eastAsia="Times New Roman" w:hAnsi="Arial" w:cs="Arial"/>
          <w:sz w:val="20"/>
          <w:szCs w:val="20"/>
        </w:rPr>
        <w:t>:  These findings suggest the need for more rigorous evaluation of peer mentoring as a minority retention-support strategy.  Key Words:  Peer mentoring, minority nursing student, pre-licensure, retention.</w:t>
      </w:r>
    </w:p>
    <w:p w:rsidR="006E439F" w:rsidRPr="0001634A" w:rsidRDefault="006E439F" w:rsidP="00603001">
      <w:pPr>
        <w:pStyle w:val="ListParagraph"/>
        <w:numPr>
          <w:ilvl w:val="0"/>
          <w:numId w:val="10"/>
        </w:numPr>
        <w:spacing w:afterLines="120" w:after="288" w:line="240" w:lineRule="auto"/>
        <w:rPr>
          <w:rFonts w:ascii="Arial" w:eastAsia="Times New Roman" w:hAnsi="Arial" w:cs="Arial"/>
        </w:rPr>
      </w:pPr>
      <w:r w:rsidRPr="0001634A">
        <w:rPr>
          <w:rFonts w:ascii="Arial" w:hAnsi="Arial" w:cs="Arial"/>
          <w:b/>
        </w:rPr>
        <w:t>Jennifer Vars</w:t>
      </w:r>
      <w:r w:rsidR="00EF5295">
        <w:rPr>
          <w:rFonts w:ascii="Arial" w:hAnsi="Arial" w:cs="Arial"/>
          <w:b/>
        </w:rPr>
        <w:tab/>
      </w:r>
      <w:r w:rsidRPr="0001634A">
        <w:rPr>
          <w:rFonts w:ascii="Arial" w:hAnsi="Arial" w:cs="Arial"/>
          <w:b/>
        </w:rPr>
        <w:t xml:space="preserve"> </w:t>
      </w:r>
      <w:r w:rsidR="00F8551A">
        <w:rPr>
          <w:rFonts w:ascii="Arial" w:hAnsi="Arial" w:cs="Arial"/>
          <w:b/>
        </w:rPr>
        <w:tab/>
      </w:r>
      <w:r w:rsidR="00F8551A">
        <w:rPr>
          <w:rFonts w:ascii="Arial" w:hAnsi="Arial" w:cs="Arial"/>
          <w:b/>
        </w:rPr>
        <w:tab/>
      </w:r>
      <w:r w:rsidRPr="0001634A">
        <w:rPr>
          <w:rFonts w:ascii="Arial" w:hAnsi="Arial" w:cs="Arial"/>
          <w:b/>
        </w:rPr>
        <w:t>Sponsors</w:t>
      </w:r>
      <w:r w:rsidR="00EF5295">
        <w:rPr>
          <w:rFonts w:ascii="Arial" w:hAnsi="Arial" w:cs="Arial"/>
          <w:b/>
        </w:rPr>
        <w:t>:</w:t>
      </w:r>
      <w:r w:rsidRPr="0001634A">
        <w:rPr>
          <w:rFonts w:ascii="Arial" w:hAnsi="Arial" w:cs="Arial"/>
          <w:b/>
        </w:rPr>
        <w:t xml:space="preserve"> Ruth Remington and Coleen Toronto</w:t>
      </w:r>
    </w:p>
    <w:p w:rsidR="006E439F" w:rsidRPr="006E439F" w:rsidRDefault="006E439F" w:rsidP="00F35E7B">
      <w:pPr>
        <w:spacing w:afterLines="120" w:after="288" w:line="240" w:lineRule="auto"/>
        <w:rPr>
          <w:rFonts w:ascii="Arial" w:eastAsia="Times New Roman" w:hAnsi="Arial" w:cs="Arial"/>
          <w:b/>
          <w:i/>
        </w:rPr>
      </w:pPr>
      <w:r w:rsidRPr="0001634A">
        <w:rPr>
          <w:rFonts w:ascii="Arial" w:eastAsia="Times New Roman" w:hAnsi="Arial" w:cs="Arial"/>
          <w:b/>
        </w:rPr>
        <w:t>Video Enhanced Learning: Does it Make a Difference</w:t>
      </w:r>
    </w:p>
    <w:p w:rsidR="006E439F" w:rsidRPr="00EF5295" w:rsidRDefault="006E439F" w:rsidP="006E439F">
      <w:pPr>
        <w:spacing w:after="288" w:line="240" w:lineRule="auto"/>
        <w:rPr>
          <w:rFonts w:ascii="Arial" w:eastAsia="Times New Roman" w:hAnsi="Arial" w:cs="Arial"/>
          <w:sz w:val="20"/>
          <w:szCs w:val="20"/>
        </w:rPr>
      </w:pPr>
      <w:r w:rsidRPr="00EF5295">
        <w:rPr>
          <w:rFonts w:ascii="Arial" w:eastAsia="Times New Roman" w:hAnsi="Arial" w:cs="Arial"/>
          <w:i/>
          <w:sz w:val="20"/>
          <w:szCs w:val="20"/>
        </w:rPr>
        <w:t>Background</w:t>
      </w:r>
      <w:r w:rsidRPr="00EF5295">
        <w:rPr>
          <w:rFonts w:ascii="Arial" w:eastAsia="Times New Roman" w:hAnsi="Arial" w:cs="Arial"/>
          <w:sz w:val="20"/>
          <w:szCs w:val="20"/>
        </w:rPr>
        <w:t xml:space="preserve">:  The best educational strategies for skills development and retention for nursing students and staff nurses has been getting more focus with the complicated technology required to care for patients.  To optimize skills and learning what are the best techniques.  This study will focus on the use of videos to enhance learning prior to performing procedures.    </w:t>
      </w:r>
      <w:r w:rsidRPr="00EF5295">
        <w:rPr>
          <w:rFonts w:ascii="Arial" w:eastAsia="Times New Roman" w:hAnsi="Arial" w:cs="Arial"/>
          <w:i/>
          <w:sz w:val="20"/>
          <w:szCs w:val="20"/>
        </w:rPr>
        <w:t>Objective:</w:t>
      </w:r>
      <w:r w:rsidRPr="00EF5295">
        <w:rPr>
          <w:rFonts w:ascii="Arial" w:eastAsia="Times New Roman" w:hAnsi="Arial" w:cs="Arial"/>
          <w:sz w:val="20"/>
          <w:szCs w:val="20"/>
        </w:rPr>
        <w:t xml:space="preserve">  To evaluate alternative learning method to classroom or lecture alone.    </w:t>
      </w:r>
      <w:r w:rsidRPr="00EF5295">
        <w:rPr>
          <w:rFonts w:ascii="Arial" w:eastAsia="Times New Roman" w:hAnsi="Arial" w:cs="Arial"/>
          <w:i/>
          <w:sz w:val="20"/>
          <w:szCs w:val="20"/>
        </w:rPr>
        <w:t>Method</w:t>
      </w:r>
      <w:r w:rsidRPr="00EF5295">
        <w:rPr>
          <w:rFonts w:ascii="Arial" w:eastAsia="Times New Roman" w:hAnsi="Arial" w:cs="Arial"/>
          <w:sz w:val="20"/>
          <w:szCs w:val="20"/>
        </w:rPr>
        <w:t xml:space="preserve">:  Integrative review    </w:t>
      </w:r>
      <w:r w:rsidRPr="00EF5295">
        <w:rPr>
          <w:rFonts w:ascii="Arial" w:eastAsia="Times New Roman" w:hAnsi="Arial" w:cs="Arial"/>
          <w:i/>
          <w:sz w:val="20"/>
          <w:szCs w:val="20"/>
        </w:rPr>
        <w:t>Results</w:t>
      </w:r>
      <w:r w:rsidRPr="00EF5295">
        <w:rPr>
          <w:rFonts w:ascii="Arial" w:eastAsia="Times New Roman" w:hAnsi="Arial" w:cs="Arial"/>
          <w:sz w:val="20"/>
          <w:szCs w:val="20"/>
        </w:rPr>
        <w:t xml:space="preserve">:  Nursing students had a significantly higher success rate when performing a procedure after watching a video demonstration of the procedure at least once prior to the performance.  Videos were underutilized by staff nurses prior to performing a skills test.    </w:t>
      </w:r>
      <w:r w:rsidRPr="00EF5295">
        <w:rPr>
          <w:rFonts w:ascii="Arial" w:eastAsia="Times New Roman" w:hAnsi="Arial" w:cs="Arial"/>
          <w:i/>
          <w:sz w:val="20"/>
          <w:szCs w:val="20"/>
        </w:rPr>
        <w:t>Conclusion:</w:t>
      </w:r>
      <w:r w:rsidRPr="00EF5295">
        <w:rPr>
          <w:rFonts w:ascii="Arial" w:eastAsia="Times New Roman" w:hAnsi="Arial" w:cs="Arial"/>
          <w:sz w:val="20"/>
          <w:szCs w:val="20"/>
        </w:rPr>
        <w:t xml:space="preserve">  The use of videos significantly enhanced the performance of skills in participants that had a stake in the outcome.</w:t>
      </w:r>
    </w:p>
    <w:p w:rsidR="006E439F" w:rsidRPr="002B5799" w:rsidRDefault="006E439F" w:rsidP="00603001">
      <w:pPr>
        <w:pStyle w:val="ListParagraph"/>
        <w:numPr>
          <w:ilvl w:val="0"/>
          <w:numId w:val="10"/>
        </w:numPr>
        <w:spacing w:afterLines="120" w:after="288" w:line="240" w:lineRule="auto"/>
        <w:rPr>
          <w:rFonts w:ascii="Arial" w:eastAsia="Times New Roman" w:hAnsi="Arial" w:cs="Arial"/>
          <w:b/>
        </w:rPr>
      </w:pPr>
      <w:r w:rsidRPr="002B5799">
        <w:rPr>
          <w:rFonts w:ascii="Arial" w:eastAsia="Times New Roman" w:hAnsi="Arial" w:cs="Arial"/>
          <w:b/>
        </w:rPr>
        <w:t>Elizabeth Buckley</w:t>
      </w:r>
      <w:r w:rsidR="00F8551A">
        <w:rPr>
          <w:rFonts w:ascii="Arial" w:eastAsia="Times New Roman" w:hAnsi="Arial" w:cs="Arial"/>
          <w:b/>
        </w:rPr>
        <w:tab/>
      </w:r>
      <w:r w:rsidR="00F8551A">
        <w:rPr>
          <w:rFonts w:ascii="Arial" w:eastAsia="Times New Roman" w:hAnsi="Arial" w:cs="Arial"/>
          <w:b/>
        </w:rPr>
        <w:tab/>
      </w:r>
      <w:r w:rsidR="00F8551A">
        <w:rPr>
          <w:rFonts w:ascii="Arial" w:eastAsia="Times New Roman" w:hAnsi="Arial" w:cs="Arial"/>
          <w:b/>
        </w:rPr>
        <w:tab/>
      </w:r>
      <w:r w:rsidRPr="002B5799">
        <w:rPr>
          <w:rFonts w:ascii="Arial" w:eastAsia="Times New Roman" w:hAnsi="Arial" w:cs="Arial"/>
          <w:b/>
        </w:rPr>
        <w:t>Sponsors</w:t>
      </w:r>
      <w:r w:rsidR="00F8551A">
        <w:rPr>
          <w:rFonts w:ascii="Arial" w:eastAsia="Times New Roman" w:hAnsi="Arial" w:cs="Arial"/>
          <w:b/>
        </w:rPr>
        <w:t>:</w:t>
      </w:r>
      <w:r w:rsidRPr="002B5799">
        <w:rPr>
          <w:rFonts w:ascii="Arial" w:eastAsia="Times New Roman" w:hAnsi="Arial" w:cs="Arial"/>
          <w:b/>
        </w:rPr>
        <w:t xml:space="preserve"> Shellie Simons and Susan Mullaney</w:t>
      </w:r>
    </w:p>
    <w:p w:rsidR="006E439F" w:rsidRPr="006E439F" w:rsidRDefault="006E439F" w:rsidP="00F35E7B">
      <w:pPr>
        <w:spacing w:afterLines="120" w:after="288" w:line="240" w:lineRule="auto"/>
        <w:rPr>
          <w:rFonts w:ascii="Arial" w:eastAsia="Times New Roman" w:hAnsi="Arial" w:cs="Arial"/>
          <w:b/>
        </w:rPr>
      </w:pPr>
      <w:r w:rsidRPr="006E439F">
        <w:rPr>
          <w:rFonts w:ascii="Arial" w:eastAsia="Times New Roman" w:hAnsi="Arial" w:cs="Arial"/>
          <w:b/>
        </w:rPr>
        <w:t>Undergraduate Nursing Students Perceptions of Learning in Preceptorships versus Traditional Clinical Groups: An Integrative Review</w:t>
      </w:r>
    </w:p>
    <w:p w:rsidR="006E439F" w:rsidRPr="00EF5295" w:rsidRDefault="006E439F" w:rsidP="006E439F">
      <w:pPr>
        <w:spacing w:after="288" w:line="240" w:lineRule="auto"/>
        <w:rPr>
          <w:rFonts w:ascii="Arial" w:eastAsia="Times New Roman" w:hAnsi="Arial" w:cs="Arial"/>
          <w:sz w:val="20"/>
          <w:szCs w:val="20"/>
        </w:rPr>
      </w:pPr>
      <w:r w:rsidRPr="00EF5295">
        <w:rPr>
          <w:rFonts w:ascii="Arial" w:eastAsia="Times New Roman" w:hAnsi="Arial" w:cs="Arial"/>
          <w:sz w:val="20"/>
          <w:szCs w:val="20"/>
        </w:rPr>
        <w:t>Preceptorships in nursing education serve as an alternate clinical teaching method that is becoming more prevalent in undergraduate nursing education.  Traditionally, one clinical instructor oversees eight to ten nursing students during clinical but this has been thought to inadequately prepare students for the real world (Hickey, 2010).  This integrative review encompasses research published between 2008-2013 and explores nursing students perceptions of their clinical experience.  Findings indicated that clinical competence, clinical instruction and student satisfaction all play a role in how the student perceives his or her experience.  Further research is needed to investigate current clinical instruction models and to determine if they are effectively preparing nursing students for practice.</w:t>
      </w:r>
    </w:p>
    <w:p w:rsidR="006E439F" w:rsidRPr="002B5799" w:rsidRDefault="006E439F" w:rsidP="00603001">
      <w:pPr>
        <w:pStyle w:val="ListParagraph"/>
        <w:numPr>
          <w:ilvl w:val="0"/>
          <w:numId w:val="10"/>
        </w:numPr>
        <w:spacing w:afterLines="120" w:after="288" w:line="240" w:lineRule="auto"/>
        <w:rPr>
          <w:rFonts w:ascii="Arial" w:eastAsia="Times New Roman" w:hAnsi="Arial" w:cs="Arial"/>
          <w:b/>
        </w:rPr>
      </w:pPr>
      <w:r w:rsidRPr="002B5799">
        <w:rPr>
          <w:rFonts w:ascii="Arial" w:eastAsia="Times New Roman" w:hAnsi="Arial" w:cs="Arial"/>
          <w:b/>
        </w:rPr>
        <w:t>Suzy DaRosa</w:t>
      </w:r>
      <w:r w:rsidR="00F8551A">
        <w:rPr>
          <w:rFonts w:ascii="Arial" w:eastAsia="Times New Roman" w:hAnsi="Arial" w:cs="Arial"/>
          <w:b/>
        </w:rPr>
        <w:tab/>
      </w:r>
      <w:r w:rsidR="00F8551A">
        <w:rPr>
          <w:rFonts w:ascii="Arial" w:eastAsia="Times New Roman" w:hAnsi="Arial" w:cs="Arial"/>
          <w:b/>
        </w:rPr>
        <w:tab/>
      </w:r>
      <w:r w:rsidR="00F8551A">
        <w:rPr>
          <w:rFonts w:ascii="Arial" w:eastAsia="Times New Roman" w:hAnsi="Arial" w:cs="Arial"/>
          <w:b/>
        </w:rPr>
        <w:tab/>
      </w:r>
      <w:r w:rsidRPr="002B5799">
        <w:rPr>
          <w:rFonts w:ascii="Arial" w:eastAsia="Times New Roman" w:hAnsi="Arial" w:cs="Arial"/>
          <w:b/>
        </w:rPr>
        <w:t xml:space="preserve"> Sponsors</w:t>
      </w:r>
      <w:r w:rsidR="00F8551A">
        <w:rPr>
          <w:rFonts w:ascii="Arial" w:eastAsia="Times New Roman" w:hAnsi="Arial" w:cs="Arial"/>
          <w:b/>
        </w:rPr>
        <w:t>:</w:t>
      </w:r>
      <w:r w:rsidRPr="002B5799">
        <w:rPr>
          <w:rFonts w:ascii="Arial" w:eastAsia="Times New Roman" w:hAnsi="Arial" w:cs="Arial"/>
          <w:b/>
        </w:rPr>
        <w:t xml:space="preserve"> Shellie Simons and Susan Mullaney</w:t>
      </w:r>
    </w:p>
    <w:p w:rsidR="006E439F" w:rsidRPr="0001634A" w:rsidRDefault="006E439F" w:rsidP="00F35E7B">
      <w:pPr>
        <w:spacing w:afterLines="120" w:after="288" w:line="240" w:lineRule="auto"/>
        <w:rPr>
          <w:rFonts w:ascii="Arial" w:eastAsia="Times New Roman" w:hAnsi="Arial" w:cs="Arial"/>
          <w:b/>
        </w:rPr>
      </w:pPr>
      <w:r w:rsidRPr="0001634A">
        <w:rPr>
          <w:rFonts w:ascii="Arial" w:eastAsia="Times New Roman" w:hAnsi="Arial" w:cs="Arial"/>
          <w:b/>
        </w:rPr>
        <w:t>Integrative Review</w:t>
      </w:r>
    </w:p>
    <w:p w:rsidR="006E439F" w:rsidRPr="006E439F" w:rsidRDefault="006E439F" w:rsidP="00F35E7B">
      <w:pPr>
        <w:spacing w:afterLines="120" w:after="288" w:line="240" w:lineRule="auto"/>
        <w:rPr>
          <w:rFonts w:ascii="Arial" w:eastAsia="Times New Roman" w:hAnsi="Arial" w:cs="Arial"/>
        </w:rPr>
      </w:pPr>
      <w:r w:rsidRPr="00EF5295">
        <w:rPr>
          <w:rFonts w:ascii="Arial" w:eastAsia="Times New Roman" w:hAnsi="Arial" w:cs="Arial"/>
          <w:sz w:val="20"/>
          <w:szCs w:val="20"/>
        </w:rPr>
        <w:t>Mental illness affects one in four Americans (National Institute of Mental Health, 2014).     Psychiatric mental health nursing (PMHN) is the least favorite specialty, graduate nurses are not choosing this area of nursing, and there is a shortage (Stuhlmiller, 2006 &amp; Happell, 2011).  Stuhlmiller (2006), believes that a positive experience in PMHN clinical can lead graduate nurses to this specialty.  This integrative review includes international research published from 2003-2014, seeking the best teaching method to ease the fears and anxieties of nursing students entering the PMHN clinical rotation in order to provide a more positive experience to lead to an increased interest in PMHN.  The findings show that a well-structured first day of orientation using several teaching methods such as case studies, simulation, reflections, guest</w:t>
      </w:r>
      <w:r w:rsidRPr="006E439F">
        <w:rPr>
          <w:rFonts w:ascii="Arial" w:eastAsia="Times New Roman" w:hAnsi="Arial" w:cs="Arial"/>
        </w:rPr>
        <w:t xml:space="preserve"> </w:t>
      </w:r>
      <w:r w:rsidRPr="00EF5295">
        <w:rPr>
          <w:rFonts w:ascii="Arial" w:eastAsia="Times New Roman" w:hAnsi="Arial" w:cs="Arial"/>
          <w:sz w:val="20"/>
          <w:szCs w:val="20"/>
        </w:rPr>
        <w:t xml:space="preserve">speakers, and faculty consistency may decrease the fears and anxieties that nursing students have </w:t>
      </w:r>
      <w:r w:rsidRPr="00EF5295">
        <w:rPr>
          <w:rFonts w:ascii="Arial" w:eastAsia="Times New Roman" w:hAnsi="Arial" w:cs="Arial"/>
          <w:sz w:val="20"/>
          <w:szCs w:val="20"/>
        </w:rPr>
        <w:lastRenderedPageBreak/>
        <w:t>entering their PMHN clinical.  Future research is needed to evaluate orientations including all of these findings</w:t>
      </w:r>
      <w:r w:rsidRPr="006E439F">
        <w:rPr>
          <w:rFonts w:ascii="Arial" w:eastAsia="Times New Roman" w:hAnsi="Arial" w:cs="Arial"/>
        </w:rPr>
        <w:t>.</w:t>
      </w:r>
    </w:p>
    <w:p w:rsidR="006E439F" w:rsidRPr="0001634A" w:rsidRDefault="006E439F" w:rsidP="00603001">
      <w:pPr>
        <w:pStyle w:val="ListParagraph"/>
        <w:numPr>
          <w:ilvl w:val="0"/>
          <w:numId w:val="10"/>
        </w:numPr>
        <w:spacing w:afterLines="120" w:after="288" w:line="240" w:lineRule="auto"/>
        <w:rPr>
          <w:rFonts w:ascii="Arial" w:eastAsia="Times New Roman" w:hAnsi="Arial" w:cs="Arial"/>
          <w:b/>
        </w:rPr>
      </w:pPr>
      <w:r w:rsidRPr="0001634A">
        <w:rPr>
          <w:rFonts w:ascii="Arial" w:eastAsia="Times New Roman" w:hAnsi="Arial" w:cs="Arial"/>
          <w:b/>
        </w:rPr>
        <w:t>Dennis Doherty</w:t>
      </w:r>
      <w:r w:rsidR="00F8551A">
        <w:rPr>
          <w:rFonts w:ascii="Arial" w:eastAsia="Times New Roman" w:hAnsi="Arial" w:cs="Arial"/>
          <w:b/>
        </w:rPr>
        <w:tab/>
      </w:r>
      <w:r w:rsidR="00F8551A">
        <w:rPr>
          <w:rFonts w:ascii="Arial" w:eastAsia="Times New Roman" w:hAnsi="Arial" w:cs="Arial"/>
          <w:b/>
        </w:rPr>
        <w:tab/>
      </w:r>
      <w:r w:rsidR="00F8551A">
        <w:rPr>
          <w:rFonts w:ascii="Arial" w:eastAsia="Times New Roman" w:hAnsi="Arial" w:cs="Arial"/>
          <w:b/>
        </w:rPr>
        <w:tab/>
      </w:r>
      <w:r w:rsidRPr="0001634A">
        <w:rPr>
          <w:rFonts w:ascii="Arial" w:eastAsia="Times New Roman" w:hAnsi="Arial" w:cs="Arial"/>
          <w:b/>
        </w:rPr>
        <w:t xml:space="preserve"> Sponsors</w:t>
      </w:r>
      <w:r w:rsidR="00F8551A">
        <w:rPr>
          <w:rFonts w:ascii="Arial" w:eastAsia="Times New Roman" w:hAnsi="Arial" w:cs="Arial"/>
          <w:b/>
        </w:rPr>
        <w:t>:</w:t>
      </w:r>
      <w:r w:rsidRPr="0001634A">
        <w:rPr>
          <w:rFonts w:ascii="Arial" w:eastAsia="Times New Roman" w:hAnsi="Arial" w:cs="Arial"/>
          <w:b/>
        </w:rPr>
        <w:t xml:space="preserve"> Shellie Simons and Susan Mullaney</w:t>
      </w:r>
    </w:p>
    <w:p w:rsidR="006E439F" w:rsidRPr="0001634A" w:rsidRDefault="006E439F" w:rsidP="006E439F">
      <w:pPr>
        <w:spacing w:after="288" w:line="240" w:lineRule="auto"/>
        <w:rPr>
          <w:rFonts w:ascii="Arial" w:eastAsia="Times New Roman" w:hAnsi="Arial" w:cs="Arial"/>
          <w:b/>
        </w:rPr>
      </w:pPr>
      <w:r w:rsidRPr="0001634A">
        <w:rPr>
          <w:rFonts w:ascii="Arial" w:eastAsia="Times New Roman" w:hAnsi="Arial" w:cs="Arial"/>
          <w:b/>
        </w:rPr>
        <w:t>Tradition Verses Simulation to Prepare New Graduate Nurses for Inter-professional Communication: An Integrative Literature Review</w:t>
      </w:r>
    </w:p>
    <w:p w:rsidR="006E439F" w:rsidRPr="00EF5295" w:rsidRDefault="006E439F" w:rsidP="00F35E7B">
      <w:pPr>
        <w:spacing w:afterLines="120" w:after="288" w:line="240" w:lineRule="auto"/>
        <w:rPr>
          <w:rFonts w:ascii="Arial" w:eastAsia="Times New Roman" w:hAnsi="Arial" w:cs="Arial"/>
          <w:sz w:val="20"/>
          <w:szCs w:val="20"/>
        </w:rPr>
      </w:pPr>
      <w:r w:rsidRPr="00EF5295">
        <w:rPr>
          <w:rFonts w:ascii="Arial" w:eastAsia="Times New Roman" w:hAnsi="Arial" w:cs="Arial"/>
          <w:sz w:val="20"/>
          <w:szCs w:val="20"/>
        </w:rPr>
        <w:t>Interprofessional communication (IPC) in healthcare has been linked to quality and safe patient care.  With increased attention to how healthcare professionals communicate nurse educators have been tasked with integrating IPC into the undergraduate nursing curriculum.  The purpose of this integrative literature review is to explore best teaching strategies for teaching undergraduate nursing students IPC.  The research question is as follows: Which teaching method, tradition or simulation, best prepares new graduate nurses to effectively communicate with the interprofessional healthcare team?  A literature search was conducted utilizing three research databases and ancestry search of literature.   There is limited research available exploring IPE.  What research is available is low level evidence limiting the ability to generalize the findings.  Didactic, workshops, simulation, interprofessional education, and clinical experience are teaching strategies that nurse educators have used to teach IPE.   More research with increased rigor in methodology is needed.</w:t>
      </w:r>
    </w:p>
    <w:p w:rsidR="006E439F" w:rsidRPr="00E07FAC" w:rsidRDefault="006E439F" w:rsidP="00603001">
      <w:pPr>
        <w:pStyle w:val="ListParagraph"/>
        <w:numPr>
          <w:ilvl w:val="0"/>
          <w:numId w:val="10"/>
        </w:numPr>
        <w:spacing w:afterLines="120" w:after="288" w:line="240" w:lineRule="auto"/>
        <w:rPr>
          <w:rFonts w:ascii="Arial" w:eastAsia="Times New Roman" w:hAnsi="Arial" w:cs="Arial"/>
          <w:b/>
        </w:rPr>
      </w:pPr>
      <w:r w:rsidRPr="00E07FAC">
        <w:rPr>
          <w:rFonts w:ascii="Arial" w:eastAsia="Times New Roman" w:hAnsi="Arial" w:cs="Arial"/>
          <w:b/>
        </w:rPr>
        <w:t>Jasmin Dujali</w:t>
      </w:r>
      <w:r w:rsidR="00F8551A">
        <w:rPr>
          <w:rFonts w:ascii="Arial" w:eastAsia="Times New Roman" w:hAnsi="Arial" w:cs="Arial"/>
          <w:b/>
        </w:rPr>
        <w:tab/>
      </w:r>
      <w:r w:rsidR="00F8551A">
        <w:rPr>
          <w:rFonts w:ascii="Arial" w:eastAsia="Times New Roman" w:hAnsi="Arial" w:cs="Arial"/>
          <w:b/>
        </w:rPr>
        <w:tab/>
      </w:r>
      <w:r w:rsidR="00F8551A">
        <w:rPr>
          <w:rFonts w:ascii="Arial" w:eastAsia="Times New Roman" w:hAnsi="Arial" w:cs="Arial"/>
          <w:b/>
        </w:rPr>
        <w:tab/>
      </w:r>
      <w:r w:rsidRPr="00E07FAC">
        <w:rPr>
          <w:rFonts w:ascii="Arial" w:eastAsia="Times New Roman" w:hAnsi="Arial" w:cs="Arial"/>
          <w:b/>
        </w:rPr>
        <w:t>Sponsors</w:t>
      </w:r>
      <w:r w:rsidR="00F8551A">
        <w:rPr>
          <w:rFonts w:ascii="Arial" w:eastAsia="Times New Roman" w:hAnsi="Arial" w:cs="Arial"/>
          <w:b/>
        </w:rPr>
        <w:t>:</w:t>
      </w:r>
      <w:r w:rsidRPr="00E07FAC">
        <w:rPr>
          <w:rFonts w:ascii="Arial" w:eastAsia="Times New Roman" w:hAnsi="Arial" w:cs="Arial"/>
          <w:b/>
        </w:rPr>
        <w:t xml:space="preserve"> Shellie Simons and Susan Mullaney</w:t>
      </w:r>
    </w:p>
    <w:p w:rsidR="006E439F" w:rsidRPr="00E07FAC" w:rsidRDefault="006E439F" w:rsidP="00F35E7B">
      <w:pPr>
        <w:spacing w:afterLines="120" w:after="288" w:line="240" w:lineRule="auto"/>
        <w:rPr>
          <w:rFonts w:ascii="Arial" w:eastAsia="Times New Roman" w:hAnsi="Arial" w:cs="Arial"/>
          <w:b/>
        </w:rPr>
      </w:pPr>
      <w:r w:rsidRPr="00E07FAC">
        <w:rPr>
          <w:rFonts w:ascii="Arial" w:eastAsia="Times New Roman" w:hAnsi="Arial" w:cs="Arial"/>
          <w:b/>
        </w:rPr>
        <w:t>Comparison between Simulation and Traditional Teaching Strategies for Interprofessional Collaboration in Nursing Students: An Integrative Review</w:t>
      </w:r>
    </w:p>
    <w:p w:rsidR="006E439F" w:rsidRPr="00EF5295" w:rsidRDefault="006E439F" w:rsidP="00F35E7B">
      <w:pPr>
        <w:spacing w:afterLines="120" w:after="288" w:line="240" w:lineRule="auto"/>
        <w:rPr>
          <w:rFonts w:ascii="Arial" w:eastAsia="Times New Roman" w:hAnsi="Arial" w:cs="Arial"/>
          <w:sz w:val="20"/>
          <w:szCs w:val="20"/>
        </w:rPr>
      </w:pPr>
      <w:r w:rsidRPr="00EF5295">
        <w:rPr>
          <w:rFonts w:ascii="Arial" w:eastAsia="Times New Roman" w:hAnsi="Arial" w:cs="Arial"/>
          <w:sz w:val="20"/>
          <w:szCs w:val="20"/>
        </w:rPr>
        <w:t>There is a substantial push to improve interprofessional collaboration among health care workers. This paper aims to identify ways to educate nursing students about team work in the clinical setting and to answer the question, what is the effect of using simulation versus traditional mode of instruction in teaching interprofessional collaboration? This review included 11 studies gathered from electronic databases limited to the years 2009-2014. The findings revealed that there are positive effects of both traditional methods and simulation to nursing students' attitude, knowledge, and skills about interprofessional collaboration. However, a combination of two methodologies also showed promising results. Further research is needed.</w:t>
      </w:r>
    </w:p>
    <w:p w:rsidR="006E439F" w:rsidRPr="00E07FAC" w:rsidRDefault="006E439F" w:rsidP="00603001">
      <w:pPr>
        <w:pStyle w:val="ListParagraph"/>
        <w:numPr>
          <w:ilvl w:val="0"/>
          <w:numId w:val="10"/>
        </w:numPr>
        <w:spacing w:afterLines="120" w:after="288" w:line="240" w:lineRule="auto"/>
        <w:rPr>
          <w:rFonts w:ascii="Arial" w:eastAsia="Times New Roman" w:hAnsi="Arial" w:cs="Arial"/>
        </w:rPr>
      </w:pPr>
      <w:r w:rsidRPr="00E07FAC">
        <w:rPr>
          <w:rFonts w:ascii="Arial" w:eastAsia="Times New Roman" w:hAnsi="Arial" w:cs="Arial"/>
          <w:b/>
        </w:rPr>
        <w:t>Stephanie Freedman</w:t>
      </w:r>
      <w:r w:rsidR="00EF5295">
        <w:rPr>
          <w:rFonts w:ascii="Arial" w:eastAsia="Times New Roman" w:hAnsi="Arial" w:cs="Arial"/>
          <w:b/>
        </w:rPr>
        <w:tab/>
      </w:r>
      <w:r w:rsidRPr="00E07FAC">
        <w:rPr>
          <w:rFonts w:ascii="Arial" w:eastAsia="Times New Roman" w:hAnsi="Arial" w:cs="Arial"/>
          <w:b/>
        </w:rPr>
        <w:t xml:space="preserve"> Sponsors</w:t>
      </w:r>
      <w:r w:rsidR="00EF5295">
        <w:rPr>
          <w:rFonts w:ascii="Arial" w:eastAsia="Times New Roman" w:hAnsi="Arial" w:cs="Arial"/>
          <w:b/>
        </w:rPr>
        <w:t>:</w:t>
      </w:r>
      <w:r w:rsidRPr="00E07FAC">
        <w:rPr>
          <w:rFonts w:ascii="Arial" w:eastAsia="Times New Roman" w:hAnsi="Arial" w:cs="Arial"/>
          <w:b/>
        </w:rPr>
        <w:t xml:space="preserve"> Shellie Simons and Susan Mullaney</w:t>
      </w:r>
    </w:p>
    <w:p w:rsidR="006E439F" w:rsidRPr="00E07FAC" w:rsidRDefault="006E439F" w:rsidP="00F35E7B">
      <w:pPr>
        <w:spacing w:afterLines="120" w:after="288" w:line="240" w:lineRule="auto"/>
        <w:rPr>
          <w:rFonts w:ascii="Arial" w:eastAsia="Times New Roman" w:hAnsi="Arial" w:cs="Arial"/>
          <w:b/>
        </w:rPr>
      </w:pPr>
      <w:r w:rsidRPr="00E07FAC">
        <w:rPr>
          <w:rFonts w:ascii="Arial" w:eastAsia="Times New Roman" w:hAnsi="Arial" w:cs="Arial"/>
          <w:b/>
        </w:rPr>
        <w:t>Home Healthcare</w:t>
      </w:r>
    </w:p>
    <w:p w:rsidR="006E439F" w:rsidRPr="00EF5295" w:rsidRDefault="006E439F" w:rsidP="00F35E7B">
      <w:pPr>
        <w:spacing w:afterLines="120" w:after="288" w:line="240" w:lineRule="auto"/>
        <w:rPr>
          <w:rFonts w:ascii="Arial" w:eastAsia="Times New Roman" w:hAnsi="Arial" w:cs="Arial"/>
          <w:sz w:val="20"/>
          <w:szCs w:val="20"/>
        </w:rPr>
      </w:pPr>
      <w:r w:rsidRPr="00EF5295">
        <w:rPr>
          <w:rFonts w:ascii="Arial" w:eastAsia="Times New Roman" w:hAnsi="Arial" w:cs="Arial"/>
          <w:sz w:val="20"/>
          <w:szCs w:val="20"/>
        </w:rPr>
        <w:t>Home healthcare agencies have traditionally held that nurses have a minimum of 1 year of experience before transitioning into the specialty of home healthcare.  The transition into the home healthcare setting bring with it new challenges although the fundamentals of nursing remain the same.  As the shortage of nurses continues to rise, home healthcare agencies are beginning to reconsider hiring newly licensed nurses.  This integrated review explores the orientation process and preceptorship needed for a successful transition and to increase the retention of newly licensed registered nurses into home healthcare.  The review findings revealed that a structured orientation program and a supportive welcoming environment are the keys to retaining newly licensed nurses into home healthcare nursing.</w:t>
      </w:r>
    </w:p>
    <w:p w:rsidR="006E439F" w:rsidRPr="00E9250E" w:rsidRDefault="00EF5295" w:rsidP="00603001">
      <w:pPr>
        <w:pStyle w:val="ListParagraph"/>
        <w:numPr>
          <w:ilvl w:val="0"/>
          <w:numId w:val="10"/>
        </w:numPr>
        <w:spacing w:afterLines="120" w:after="288" w:line="240" w:lineRule="auto"/>
        <w:rPr>
          <w:rFonts w:ascii="Arial" w:eastAsia="Times New Roman" w:hAnsi="Arial" w:cs="Arial"/>
        </w:rPr>
      </w:pPr>
      <w:r>
        <w:rPr>
          <w:rFonts w:ascii="Arial" w:eastAsia="Times New Roman" w:hAnsi="Arial" w:cs="Arial"/>
          <w:b/>
        </w:rPr>
        <w:t>Georgina Gardner</w:t>
      </w:r>
      <w:r>
        <w:rPr>
          <w:rFonts w:ascii="Arial" w:eastAsia="Times New Roman" w:hAnsi="Arial" w:cs="Arial"/>
          <w:b/>
        </w:rPr>
        <w:tab/>
      </w:r>
      <w:r>
        <w:rPr>
          <w:rFonts w:ascii="Arial" w:eastAsia="Times New Roman" w:hAnsi="Arial" w:cs="Arial"/>
          <w:b/>
        </w:rPr>
        <w:tab/>
      </w:r>
      <w:r w:rsidR="006E439F" w:rsidRPr="00E9250E">
        <w:rPr>
          <w:rFonts w:ascii="Arial" w:eastAsia="Times New Roman" w:hAnsi="Arial" w:cs="Arial"/>
          <w:b/>
        </w:rPr>
        <w:t xml:space="preserve"> Sponsors</w:t>
      </w:r>
      <w:r>
        <w:rPr>
          <w:rFonts w:ascii="Arial" w:eastAsia="Times New Roman" w:hAnsi="Arial" w:cs="Arial"/>
          <w:b/>
        </w:rPr>
        <w:t>:</w:t>
      </w:r>
      <w:r w:rsidR="006E439F" w:rsidRPr="00E9250E">
        <w:rPr>
          <w:rFonts w:ascii="Arial" w:eastAsia="Times New Roman" w:hAnsi="Arial" w:cs="Arial"/>
          <w:b/>
        </w:rPr>
        <w:t xml:space="preserve"> Shellie Simons and Susan Mullaney</w:t>
      </w:r>
    </w:p>
    <w:p w:rsidR="006E439F" w:rsidRPr="00E9250E" w:rsidRDefault="006E439F" w:rsidP="00F35E7B">
      <w:pPr>
        <w:spacing w:afterLines="120" w:after="288" w:line="240" w:lineRule="auto"/>
        <w:rPr>
          <w:rFonts w:ascii="Arial" w:eastAsia="Times New Roman" w:hAnsi="Arial" w:cs="Arial"/>
          <w:b/>
        </w:rPr>
      </w:pPr>
      <w:r w:rsidRPr="00E9250E">
        <w:rPr>
          <w:rFonts w:ascii="Arial" w:eastAsia="Times New Roman" w:hAnsi="Arial" w:cs="Arial"/>
          <w:b/>
        </w:rPr>
        <w:t>Redefining Nurse Orientation with Pre-licensure Employment</w:t>
      </w:r>
    </w:p>
    <w:p w:rsidR="006E439F" w:rsidRPr="00EF5295" w:rsidRDefault="006E439F" w:rsidP="00F35E7B">
      <w:pPr>
        <w:spacing w:afterLines="120" w:after="288" w:line="240" w:lineRule="auto"/>
        <w:rPr>
          <w:rFonts w:ascii="Arial" w:eastAsia="Times New Roman" w:hAnsi="Arial" w:cs="Arial"/>
          <w:sz w:val="20"/>
          <w:szCs w:val="20"/>
        </w:rPr>
      </w:pPr>
      <w:r w:rsidRPr="006E439F">
        <w:rPr>
          <w:rFonts w:ascii="Arial" w:eastAsia="Times New Roman" w:hAnsi="Arial" w:cs="Arial"/>
        </w:rPr>
        <w:t xml:space="preserve">The transition from nursing student to registered nurse can be full of excitement, stress and challenges. It is estimated that 60% of new graduate nurses will be out of the workforce during </w:t>
      </w:r>
      <w:r w:rsidRPr="00EF5295">
        <w:rPr>
          <w:rFonts w:ascii="Arial" w:eastAsia="Times New Roman" w:hAnsi="Arial" w:cs="Arial"/>
          <w:sz w:val="20"/>
          <w:szCs w:val="20"/>
        </w:rPr>
        <w:lastRenderedPageBreak/>
        <w:t>the first year (Baxter 2010).   It is reasonable for nursing students to feel insecure about their competence and ability to transition into this role. This study describes the cost implications to the health care systems that create the orientation programs for the transition from nursing student to registered nurse.  The findings show that the orientation is not the key factor in the expense of the health care institution but should point to the fact that the biggest cost is from the nursing turnover within one year of hire.  In clinical nursing practice, it is important to allocate resources to support the new graduate pre and post orientation to get the best investment, focusing on reduction in turnover.</w:t>
      </w:r>
    </w:p>
    <w:p w:rsidR="006E439F" w:rsidRPr="002B5799" w:rsidRDefault="006E439F" w:rsidP="00603001">
      <w:pPr>
        <w:pStyle w:val="ListParagraph"/>
        <w:numPr>
          <w:ilvl w:val="0"/>
          <w:numId w:val="10"/>
        </w:numPr>
        <w:spacing w:afterLines="120" w:after="288" w:line="240" w:lineRule="auto"/>
        <w:rPr>
          <w:rFonts w:ascii="Arial" w:eastAsia="Times New Roman" w:hAnsi="Arial" w:cs="Arial"/>
        </w:rPr>
      </w:pPr>
      <w:r w:rsidRPr="002B5799">
        <w:rPr>
          <w:rFonts w:ascii="Arial" w:eastAsia="Times New Roman" w:hAnsi="Arial" w:cs="Arial"/>
          <w:b/>
        </w:rPr>
        <w:t>Deanna Kutzy</w:t>
      </w:r>
      <w:r w:rsidR="00EF5295">
        <w:rPr>
          <w:rFonts w:ascii="Arial" w:eastAsia="Times New Roman" w:hAnsi="Arial" w:cs="Arial"/>
          <w:b/>
        </w:rPr>
        <w:tab/>
      </w:r>
      <w:r w:rsidR="00EF5295">
        <w:rPr>
          <w:rFonts w:ascii="Arial" w:eastAsia="Times New Roman" w:hAnsi="Arial" w:cs="Arial"/>
          <w:b/>
        </w:rPr>
        <w:tab/>
      </w:r>
      <w:r w:rsidRPr="002B5799">
        <w:rPr>
          <w:rFonts w:ascii="Arial" w:eastAsia="Times New Roman" w:hAnsi="Arial" w:cs="Arial"/>
          <w:b/>
        </w:rPr>
        <w:t xml:space="preserve"> Sponsors</w:t>
      </w:r>
      <w:r w:rsidR="00EF5295">
        <w:rPr>
          <w:rFonts w:ascii="Arial" w:eastAsia="Times New Roman" w:hAnsi="Arial" w:cs="Arial"/>
          <w:b/>
        </w:rPr>
        <w:t>:</w:t>
      </w:r>
      <w:r w:rsidRPr="002B5799">
        <w:rPr>
          <w:rFonts w:ascii="Arial" w:eastAsia="Times New Roman" w:hAnsi="Arial" w:cs="Arial"/>
          <w:b/>
        </w:rPr>
        <w:t xml:space="preserve"> Shellie Simons and Susan Mullaney</w:t>
      </w:r>
    </w:p>
    <w:p w:rsidR="006E439F" w:rsidRPr="00E9250E" w:rsidRDefault="006E439F" w:rsidP="006E439F">
      <w:pPr>
        <w:spacing w:after="288" w:line="240" w:lineRule="auto"/>
        <w:rPr>
          <w:rFonts w:ascii="Arial" w:eastAsia="Times New Roman" w:hAnsi="Arial" w:cs="Arial"/>
          <w:b/>
        </w:rPr>
      </w:pPr>
      <w:r w:rsidRPr="00E9250E">
        <w:rPr>
          <w:rFonts w:ascii="Arial" w:eastAsia="Times New Roman" w:hAnsi="Arial" w:cs="Arial"/>
          <w:b/>
        </w:rPr>
        <w:t>The Effect of Orientation Programs on New Graduate Nurse Retention Rates: An Integrative Review</w:t>
      </w:r>
    </w:p>
    <w:p w:rsidR="006E439F" w:rsidRPr="006E439F" w:rsidRDefault="006E439F" w:rsidP="00F35E7B">
      <w:pPr>
        <w:spacing w:afterLines="120" w:after="288" w:line="240" w:lineRule="auto"/>
        <w:rPr>
          <w:rFonts w:ascii="Arial" w:eastAsia="Times New Roman" w:hAnsi="Arial" w:cs="Arial"/>
        </w:rPr>
      </w:pPr>
      <w:r w:rsidRPr="00EF5295">
        <w:rPr>
          <w:rFonts w:ascii="Arial" w:eastAsia="Times New Roman" w:hAnsi="Arial" w:cs="Arial"/>
          <w:sz w:val="20"/>
          <w:szCs w:val="20"/>
        </w:rPr>
        <w:t>A literature review was conducted to investigate the effect that nurse residency programs would have on the retention rates of new graduate nurses compared to standard hospital orientations.  It was found that new graduate nurse orientation programs could affect turnover and retention rates.  In addition, the literature revealed that organizational commitment and financial implications were linked with new graduate nurse orientation programs</w:t>
      </w:r>
      <w:r w:rsidRPr="006E439F">
        <w:rPr>
          <w:rFonts w:ascii="Arial" w:eastAsia="Times New Roman" w:hAnsi="Arial" w:cs="Arial"/>
        </w:rPr>
        <w:t>.</w:t>
      </w:r>
    </w:p>
    <w:p w:rsidR="006E439F" w:rsidRPr="002B5799" w:rsidRDefault="006E439F" w:rsidP="00603001">
      <w:pPr>
        <w:pStyle w:val="ListParagraph"/>
        <w:numPr>
          <w:ilvl w:val="0"/>
          <w:numId w:val="10"/>
        </w:numPr>
        <w:spacing w:afterLines="120" w:after="288" w:line="240" w:lineRule="auto"/>
        <w:rPr>
          <w:rFonts w:ascii="Arial" w:eastAsia="Times New Roman" w:hAnsi="Arial" w:cs="Arial"/>
          <w:b/>
        </w:rPr>
      </w:pPr>
      <w:r w:rsidRPr="002B5799">
        <w:rPr>
          <w:rFonts w:ascii="Arial" w:eastAsia="Times New Roman" w:hAnsi="Arial" w:cs="Arial"/>
          <w:b/>
        </w:rPr>
        <w:t>Glynnis LaRosa</w:t>
      </w:r>
      <w:r w:rsidR="00EF5295">
        <w:rPr>
          <w:rFonts w:ascii="Arial" w:eastAsia="Times New Roman" w:hAnsi="Arial" w:cs="Arial"/>
          <w:b/>
        </w:rPr>
        <w:tab/>
      </w:r>
      <w:r w:rsidR="00EF5295">
        <w:rPr>
          <w:rFonts w:ascii="Arial" w:eastAsia="Times New Roman" w:hAnsi="Arial" w:cs="Arial"/>
          <w:b/>
        </w:rPr>
        <w:tab/>
      </w:r>
      <w:r w:rsidRPr="002B5799">
        <w:rPr>
          <w:rFonts w:ascii="Arial" w:eastAsia="Times New Roman" w:hAnsi="Arial" w:cs="Arial"/>
          <w:b/>
        </w:rPr>
        <w:t>Sponsors</w:t>
      </w:r>
      <w:r w:rsidR="00160ECC">
        <w:rPr>
          <w:rFonts w:ascii="Arial" w:eastAsia="Times New Roman" w:hAnsi="Arial" w:cs="Arial"/>
          <w:b/>
        </w:rPr>
        <w:t>:</w:t>
      </w:r>
      <w:r w:rsidRPr="002B5799">
        <w:rPr>
          <w:rFonts w:ascii="Arial" w:eastAsia="Times New Roman" w:hAnsi="Arial" w:cs="Arial"/>
          <w:b/>
        </w:rPr>
        <w:t xml:space="preserve"> Shellie Simons and Susan Mullaney</w:t>
      </w:r>
    </w:p>
    <w:p w:rsidR="006E439F" w:rsidRPr="00E9250E" w:rsidRDefault="006E439F" w:rsidP="00F35E7B">
      <w:pPr>
        <w:spacing w:afterLines="120" w:after="288" w:line="240" w:lineRule="auto"/>
        <w:rPr>
          <w:rFonts w:ascii="Arial" w:eastAsia="Times New Roman" w:hAnsi="Arial" w:cs="Arial"/>
          <w:b/>
        </w:rPr>
      </w:pPr>
      <w:r w:rsidRPr="00E9250E">
        <w:rPr>
          <w:rFonts w:ascii="Arial" w:eastAsia="Times New Roman" w:hAnsi="Arial" w:cs="Arial"/>
          <w:b/>
        </w:rPr>
        <w:t>Effective Stress Reduction Interventions in Undergraduate Nursing Students:  An Integrated Review</w:t>
      </w:r>
    </w:p>
    <w:p w:rsidR="006E439F" w:rsidRPr="00EF5295" w:rsidRDefault="006E439F" w:rsidP="00F35E7B">
      <w:pPr>
        <w:spacing w:afterLines="120" w:after="288" w:line="240" w:lineRule="auto"/>
        <w:rPr>
          <w:rFonts w:ascii="Arial" w:eastAsia="Times New Roman" w:hAnsi="Arial" w:cs="Arial"/>
          <w:sz w:val="20"/>
          <w:szCs w:val="20"/>
        </w:rPr>
      </w:pPr>
      <w:r w:rsidRPr="00EF5295">
        <w:rPr>
          <w:rFonts w:ascii="Arial" w:eastAsia="Times New Roman" w:hAnsi="Arial" w:cs="Arial"/>
          <w:sz w:val="20"/>
          <w:szCs w:val="20"/>
        </w:rPr>
        <w:t xml:space="preserve">Identifying stress and anxiety in nursing students is imperative to ensure that students are successful in both the academic and clinical settings.  The purpose of this integrated review is to determine effective interventions in reducing stress in undergraduate nursing students.  This review included international and United States research studies published between 1995 and 2013.  Findings revealed the effectiveness of reducing undergraduate nursing student stress using a variety of strategies which included Mindfulness-Based Stress Reduction, Biofeedback-Assisted Relaxation Training, Quieting Response, humor, and multidimensional stress management.  It is essential that all nursing programs increase awareness relating to stress during nursing education as well as provide strategies to assist students to decrease stress levels.  The research findings validated that there is interest in this important issue; however further research is needed to develop effective evidence based interventions.  </w:t>
      </w:r>
    </w:p>
    <w:p w:rsidR="006E439F" w:rsidRPr="00E9250E" w:rsidRDefault="00160ECC" w:rsidP="00603001">
      <w:pPr>
        <w:pStyle w:val="ListParagraph"/>
        <w:numPr>
          <w:ilvl w:val="0"/>
          <w:numId w:val="10"/>
        </w:numPr>
        <w:spacing w:afterLines="120" w:after="288" w:line="240" w:lineRule="auto"/>
        <w:rPr>
          <w:rFonts w:ascii="Arial" w:eastAsia="Times New Roman" w:hAnsi="Arial" w:cs="Arial"/>
          <w:b/>
        </w:rPr>
      </w:pPr>
      <w:r>
        <w:rPr>
          <w:rFonts w:ascii="Arial" w:eastAsia="Times New Roman" w:hAnsi="Arial" w:cs="Arial"/>
          <w:b/>
        </w:rPr>
        <w:t>Brittani-Lee King</w:t>
      </w:r>
      <w:r w:rsidR="00EF5295">
        <w:rPr>
          <w:rFonts w:ascii="Arial" w:eastAsia="Times New Roman" w:hAnsi="Arial" w:cs="Arial"/>
          <w:b/>
        </w:rPr>
        <w:tab/>
      </w:r>
      <w:r w:rsidR="00EF5295">
        <w:rPr>
          <w:rFonts w:ascii="Arial" w:eastAsia="Times New Roman" w:hAnsi="Arial" w:cs="Arial"/>
          <w:b/>
        </w:rPr>
        <w:tab/>
      </w:r>
      <w:r w:rsidR="006E439F" w:rsidRPr="00E9250E">
        <w:rPr>
          <w:rFonts w:ascii="Arial" w:eastAsia="Times New Roman" w:hAnsi="Arial" w:cs="Arial"/>
          <w:b/>
        </w:rPr>
        <w:t xml:space="preserve"> Sponsors</w:t>
      </w:r>
      <w:r w:rsidR="00EF5295">
        <w:rPr>
          <w:rFonts w:ascii="Arial" w:eastAsia="Times New Roman" w:hAnsi="Arial" w:cs="Arial"/>
          <w:b/>
        </w:rPr>
        <w:t>:</w:t>
      </w:r>
      <w:r w:rsidR="006E439F" w:rsidRPr="00E9250E">
        <w:rPr>
          <w:rFonts w:ascii="Arial" w:eastAsia="Times New Roman" w:hAnsi="Arial" w:cs="Arial"/>
          <w:b/>
        </w:rPr>
        <w:t xml:space="preserve"> Shellie Simons and Susan Mullaney</w:t>
      </w:r>
    </w:p>
    <w:p w:rsidR="006E439F" w:rsidRPr="00E9250E" w:rsidRDefault="006E439F" w:rsidP="00F35E7B">
      <w:pPr>
        <w:spacing w:afterLines="120" w:after="288" w:line="240" w:lineRule="auto"/>
        <w:rPr>
          <w:rFonts w:ascii="Arial" w:eastAsia="Times New Roman" w:hAnsi="Arial" w:cs="Arial"/>
          <w:b/>
        </w:rPr>
      </w:pPr>
      <w:r w:rsidRPr="00E9250E">
        <w:rPr>
          <w:rFonts w:ascii="Arial" w:eastAsia="Times New Roman" w:hAnsi="Arial" w:cs="Arial"/>
          <w:b/>
        </w:rPr>
        <w:t>Effective Stress Reduction Interventions in Undergraduate Nursing Students:  An Integrated Review</w:t>
      </w:r>
    </w:p>
    <w:p w:rsidR="006E439F" w:rsidRPr="00EF5295" w:rsidRDefault="006E439F" w:rsidP="00F35E7B">
      <w:pPr>
        <w:spacing w:afterLines="120" w:after="288" w:line="240" w:lineRule="auto"/>
        <w:rPr>
          <w:rFonts w:ascii="Arial" w:eastAsia="Times New Roman" w:hAnsi="Arial" w:cs="Arial"/>
          <w:sz w:val="20"/>
          <w:szCs w:val="20"/>
        </w:rPr>
      </w:pPr>
      <w:r w:rsidRPr="00EF5295">
        <w:rPr>
          <w:rFonts w:ascii="Arial" w:eastAsia="Times New Roman" w:hAnsi="Arial" w:cs="Arial"/>
          <w:sz w:val="20"/>
          <w:szCs w:val="20"/>
        </w:rPr>
        <w:t>Hospital based nurse educators are tasked with the daunting responsibility of developing sound continuing professional competencies for numerous Registered Nurses.  These competencies must align with the standards of professional nursing practice.  Simulation and self-evaluation tools represent two potential methods of continuing professional competencies traditionally utilized to build RN confidence in professional nursing practice.  It is suggested that if these two assessment tools are used in conjunction with each other than RN confidence will be exacerbated.</w:t>
      </w:r>
    </w:p>
    <w:p w:rsidR="006E439F" w:rsidRPr="00E9250E" w:rsidRDefault="00EF5295" w:rsidP="00603001">
      <w:pPr>
        <w:pStyle w:val="ListParagraph"/>
        <w:numPr>
          <w:ilvl w:val="0"/>
          <w:numId w:val="10"/>
        </w:numPr>
        <w:spacing w:afterLines="120" w:after="288" w:line="240" w:lineRule="auto"/>
        <w:rPr>
          <w:rFonts w:ascii="Arial" w:eastAsia="Times New Roman" w:hAnsi="Arial" w:cs="Arial"/>
          <w:b/>
        </w:rPr>
      </w:pPr>
      <w:r>
        <w:rPr>
          <w:rFonts w:ascii="Arial" w:eastAsia="Times New Roman" w:hAnsi="Arial" w:cs="Arial"/>
          <w:b/>
        </w:rPr>
        <w:t>Jean McGinty</w:t>
      </w:r>
      <w:r>
        <w:rPr>
          <w:rFonts w:ascii="Arial" w:eastAsia="Times New Roman" w:hAnsi="Arial" w:cs="Arial"/>
          <w:b/>
        </w:rPr>
        <w:tab/>
      </w:r>
      <w:r>
        <w:rPr>
          <w:rFonts w:ascii="Arial" w:eastAsia="Times New Roman" w:hAnsi="Arial" w:cs="Arial"/>
          <w:b/>
        </w:rPr>
        <w:tab/>
      </w:r>
      <w:r w:rsidR="006E439F" w:rsidRPr="00E9250E">
        <w:rPr>
          <w:rFonts w:ascii="Arial" w:eastAsia="Times New Roman" w:hAnsi="Arial" w:cs="Arial"/>
          <w:b/>
        </w:rPr>
        <w:t xml:space="preserve"> Sponsors</w:t>
      </w:r>
      <w:r>
        <w:rPr>
          <w:rFonts w:ascii="Arial" w:eastAsia="Times New Roman" w:hAnsi="Arial" w:cs="Arial"/>
          <w:b/>
        </w:rPr>
        <w:t>:</w:t>
      </w:r>
      <w:r w:rsidR="006E439F" w:rsidRPr="00E9250E">
        <w:rPr>
          <w:rFonts w:ascii="Arial" w:eastAsia="Times New Roman" w:hAnsi="Arial" w:cs="Arial"/>
          <w:b/>
        </w:rPr>
        <w:t xml:space="preserve"> Shellie Simons and Susan Mullaney</w:t>
      </w:r>
    </w:p>
    <w:p w:rsidR="006E439F" w:rsidRPr="00E9250E" w:rsidRDefault="006E439F" w:rsidP="00F35E7B">
      <w:pPr>
        <w:spacing w:afterLines="120" w:after="288" w:line="240" w:lineRule="auto"/>
        <w:rPr>
          <w:rFonts w:ascii="Arial" w:eastAsia="Times New Roman" w:hAnsi="Arial" w:cs="Arial"/>
          <w:b/>
        </w:rPr>
      </w:pPr>
      <w:r w:rsidRPr="00E9250E">
        <w:rPr>
          <w:rFonts w:ascii="Arial" w:eastAsia="Times New Roman" w:hAnsi="Arial" w:cs="Arial"/>
          <w:b/>
        </w:rPr>
        <w:t>Audience response systems and active learning</w:t>
      </w:r>
    </w:p>
    <w:p w:rsidR="006E439F" w:rsidRPr="00EF5295" w:rsidRDefault="006E439F" w:rsidP="00F35E7B">
      <w:pPr>
        <w:spacing w:afterLines="120" w:after="288" w:line="240" w:lineRule="auto"/>
        <w:rPr>
          <w:rFonts w:ascii="Arial" w:eastAsia="Times New Roman" w:hAnsi="Arial" w:cs="Arial"/>
          <w:sz w:val="20"/>
          <w:szCs w:val="20"/>
        </w:rPr>
      </w:pPr>
      <w:r w:rsidRPr="00EF5295">
        <w:rPr>
          <w:rFonts w:ascii="Arial" w:eastAsia="Times New Roman" w:hAnsi="Arial" w:cs="Arial"/>
          <w:sz w:val="20"/>
          <w:szCs w:val="20"/>
        </w:rPr>
        <w:t xml:space="preserve">Active learning involves engaging students in classroom participation through feedback and discussion.  In today’s nursing classroom that can include a diverse group of students in both age and learning styles, having a tool that will captivate your students and encourage deeper cognitive processing is vital.  </w:t>
      </w:r>
      <w:r w:rsidRPr="00EF5295">
        <w:rPr>
          <w:rFonts w:ascii="Arial" w:eastAsia="Times New Roman" w:hAnsi="Arial" w:cs="Arial"/>
          <w:sz w:val="20"/>
          <w:szCs w:val="20"/>
        </w:rPr>
        <w:lastRenderedPageBreak/>
        <w:t>Audience response systems (ARS) are that tool and can assist the nurse educator with facilitating the student in gaining the content and concepts of nursing education.  This integrative review brings together studies that focus on how the nursing students perceive the impact of ARS in their undergraduate education.  From the quantitative and mixed method research studies found, the data was evaluated, themes were extracted, and the findings were presented.  The implications of these findings show that nursing students perceive the use of ARS to be beneficial to their learning.</w:t>
      </w:r>
    </w:p>
    <w:p w:rsidR="006E439F" w:rsidRPr="002B5799" w:rsidRDefault="006E439F" w:rsidP="00603001">
      <w:pPr>
        <w:pStyle w:val="ListParagraph"/>
        <w:numPr>
          <w:ilvl w:val="0"/>
          <w:numId w:val="10"/>
        </w:numPr>
        <w:spacing w:afterLines="120" w:after="288" w:line="240" w:lineRule="auto"/>
        <w:rPr>
          <w:rFonts w:ascii="Arial" w:eastAsia="Times New Roman" w:hAnsi="Arial" w:cs="Arial"/>
          <w:b/>
        </w:rPr>
      </w:pPr>
      <w:r w:rsidRPr="002B5799">
        <w:rPr>
          <w:rFonts w:ascii="Arial" w:eastAsia="Times New Roman" w:hAnsi="Arial" w:cs="Arial"/>
          <w:b/>
        </w:rPr>
        <w:t>Joy Melo</w:t>
      </w:r>
      <w:r w:rsidR="00EF5295">
        <w:rPr>
          <w:rFonts w:ascii="Arial" w:eastAsia="Times New Roman" w:hAnsi="Arial" w:cs="Arial"/>
          <w:b/>
        </w:rPr>
        <w:tab/>
      </w:r>
      <w:r w:rsidR="00EF5295">
        <w:rPr>
          <w:rFonts w:ascii="Arial" w:eastAsia="Times New Roman" w:hAnsi="Arial" w:cs="Arial"/>
          <w:b/>
        </w:rPr>
        <w:tab/>
      </w:r>
      <w:r w:rsidR="00EF5295">
        <w:rPr>
          <w:rFonts w:ascii="Arial" w:eastAsia="Times New Roman" w:hAnsi="Arial" w:cs="Arial"/>
          <w:b/>
        </w:rPr>
        <w:tab/>
      </w:r>
      <w:r w:rsidRPr="002B5799">
        <w:rPr>
          <w:rFonts w:ascii="Arial" w:eastAsia="Times New Roman" w:hAnsi="Arial" w:cs="Arial"/>
          <w:b/>
        </w:rPr>
        <w:t xml:space="preserve"> Sponsors</w:t>
      </w:r>
      <w:r w:rsidR="00EF5295">
        <w:rPr>
          <w:rFonts w:ascii="Arial" w:eastAsia="Times New Roman" w:hAnsi="Arial" w:cs="Arial"/>
          <w:b/>
        </w:rPr>
        <w:t>:</w:t>
      </w:r>
      <w:r w:rsidRPr="002B5799">
        <w:rPr>
          <w:rFonts w:ascii="Arial" w:eastAsia="Times New Roman" w:hAnsi="Arial" w:cs="Arial"/>
          <w:b/>
        </w:rPr>
        <w:t xml:space="preserve"> Shellie Simons and Susan Mullaney</w:t>
      </w:r>
    </w:p>
    <w:p w:rsidR="006E439F" w:rsidRPr="005B1149" w:rsidRDefault="006E439F" w:rsidP="00F35E7B">
      <w:pPr>
        <w:spacing w:afterLines="120" w:after="288" w:line="240" w:lineRule="auto"/>
        <w:rPr>
          <w:rFonts w:ascii="Arial" w:eastAsia="Times New Roman" w:hAnsi="Arial" w:cs="Arial"/>
          <w:b/>
        </w:rPr>
      </w:pPr>
      <w:r w:rsidRPr="005B1149">
        <w:rPr>
          <w:rFonts w:ascii="Arial" w:eastAsia="Times New Roman" w:hAnsi="Arial" w:cs="Arial"/>
          <w:b/>
        </w:rPr>
        <w:t>Debriefing</w:t>
      </w:r>
    </w:p>
    <w:p w:rsidR="006E439F" w:rsidRPr="00EF5295" w:rsidRDefault="006E439F" w:rsidP="00F35E7B">
      <w:pPr>
        <w:spacing w:afterLines="120" w:after="288" w:line="240" w:lineRule="auto"/>
        <w:rPr>
          <w:rFonts w:ascii="Arial" w:eastAsia="Times New Roman" w:hAnsi="Arial" w:cs="Arial"/>
          <w:sz w:val="20"/>
          <w:szCs w:val="20"/>
        </w:rPr>
      </w:pPr>
      <w:r w:rsidRPr="00EF5295">
        <w:rPr>
          <w:rFonts w:ascii="Arial" w:eastAsia="Times New Roman" w:hAnsi="Arial" w:cs="Arial"/>
          <w:sz w:val="20"/>
          <w:szCs w:val="20"/>
        </w:rPr>
        <w:t>Debriefing after simulated critical patient care events is widely used as an educational tool in staff development.  Minimal research has been done to examine the effects of debriefing on the interdisciplinary team after an actual patient care event.  This integrative review examines the role of debriefing in the professional healthcare setting by asking in what way does debriefing effect nursing communication after an actual significant patient care event in the hospital setting.</w:t>
      </w:r>
    </w:p>
    <w:p w:rsidR="006E439F" w:rsidRPr="002B5799" w:rsidRDefault="006E439F" w:rsidP="00603001">
      <w:pPr>
        <w:pStyle w:val="ListParagraph"/>
        <w:numPr>
          <w:ilvl w:val="0"/>
          <w:numId w:val="10"/>
        </w:numPr>
        <w:spacing w:afterLines="120" w:after="288" w:line="240" w:lineRule="auto"/>
        <w:rPr>
          <w:rFonts w:ascii="Arial" w:eastAsia="Times New Roman" w:hAnsi="Arial" w:cs="Arial"/>
          <w:b/>
        </w:rPr>
      </w:pPr>
      <w:r w:rsidRPr="002B5799">
        <w:rPr>
          <w:rFonts w:ascii="Arial" w:eastAsia="Times New Roman" w:hAnsi="Arial" w:cs="Arial"/>
          <w:b/>
        </w:rPr>
        <w:t>Melissa Morse</w:t>
      </w:r>
      <w:r w:rsidR="00EF5295">
        <w:rPr>
          <w:rFonts w:ascii="Arial" w:eastAsia="Times New Roman" w:hAnsi="Arial" w:cs="Arial"/>
          <w:b/>
        </w:rPr>
        <w:tab/>
      </w:r>
      <w:r w:rsidR="00EF5295">
        <w:rPr>
          <w:rFonts w:ascii="Arial" w:eastAsia="Times New Roman" w:hAnsi="Arial" w:cs="Arial"/>
          <w:b/>
        </w:rPr>
        <w:tab/>
      </w:r>
      <w:r w:rsidRPr="002B5799">
        <w:rPr>
          <w:rFonts w:ascii="Arial" w:eastAsia="Times New Roman" w:hAnsi="Arial" w:cs="Arial"/>
          <w:b/>
        </w:rPr>
        <w:t xml:space="preserve"> Sponsors</w:t>
      </w:r>
      <w:r w:rsidR="00160ECC">
        <w:rPr>
          <w:rFonts w:ascii="Arial" w:eastAsia="Times New Roman" w:hAnsi="Arial" w:cs="Arial"/>
          <w:b/>
        </w:rPr>
        <w:t>:</w:t>
      </w:r>
      <w:r w:rsidRPr="002B5799">
        <w:rPr>
          <w:rFonts w:ascii="Arial" w:eastAsia="Times New Roman" w:hAnsi="Arial" w:cs="Arial"/>
          <w:b/>
        </w:rPr>
        <w:t xml:space="preserve"> Shellie Simons and Susan Mullaney</w:t>
      </w:r>
    </w:p>
    <w:p w:rsidR="006E439F" w:rsidRPr="005B1149" w:rsidRDefault="006E439F" w:rsidP="00F35E7B">
      <w:pPr>
        <w:spacing w:afterLines="120" w:after="288" w:line="240" w:lineRule="auto"/>
        <w:rPr>
          <w:rFonts w:ascii="Arial" w:eastAsia="Times New Roman" w:hAnsi="Arial" w:cs="Arial"/>
          <w:b/>
        </w:rPr>
      </w:pPr>
      <w:r w:rsidRPr="005B1149">
        <w:rPr>
          <w:rFonts w:ascii="Arial" w:eastAsia="Times New Roman" w:hAnsi="Arial" w:cs="Arial"/>
          <w:b/>
        </w:rPr>
        <w:t>Teaching Strategies to Increase Nurses’ Confidence in Screening for Violence</w:t>
      </w:r>
    </w:p>
    <w:p w:rsidR="006E439F" w:rsidRPr="00EF5295" w:rsidRDefault="006E439F" w:rsidP="00F35E7B">
      <w:pPr>
        <w:spacing w:afterLines="120" w:after="288" w:line="240" w:lineRule="auto"/>
        <w:rPr>
          <w:rFonts w:ascii="Arial" w:eastAsia="Times New Roman" w:hAnsi="Arial" w:cs="Arial"/>
          <w:sz w:val="20"/>
          <w:szCs w:val="20"/>
        </w:rPr>
      </w:pPr>
      <w:r w:rsidRPr="00EF5295">
        <w:rPr>
          <w:rFonts w:ascii="Arial" w:eastAsia="Times New Roman" w:hAnsi="Arial" w:cs="Arial"/>
          <w:sz w:val="20"/>
          <w:szCs w:val="20"/>
        </w:rPr>
        <w:t>This integrative review explores teaching strategies that may be used to increase student nurses’ and licensed nurses’ confidence to screen for violence.  There are barriers that prevent screening patients for violence, yet nurse educators have the ability to provide the education that students and nurses need to make a difference in a patient that is effected by violence.  The results revealed themes that include specific teaching strategies, examination of personal beliefs, and development of communication skills.  The review findings from nine studies suggest that the integration of certain teaching strategies, self-reflection, and communication skills into nursing curricula will increase confidence in screening for violence.  There is minimal research on the concept of teaching strategies that will increase confidence among student nurses or licensed nurses screening for violence.  This review is a foundation for further exploration.</w:t>
      </w:r>
    </w:p>
    <w:p w:rsidR="006E439F" w:rsidRPr="002B5799" w:rsidRDefault="006E439F" w:rsidP="00603001">
      <w:pPr>
        <w:pStyle w:val="ListParagraph"/>
        <w:numPr>
          <w:ilvl w:val="0"/>
          <w:numId w:val="10"/>
        </w:numPr>
        <w:spacing w:afterLines="120" w:after="288" w:line="240" w:lineRule="auto"/>
        <w:rPr>
          <w:rFonts w:ascii="Arial" w:eastAsia="Times New Roman" w:hAnsi="Arial" w:cs="Arial"/>
          <w:b/>
        </w:rPr>
      </w:pPr>
      <w:r w:rsidRPr="002B5799">
        <w:rPr>
          <w:rFonts w:ascii="Arial" w:eastAsia="Times New Roman" w:hAnsi="Arial" w:cs="Arial"/>
          <w:b/>
        </w:rPr>
        <w:t>Melissa Mullen</w:t>
      </w:r>
      <w:r w:rsidR="00EF5295">
        <w:rPr>
          <w:rFonts w:ascii="Arial" w:eastAsia="Times New Roman" w:hAnsi="Arial" w:cs="Arial"/>
          <w:b/>
        </w:rPr>
        <w:tab/>
      </w:r>
      <w:r w:rsidR="00EF5295">
        <w:rPr>
          <w:rFonts w:ascii="Arial" w:eastAsia="Times New Roman" w:hAnsi="Arial" w:cs="Arial"/>
          <w:b/>
        </w:rPr>
        <w:tab/>
      </w:r>
      <w:r w:rsidRPr="002B5799">
        <w:rPr>
          <w:rFonts w:ascii="Arial" w:eastAsia="Times New Roman" w:hAnsi="Arial" w:cs="Arial"/>
          <w:b/>
        </w:rPr>
        <w:t xml:space="preserve"> Sponsors</w:t>
      </w:r>
      <w:r w:rsidR="00EF5295">
        <w:rPr>
          <w:rFonts w:ascii="Arial" w:eastAsia="Times New Roman" w:hAnsi="Arial" w:cs="Arial"/>
          <w:b/>
        </w:rPr>
        <w:t>:</w:t>
      </w:r>
      <w:r w:rsidRPr="002B5799">
        <w:rPr>
          <w:rFonts w:ascii="Arial" w:eastAsia="Times New Roman" w:hAnsi="Arial" w:cs="Arial"/>
          <w:b/>
        </w:rPr>
        <w:t xml:space="preserve"> Shellie Simons and Susan Mullaney</w:t>
      </w:r>
    </w:p>
    <w:p w:rsidR="006E439F" w:rsidRPr="005B1149" w:rsidRDefault="006E439F" w:rsidP="00F35E7B">
      <w:pPr>
        <w:spacing w:afterLines="120" w:after="288" w:line="240" w:lineRule="auto"/>
        <w:rPr>
          <w:rFonts w:ascii="Arial" w:eastAsia="Times New Roman" w:hAnsi="Arial" w:cs="Arial"/>
          <w:b/>
        </w:rPr>
      </w:pPr>
      <w:r w:rsidRPr="005B1149">
        <w:rPr>
          <w:rFonts w:ascii="Arial" w:eastAsia="Times New Roman" w:hAnsi="Arial" w:cs="Arial"/>
          <w:b/>
        </w:rPr>
        <w:t>Nursing Students’ Perceptions of Clinical Experiences on Dedicated Education Units vs. Traditional Units: Integrative Reveiw</w:t>
      </w:r>
    </w:p>
    <w:p w:rsidR="006E439F" w:rsidRPr="006E439F" w:rsidRDefault="006E439F" w:rsidP="00F35E7B">
      <w:pPr>
        <w:spacing w:afterLines="120" w:after="288" w:line="240" w:lineRule="auto"/>
        <w:rPr>
          <w:rFonts w:ascii="Arial" w:eastAsia="Times New Roman" w:hAnsi="Arial" w:cs="Arial"/>
        </w:rPr>
      </w:pPr>
      <w:r w:rsidRPr="00EF5295">
        <w:rPr>
          <w:rFonts w:ascii="Arial" w:eastAsia="Times New Roman" w:hAnsi="Arial" w:cs="Arial"/>
          <w:sz w:val="20"/>
          <w:szCs w:val="20"/>
        </w:rPr>
        <w:t>Dedicated Education Units (DEUs) have been implemented in many countries as a means to address the nursing clinical faculty and staff nursing shortages.  The consumer of this model, the nursing student, is a perspective that should be considered before further global implementation is continued.  The computerized databases of the Cumulative Index to Nursing and Allied Health Literature, PubMed/Medline, the British Nursing Index, the Educational Resource Information Center, the Joanna Briggs Institute EBP, the Cochrane Library, and ProQuest Theses and Dissertations were utilized to generate relevant literate.  This integrative review synthesized the findings of 10 studies that compared prelicensure students’ perceptions of the DEU model learning experiences to students’ perceptions of the traditional clinical model learning experiences.  Students perceived DEU experiences as rating higher in regard to student accountability, instructor quality and communication, teamwork and collaboration, clinical learning experience, and student satisfaction.  Implications for nursing educators and administrators are discussed</w:t>
      </w:r>
      <w:r w:rsidRPr="006E439F">
        <w:rPr>
          <w:rFonts w:ascii="Arial" w:eastAsia="Times New Roman" w:hAnsi="Arial" w:cs="Arial"/>
        </w:rPr>
        <w:t>.</w:t>
      </w:r>
    </w:p>
    <w:p w:rsidR="00EF5295" w:rsidRDefault="00EF5295">
      <w:pPr>
        <w:rPr>
          <w:rFonts w:ascii="Arial" w:eastAsia="Times New Roman" w:hAnsi="Arial" w:cs="Arial"/>
          <w:b/>
        </w:rPr>
      </w:pPr>
      <w:r>
        <w:rPr>
          <w:rFonts w:ascii="Arial" w:eastAsia="Times New Roman" w:hAnsi="Arial" w:cs="Arial"/>
          <w:b/>
        </w:rPr>
        <w:br w:type="page"/>
      </w:r>
    </w:p>
    <w:p w:rsidR="006E439F" w:rsidRPr="00EF5295" w:rsidRDefault="006E439F" w:rsidP="00603001">
      <w:pPr>
        <w:pStyle w:val="ListParagraph"/>
        <w:numPr>
          <w:ilvl w:val="0"/>
          <w:numId w:val="10"/>
        </w:numPr>
        <w:spacing w:afterLines="120" w:after="288" w:line="240" w:lineRule="auto"/>
        <w:rPr>
          <w:rFonts w:ascii="Arial" w:eastAsia="Times New Roman" w:hAnsi="Arial" w:cs="Arial"/>
          <w:b/>
        </w:rPr>
      </w:pPr>
      <w:r w:rsidRPr="00EF5295">
        <w:rPr>
          <w:rFonts w:ascii="Arial" w:eastAsia="Times New Roman" w:hAnsi="Arial" w:cs="Arial"/>
          <w:b/>
        </w:rPr>
        <w:lastRenderedPageBreak/>
        <w:t>Harriet Nelson</w:t>
      </w:r>
      <w:r w:rsidR="00EF5295" w:rsidRPr="00EF5295">
        <w:rPr>
          <w:rFonts w:ascii="Arial" w:eastAsia="Times New Roman" w:hAnsi="Arial" w:cs="Arial"/>
          <w:b/>
        </w:rPr>
        <w:tab/>
      </w:r>
      <w:r w:rsidR="00EF5295" w:rsidRPr="00EF5295">
        <w:rPr>
          <w:rFonts w:ascii="Arial" w:eastAsia="Times New Roman" w:hAnsi="Arial" w:cs="Arial"/>
          <w:b/>
        </w:rPr>
        <w:tab/>
      </w:r>
      <w:r w:rsidRPr="00EF5295">
        <w:rPr>
          <w:rFonts w:ascii="Arial" w:eastAsia="Times New Roman" w:hAnsi="Arial" w:cs="Arial"/>
          <w:b/>
        </w:rPr>
        <w:t xml:space="preserve"> Sponsors</w:t>
      </w:r>
      <w:r w:rsidR="00EF5295" w:rsidRPr="00EF5295">
        <w:rPr>
          <w:rFonts w:ascii="Arial" w:eastAsia="Times New Roman" w:hAnsi="Arial" w:cs="Arial"/>
          <w:b/>
        </w:rPr>
        <w:t>:</w:t>
      </w:r>
      <w:r w:rsidRPr="00EF5295">
        <w:rPr>
          <w:rFonts w:ascii="Arial" w:eastAsia="Times New Roman" w:hAnsi="Arial" w:cs="Arial"/>
          <w:b/>
        </w:rPr>
        <w:t xml:space="preserve"> Shellie Simons and Susan Mullaney</w:t>
      </w:r>
    </w:p>
    <w:p w:rsidR="006E439F" w:rsidRPr="005B1149" w:rsidRDefault="006E439F" w:rsidP="00F35E7B">
      <w:pPr>
        <w:spacing w:afterLines="120" w:after="288" w:line="240" w:lineRule="auto"/>
        <w:rPr>
          <w:rFonts w:ascii="Arial" w:eastAsia="Times New Roman" w:hAnsi="Arial" w:cs="Arial"/>
          <w:b/>
        </w:rPr>
      </w:pPr>
      <w:r w:rsidRPr="005B1149">
        <w:rPr>
          <w:rFonts w:ascii="Arial" w:eastAsia="Times New Roman" w:hAnsi="Arial" w:cs="Arial"/>
          <w:b/>
        </w:rPr>
        <w:t>Critical Factors Supporting End-Of-Life Education for Undergraduate Nursing Students</w:t>
      </w:r>
    </w:p>
    <w:p w:rsidR="006E439F" w:rsidRPr="00EF5295" w:rsidRDefault="006E439F" w:rsidP="00F35E7B">
      <w:pPr>
        <w:spacing w:afterLines="120" w:after="288" w:line="240" w:lineRule="auto"/>
        <w:rPr>
          <w:rFonts w:ascii="Arial" w:eastAsia="Times New Roman" w:hAnsi="Arial" w:cs="Arial"/>
          <w:sz w:val="20"/>
          <w:szCs w:val="20"/>
        </w:rPr>
      </w:pPr>
      <w:r w:rsidRPr="00EF5295">
        <w:rPr>
          <w:rFonts w:ascii="Arial" w:eastAsia="Times New Roman" w:hAnsi="Arial" w:cs="Arial"/>
          <w:sz w:val="20"/>
          <w:szCs w:val="20"/>
        </w:rPr>
        <w:t>Throughout the past 20 years growing attention has been given to the care people receive at end-of-life (EOL).  Nurses play a pivotal role in EOL care yet undergraduate nursing students feel ill prepared to care for this patient population.  Although somewhat improved, nursing education at the undergraduate level continues to insufficiently prepare nursing students to understand the physical, psychological, emotional, spiritual, legal, and ethical issues of dying patients and their families.  Improving EOL education for these students can lead to  feelings of competence and confidence prior to entering the workforce.  The aim of this integrative review is to analyze and synthesize studies performed regarding the preparation of undergraduate nursing students to care for patients and their families at end-of-life. The goal is to answer the research question "What factors contribute to and support the preparation of undergraduate nursing students regarding EOL care?"</w:t>
      </w:r>
    </w:p>
    <w:p w:rsidR="006E439F" w:rsidRPr="00EF5295" w:rsidRDefault="006E439F" w:rsidP="00603001">
      <w:pPr>
        <w:pStyle w:val="ListParagraph"/>
        <w:numPr>
          <w:ilvl w:val="0"/>
          <w:numId w:val="10"/>
        </w:numPr>
        <w:spacing w:afterLines="120" w:after="288" w:line="240" w:lineRule="auto"/>
        <w:rPr>
          <w:rFonts w:ascii="Arial" w:eastAsia="Times New Roman" w:hAnsi="Arial" w:cs="Arial"/>
          <w:b/>
        </w:rPr>
      </w:pPr>
      <w:r w:rsidRPr="00EF5295">
        <w:rPr>
          <w:rFonts w:ascii="Arial" w:eastAsia="Times New Roman" w:hAnsi="Arial" w:cs="Arial"/>
          <w:b/>
        </w:rPr>
        <w:t>Mary O’Connell</w:t>
      </w:r>
      <w:r w:rsidR="00EF5295" w:rsidRPr="00EF5295">
        <w:rPr>
          <w:rFonts w:ascii="Arial" w:eastAsia="Times New Roman" w:hAnsi="Arial" w:cs="Arial"/>
          <w:b/>
        </w:rPr>
        <w:tab/>
      </w:r>
      <w:r w:rsidR="00EF5295" w:rsidRPr="00EF5295">
        <w:rPr>
          <w:rFonts w:ascii="Arial" w:eastAsia="Times New Roman" w:hAnsi="Arial" w:cs="Arial"/>
          <w:b/>
        </w:rPr>
        <w:tab/>
        <w:t>S</w:t>
      </w:r>
      <w:r w:rsidRPr="00EF5295">
        <w:rPr>
          <w:rFonts w:ascii="Arial" w:eastAsia="Times New Roman" w:hAnsi="Arial" w:cs="Arial"/>
          <w:b/>
        </w:rPr>
        <w:t>ponsors</w:t>
      </w:r>
      <w:r w:rsidR="00EF5295" w:rsidRPr="00EF5295">
        <w:rPr>
          <w:rFonts w:ascii="Arial" w:eastAsia="Times New Roman" w:hAnsi="Arial" w:cs="Arial"/>
          <w:b/>
        </w:rPr>
        <w:t>:</w:t>
      </w:r>
      <w:r w:rsidRPr="00EF5295">
        <w:rPr>
          <w:rFonts w:ascii="Arial" w:eastAsia="Times New Roman" w:hAnsi="Arial" w:cs="Arial"/>
          <w:b/>
        </w:rPr>
        <w:t xml:space="preserve"> Shellie Simons and Susan Mullaney</w:t>
      </w:r>
    </w:p>
    <w:p w:rsidR="006E439F" w:rsidRPr="005B1149" w:rsidRDefault="005B1149" w:rsidP="00F35E7B">
      <w:pPr>
        <w:spacing w:afterLines="120" w:after="288" w:line="240" w:lineRule="auto"/>
        <w:rPr>
          <w:rFonts w:ascii="Arial" w:eastAsia="Times New Roman" w:hAnsi="Arial" w:cs="Arial"/>
          <w:b/>
        </w:rPr>
      </w:pPr>
      <w:r>
        <w:rPr>
          <w:rFonts w:ascii="Arial" w:eastAsia="Times New Roman" w:hAnsi="Arial" w:cs="Arial"/>
          <w:b/>
        </w:rPr>
        <w:t>High-fidelity S</w:t>
      </w:r>
      <w:r w:rsidR="006E439F" w:rsidRPr="005B1149">
        <w:rPr>
          <w:rFonts w:ascii="Arial" w:eastAsia="Times New Roman" w:hAnsi="Arial" w:cs="Arial"/>
          <w:b/>
        </w:rPr>
        <w:t xml:space="preserve">imulation versus </w:t>
      </w:r>
      <w:r>
        <w:rPr>
          <w:rFonts w:ascii="Arial" w:eastAsia="Times New Roman" w:hAnsi="Arial" w:cs="Arial"/>
          <w:b/>
        </w:rPr>
        <w:t>S</w:t>
      </w:r>
      <w:r w:rsidR="006E439F" w:rsidRPr="005B1149">
        <w:rPr>
          <w:rFonts w:ascii="Arial" w:eastAsia="Times New Roman" w:hAnsi="Arial" w:cs="Arial"/>
          <w:b/>
        </w:rPr>
        <w:t xml:space="preserve">elf-learning </w:t>
      </w:r>
      <w:r>
        <w:rPr>
          <w:rFonts w:ascii="Arial" w:eastAsia="Times New Roman" w:hAnsi="Arial" w:cs="Arial"/>
          <w:b/>
        </w:rPr>
        <w:t>M</w:t>
      </w:r>
      <w:r w:rsidR="006E439F" w:rsidRPr="005B1149">
        <w:rPr>
          <w:rFonts w:ascii="Arial" w:eastAsia="Times New Roman" w:hAnsi="Arial" w:cs="Arial"/>
          <w:b/>
        </w:rPr>
        <w:t>odules</w:t>
      </w:r>
    </w:p>
    <w:p w:rsidR="006E439F" w:rsidRPr="00EF5295" w:rsidRDefault="006E439F" w:rsidP="00F35E7B">
      <w:pPr>
        <w:spacing w:afterLines="120" w:after="288" w:line="240" w:lineRule="auto"/>
        <w:rPr>
          <w:rFonts w:ascii="Arial" w:eastAsia="Times New Roman" w:hAnsi="Arial" w:cs="Arial"/>
          <w:sz w:val="20"/>
          <w:szCs w:val="20"/>
        </w:rPr>
      </w:pPr>
      <w:r w:rsidRPr="00EF5295">
        <w:rPr>
          <w:rFonts w:ascii="Arial" w:eastAsia="Times New Roman" w:hAnsi="Arial" w:cs="Arial"/>
          <w:i/>
          <w:sz w:val="20"/>
          <w:szCs w:val="20"/>
        </w:rPr>
        <w:t>Aim</w:t>
      </w:r>
      <w:r w:rsidRPr="00EF5295">
        <w:rPr>
          <w:rFonts w:ascii="Arial" w:eastAsia="Times New Roman" w:hAnsi="Arial" w:cs="Arial"/>
          <w:sz w:val="20"/>
          <w:szCs w:val="20"/>
        </w:rPr>
        <w:t xml:space="preserve">. The purpose of this integrative review is to explore the impact of knowledge for the nurses and nursing students who received educational instruction using high-fidelity simulation (HFS) versus self-learning modules (SLM).  </w:t>
      </w:r>
      <w:r w:rsidRPr="00EF5295">
        <w:rPr>
          <w:rFonts w:ascii="Arial" w:eastAsia="Times New Roman" w:hAnsi="Arial" w:cs="Arial"/>
          <w:i/>
          <w:sz w:val="20"/>
          <w:szCs w:val="20"/>
        </w:rPr>
        <w:t>Background</w:t>
      </w:r>
      <w:r w:rsidRPr="00EF5295">
        <w:rPr>
          <w:rFonts w:ascii="Arial" w:eastAsia="Times New Roman" w:hAnsi="Arial" w:cs="Arial"/>
          <w:sz w:val="20"/>
          <w:szCs w:val="20"/>
        </w:rPr>
        <w:t xml:space="preserve">. Nurse educators are responsible for implementing effective nursing educational programs for their staff and students that will enable them to be competent in their practice.  Choosing which learning method can be challenging for nurse educators and must be evaluated continuously for knowledge gained and satisfaction of the learner. </w:t>
      </w:r>
      <w:r w:rsidRPr="00EF5295">
        <w:rPr>
          <w:rFonts w:ascii="Arial" w:eastAsia="Times New Roman" w:hAnsi="Arial" w:cs="Arial"/>
          <w:i/>
          <w:sz w:val="20"/>
          <w:szCs w:val="20"/>
        </w:rPr>
        <w:t xml:space="preserve"> Method</w:t>
      </w:r>
      <w:r w:rsidRPr="00EF5295">
        <w:rPr>
          <w:rFonts w:ascii="Arial" w:eastAsia="Times New Roman" w:hAnsi="Arial" w:cs="Arial"/>
          <w:sz w:val="20"/>
          <w:szCs w:val="20"/>
        </w:rPr>
        <w:t xml:space="preserve">. An integrative review of the literature examined the effects of both HFS and SLM as teaching tools for nursing education.  </w:t>
      </w:r>
      <w:r w:rsidRPr="00EF5295">
        <w:rPr>
          <w:rFonts w:ascii="Arial" w:eastAsia="Times New Roman" w:hAnsi="Arial" w:cs="Arial"/>
          <w:i/>
          <w:sz w:val="20"/>
          <w:szCs w:val="20"/>
        </w:rPr>
        <w:t>Results.</w:t>
      </w:r>
      <w:r w:rsidRPr="00EF5295">
        <w:rPr>
          <w:rFonts w:ascii="Arial" w:eastAsia="Times New Roman" w:hAnsi="Arial" w:cs="Arial"/>
          <w:sz w:val="20"/>
          <w:szCs w:val="20"/>
        </w:rPr>
        <w:t xml:space="preserve"> The findings identified themes in the evaluation of the literature regarding HSF and SLM methods of learning, both are associated with an increase in the learner’s satisfaction and knowledge.  </w:t>
      </w:r>
      <w:r w:rsidRPr="00EF5295">
        <w:rPr>
          <w:rFonts w:ascii="Arial" w:eastAsia="Times New Roman" w:hAnsi="Arial" w:cs="Arial"/>
          <w:i/>
          <w:sz w:val="20"/>
          <w:szCs w:val="20"/>
        </w:rPr>
        <w:t xml:space="preserve"> Conclusion</w:t>
      </w:r>
      <w:r w:rsidRPr="00EF5295">
        <w:rPr>
          <w:rFonts w:ascii="Arial" w:eastAsia="Times New Roman" w:hAnsi="Arial" w:cs="Arial"/>
          <w:sz w:val="20"/>
          <w:szCs w:val="20"/>
        </w:rPr>
        <w:t>. Effective learning methods such as HFS and SLM provide a positive experience for the learner.  Further research comparing the accessibility of these methods needs to be explored along with cost and efficiency.</w:t>
      </w:r>
    </w:p>
    <w:p w:rsidR="006E439F" w:rsidRPr="00603001" w:rsidRDefault="006E439F" w:rsidP="00603001">
      <w:pPr>
        <w:pStyle w:val="ListParagraph"/>
        <w:numPr>
          <w:ilvl w:val="0"/>
          <w:numId w:val="10"/>
        </w:numPr>
        <w:spacing w:afterLines="120" w:after="288" w:line="240" w:lineRule="auto"/>
        <w:rPr>
          <w:rFonts w:ascii="Arial" w:hAnsi="Arial" w:cs="Arial"/>
          <w:b/>
          <w:lang w:eastAsia="ko-KR"/>
        </w:rPr>
      </w:pPr>
      <w:r w:rsidRPr="00603001">
        <w:rPr>
          <w:rFonts w:ascii="Arial" w:eastAsia="Times New Roman" w:hAnsi="Arial" w:cs="Arial"/>
          <w:b/>
        </w:rPr>
        <w:t>Nicholas Peterson</w:t>
      </w:r>
      <w:r w:rsidR="00F8551A" w:rsidRPr="00603001">
        <w:rPr>
          <w:rFonts w:ascii="Arial" w:eastAsia="Times New Roman" w:hAnsi="Arial" w:cs="Arial"/>
          <w:b/>
        </w:rPr>
        <w:tab/>
      </w:r>
      <w:r w:rsidR="00F8551A" w:rsidRPr="00603001">
        <w:rPr>
          <w:rFonts w:ascii="Arial" w:eastAsia="Times New Roman" w:hAnsi="Arial" w:cs="Arial"/>
          <w:b/>
        </w:rPr>
        <w:tab/>
      </w:r>
      <w:r w:rsidRPr="00603001">
        <w:rPr>
          <w:rFonts w:ascii="Arial" w:eastAsia="Times New Roman" w:hAnsi="Arial" w:cs="Arial"/>
          <w:b/>
        </w:rPr>
        <w:t>Sponsors</w:t>
      </w:r>
      <w:r w:rsidR="00F8551A" w:rsidRPr="00603001">
        <w:rPr>
          <w:rFonts w:ascii="Arial" w:eastAsia="Times New Roman" w:hAnsi="Arial" w:cs="Arial"/>
          <w:b/>
        </w:rPr>
        <w:t>:</w:t>
      </w:r>
      <w:r w:rsidRPr="00603001">
        <w:rPr>
          <w:rFonts w:ascii="Arial" w:eastAsia="Times New Roman" w:hAnsi="Arial" w:cs="Arial"/>
          <w:b/>
        </w:rPr>
        <w:t xml:space="preserve"> Shellie Simons and Susan Mullaney</w:t>
      </w:r>
    </w:p>
    <w:p w:rsidR="006E439F" w:rsidRPr="005B1149" w:rsidRDefault="006E439F" w:rsidP="00F35E7B">
      <w:pPr>
        <w:spacing w:afterLines="120" w:after="288" w:line="240" w:lineRule="auto"/>
        <w:rPr>
          <w:rFonts w:ascii="Arial" w:eastAsia="Times New Roman" w:hAnsi="Arial" w:cs="Arial"/>
          <w:b/>
        </w:rPr>
      </w:pPr>
      <w:r w:rsidRPr="005B1149">
        <w:rPr>
          <w:rFonts w:ascii="Arial" w:eastAsia="Times New Roman" w:hAnsi="Arial" w:cs="Arial"/>
          <w:b/>
        </w:rPr>
        <w:t>Guiding the Ethnically Diverse Nurse through a Successful Orientation</w:t>
      </w:r>
    </w:p>
    <w:p w:rsidR="006E439F" w:rsidRPr="00EF5295" w:rsidRDefault="006E439F" w:rsidP="00F35E7B">
      <w:pPr>
        <w:spacing w:afterLines="120" w:after="288" w:line="240" w:lineRule="auto"/>
        <w:rPr>
          <w:rFonts w:ascii="Arial" w:eastAsia="Times New Roman" w:hAnsi="Arial" w:cs="Arial"/>
          <w:sz w:val="20"/>
          <w:szCs w:val="20"/>
        </w:rPr>
      </w:pPr>
      <w:r w:rsidRPr="00EF5295">
        <w:rPr>
          <w:rFonts w:ascii="Arial" w:eastAsia="Times New Roman" w:hAnsi="Arial" w:cs="Arial"/>
          <w:sz w:val="20"/>
          <w:szCs w:val="20"/>
        </w:rPr>
        <w:t>Culturally diverse nurses who speak English as an Additional Language (EAL) are in high demand to meet the ever-changing cultural needs of the American patient population. Nurse educators facilitating hospital orientation must consider the unique learning needs of the EAL and adopt teaching strategies to meet those needs. This integrative review seeks to identify successful EAL teaching strategies that can be readily adapted into the hospital nursing orientation. Three potential barriers to success are identified: language acquisition, cultural miscommunications, and prejudice. Teaching strategies that may be employed by the nurse educator to meet the challenges encountered by the EAL nurse are described. There is a need to understand the learning experience and needs of the EAL licensed nurse, specifically in nursing orientation, but little research has been pursued in this area.  The focus for nurse educators is to address the language and cultural challenges of the EAL orientee.</w:t>
      </w:r>
    </w:p>
    <w:p w:rsidR="006E439F" w:rsidRPr="002B5799" w:rsidRDefault="006E439F" w:rsidP="00603001">
      <w:pPr>
        <w:pStyle w:val="ListParagraph"/>
        <w:numPr>
          <w:ilvl w:val="0"/>
          <w:numId w:val="10"/>
        </w:numPr>
        <w:spacing w:afterLines="120" w:after="288" w:line="240" w:lineRule="auto"/>
        <w:rPr>
          <w:rFonts w:ascii="Arial" w:eastAsia="Times New Roman" w:hAnsi="Arial" w:cs="Arial"/>
          <w:b/>
        </w:rPr>
      </w:pPr>
      <w:r w:rsidRPr="002B5799">
        <w:rPr>
          <w:rFonts w:ascii="Arial" w:eastAsia="Times New Roman" w:hAnsi="Arial" w:cs="Arial"/>
          <w:b/>
        </w:rPr>
        <w:t>Katie Reilly</w:t>
      </w:r>
      <w:r w:rsidR="00F8551A">
        <w:rPr>
          <w:rFonts w:ascii="Arial" w:eastAsia="Times New Roman" w:hAnsi="Arial" w:cs="Arial"/>
          <w:b/>
        </w:rPr>
        <w:tab/>
      </w:r>
      <w:r w:rsidR="00F8551A">
        <w:rPr>
          <w:rFonts w:ascii="Arial" w:eastAsia="Times New Roman" w:hAnsi="Arial" w:cs="Arial"/>
          <w:b/>
        </w:rPr>
        <w:tab/>
      </w:r>
      <w:r w:rsidR="00F8551A">
        <w:rPr>
          <w:rFonts w:ascii="Arial" w:eastAsia="Times New Roman" w:hAnsi="Arial" w:cs="Arial"/>
          <w:b/>
        </w:rPr>
        <w:tab/>
      </w:r>
      <w:r w:rsidRPr="002B5799">
        <w:rPr>
          <w:rFonts w:ascii="Arial" w:eastAsia="Times New Roman" w:hAnsi="Arial" w:cs="Arial"/>
          <w:b/>
        </w:rPr>
        <w:t>Sponsors</w:t>
      </w:r>
      <w:r w:rsidR="00F8551A">
        <w:rPr>
          <w:rFonts w:ascii="Arial" w:eastAsia="Times New Roman" w:hAnsi="Arial" w:cs="Arial"/>
          <w:b/>
        </w:rPr>
        <w:t>:</w:t>
      </w:r>
      <w:r w:rsidRPr="002B5799">
        <w:rPr>
          <w:rFonts w:ascii="Arial" w:eastAsia="Times New Roman" w:hAnsi="Arial" w:cs="Arial"/>
          <w:b/>
        </w:rPr>
        <w:t xml:space="preserve"> Shellie Simons and Susan Mullaney</w:t>
      </w:r>
    </w:p>
    <w:p w:rsidR="006E439F" w:rsidRPr="005B1149" w:rsidRDefault="006E439F" w:rsidP="00F35E7B">
      <w:pPr>
        <w:spacing w:afterLines="120" w:after="288" w:line="240" w:lineRule="auto"/>
        <w:rPr>
          <w:rFonts w:ascii="Arial" w:eastAsia="Times New Roman" w:hAnsi="Arial" w:cs="Arial"/>
          <w:b/>
        </w:rPr>
      </w:pPr>
      <w:r w:rsidRPr="005B1149">
        <w:rPr>
          <w:rFonts w:ascii="Arial" w:eastAsia="Times New Roman" w:hAnsi="Arial" w:cs="Arial"/>
          <w:b/>
        </w:rPr>
        <w:t>Ready to Respond: Disaster Preparedness Simulation for Undergraduate Nursing Students</w:t>
      </w:r>
    </w:p>
    <w:p w:rsidR="006E439F" w:rsidRPr="00EF5295" w:rsidRDefault="006E439F" w:rsidP="00F35E7B">
      <w:pPr>
        <w:spacing w:afterLines="120" w:after="288" w:line="240" w:lineRule="auto"/>
        <w:rPr>
          <w:rFonts w:ascii="Arial" w:eastAsia="Times New Roman" w:hAnsi="Arial" w:cs="Arial"/>
          <w:sz w:val="20"/>
          <w:szCs w:val="20"/>
        </w:rPr>
      </w:pPr>
      <w:r w:rsidRPr="00EF5295">
        <w:rPr>
          <w:rFonts w:ascii="Arial" w:eastAsia="Times New Roman" w:hAnsi="Arial" w:cs="Arial"/>
          <w:sz w:val="20"/>
          <w:szCs w:val="20"/>
        </w:rPr>
        <w:t xml:space="preserve">Nurses are essential personnel in the response to any disaster and comprise the largest group of health care professionals in the United States.  The value of disaster preparedness simulation for undergraduate </w:t>
      </w:r>
      <w:r w:rsidRPr="00EF5295">
        <w:rPr>
          <w:rFonts w:ascii="Arial" w:eastAsia="Times New Roman" w:hAnsi="Arial" w:cs="Arial"/>
          <w:sz w:val="20"/>
          <w:szCs w:val="20"/>
        </w:rPr>
        <w:lastRenderedPageBreak/>
        <w:t>nursing students was examined in this integrative review.  Eight articles were reviewed that discussed disaster or emergency preparedness simulation, and involved nursing students.  Five themes emerged from the literature regarding the value of disaster preparedness simulation for undergraduate nursing students, including (a) increased knowledge regarding possible disaster simulations, (b) increased confidence in responding to possible disasters, (c) utilization of nursing skills, (d) opportunity to work with other professionals, and (e) improved readiness to respond to a possible disaster.  More research is needed to determine the best methods for educating nurses regarding disaster preparedness, but the different forms of simulation described in the reviewed literature provide strong evidence for its inclusion in the undergraduate nursing curricula.</w:t>
      </w:r>
    </w:p>
    <w:p w:rsidR="006E439F" w:rsidRPr="002B5799" w:rsidRDefault="006E439F" w:rsidP="00603001">
      <w:pPr>
        <w:pStyle w:val="ListParagraph"/>
        <w:numPr>
          <w:ilvl w:val="0"/>
          <w:numId w:val="10"/>
        </w:numPr>
        <w:spacing w:afterLines="120" w:after="288" w:line="240" w:lineRule="auto"/>
        <w:rPr>
          <w:rFonts w:ascii="Arial" w:eastAsia="Times New Roman" w:hAnsi="Arial" w:cs="Arial"/>
          <w:b/>
        </w:rPr>
      </w:pPr>
      <w:r w:rsidRPr="002B5799">
        <w:rPr>
          <w:rFonts w:ascii="Arial" w:eastAsia="Times New Roman" w:hAnsi="Arial" w:cs="Arial"/>
          <w:b/>
        </w:rPr>
        <w:t>Kerrie Singer</w:t>
      </w:r>
      <w:r w:rsidR="00F8551A">
        <w:rPr>
          <w:rFonts w:ascii="Arial" w:eastAsia="Times New Roman" w:hAnsi="Arial" w:cs="Arial"/>
          <w:b/>
        </w:rPr>
        <w:tab/>
      </w:r>
      <w:r w:rsidR="00F8551A">
        <w:rPr>
          <w:rFonts w:ascii="Arial" w:eastAsia="Times New Roman" w:hAnsi="Arial" w:cs="Arial"/>
          <w:b/>
        </w:rPr>
        <w:tab/>
      </w:r>
      <w:r w:rsidR="00F8551A">
        <w:rPr>
          <w:rFonts w:ascii="Arial" w:eastAsia="Times New Roman" w:hAnsi="Arial" w:cs="Arial"/>
          <w:b/>
        </w:rPr>
        <w:tab/>
      </w:r>
      <w:r w:rsidRPr="002B5799">
        <w:rPr>
          <w:rFonts w:ascii="Arial" w:eastAsia="Times New Roman" w:hAnsi="Arial" w:cs="Arial"/>
          <w:b/>
        </w:rPr>
        <w:t xml:space="preserve"> Sponsors</w:t>
      </w:r>
      <w:r w:rsidR="00F8551A">
        <w:rPr>
          <w:rFonts w:ascii="Arial" w:eastAsia="Times New Roman" w:hAnsi="Arial" w:cs="Arial"/>
          <w:b/>
        </w:rPr>
        <w:t>:</w:t>
      </w:r>
      <w:r w:rsidRPr="002B5799">
        <w:rPr>
          <w:rFonts w:ascii="Arial" w:eastAsia="Times New Roman" w:hAnsi="Arial" w:cs="Arial"/>
          <w:b/>
        </w:rPr>
        <w:t xml:space="preserve"> Shellie Simons and Susan Mullaney</w:t>
      </w:r>
    </w:p>
    <w:p w:rsidR="006E439F" w:rsidRPr="005B1149" w:rsidRDefault="006E439F" w:rsidP="00F35E7B">
      <w:pPr>
        <w:spacing w:afterLines="120" w:after="288" w:line="240" w:lineRule="auto"/>
        <w:rPr>
          <w:rFonts w:ascii="Arial" w:eastAsia="Times New Roman" w:hAnsi="Arial" w:cs="Arial"/>
          <w:b/>
        </w:rPr>
      </w:pPr>
      <w:r w:rsidRPr="005B1149">
        <w:rPr>
          <w:rFonts w:ascii="Arial" w:eastAsia="Times New Roman" w:hAnsi="Arial" w:cs="Arial"/>
          <w:b/>
        </w:rPr>
        <w:t>Teaching Nursing Informatics:</w:t>
      </w:r>
      <w:r w:rsidR="005B1149">
        <w:rPr>
          <w:rFonts w:ascii="Arial" w:eastAsia="Times New Roman" w:hAnsi="Arial" w:cs="Arial"/>
          <w:b/>
        </w:rPr>
        <w:t xml:space="preserve"> </w:t>
      </w:r>
      <w:r w:rsidRPr="005B1149">
        <w:rPr>
          <w:rFonts w:ascii="Arial" w:eastAsia="Times New Roman" w:hAnsi="Arial" w:cs="Arial"/>
          <w:b/>
        </w:rPr>
        <w:t>Benefits and Barriers</w:t>
      </w:r>
    </w:p>
    <w:p w:rsidR="006E439F" w:rsidRPr="00EF5295" w:rsidRDefault="006E439F" w:rsidP="00F35E7B">
      <w:pPr>
        <w:spacing w:afterLines="120" w:after="288" w:line="240" w:lineRule="auto"/>
        <w:rPr>
          <w:rFonts w:ascii="Arial" w:eastAsia="Times New Roman" w:hAnsi="Arial" w:cs="Arial"/>
          <w:sz w:val="20"/>
          <w:szCs w:val="20"/>
        </w:rPr>
      </w:pPr>
      <w:r w:rsidRPr="00EF5295">
        <w:rPr>
          <w:rFonts w:ascii="Arial" w:eastAsia="Times New Roman" w:hAnsi="Arial" w:cs="Arial"/>
          <w:sz w:val="20"/>
          <w:szCs w:val="20"/>
        </w:rPr>
        <w:t>It is essential that beginning nursing informatics competencies be integrated into nursing curricula to provide high-quality, effective patient care in today’s increasingly technical healthcare environment.  This integrative review includes international research published between the years of 2000 and 2014.  It explores the benefits and barriers to the integration of nursing informatics content into nursing curricula.  Findings have indicated that although education on informatics has shown increased usability and confidence with the use of IT there are significant barriers such as the lack of faculty development, collaboration and support of clinical agencies, the vision and mission of nursing programs, and varying interpretations of established informatics competencies.  Further research is needed to evaluate these benefits and methods to overcome the barriers.  With the use of IT growing rapidly in healthcare, it is imperative that beginner nurses enter the workforce with the necessary knowledge and skills of nursing informatics competencies.</w:t>
      </w:r>
    </w:p>
    <w:p w:rsidR="006E439F" w:rsidRPr="002B5799" w:rsidRDefault="006E439F" w:rsidP="00603001">
      <w:pPr>
        <w:pStyle w:val="ListParagraph"/>
        <w:numPr>
          <w:ilvl w:val="0"/>
          <w:numId w:val="10"/>
        </w:numPr>
        <w:spacing w:afterLines="120" w:after="288" w:line="240" w:lineRule="auto"/>
        <w:rPr>
          <w:rFonts w:ascii="Arial" w:eastAsia="Times New Roman" w:hAnsi="Arial" w:cs="Arial"/>
          <w:b/>
        </w:rPr>
      </w:pPr>
      <w:r w:rsidRPr="002B5799">
        <w:rPr>
          <w:rFonts w:ascii="Arial" w:eastAsia="Times New Roman" w:hAnsi="Arial" w:cs="Arial"/>
          <w:b/>
        </w:rPr>
        <w:t>Edyta Soltan</w:t>
      </w:r>
      <w:r w:rsidR="00F8551A">
        <w:rPr>
          <w:rFonts w:ascii="Arial" w:eastAsia="Times New Roman" w:hAnsi="Arial" w:cs="Arial"/>
          <w:b/>
        </w:rPr>
        <w:tab/>
      </w:r>
      <w:r w:rsidR="00F8551A">
        <w:rPr>
          <w:rFonts w:ascii="Arial" w:eastAsia="Times New Roman" w:hAnsi="Arial" w:cs="Arial"/>
          <w:b/>
        </w:rPr>
        <w:tab/>
      </w:r>
      <w:r w:rsidR="00F8551A">
        <w:rPr>
          <w:rFonts w:ascii="Arial" w:eastAsia="Times New Roman" w:hAnsi="Arial" w:cs="Arial"/>
          <w:b/>
        </w:rPr>
        <w:tab/>
      </w:r>
      <w:r w:rsidRPr="002B5799">
        <w:rPr>
          <w:rFonts w:ascii="Arial" w:eastAsia="Times New Roman" w:hAnsi="Arial" w:cs="Arial"/>
          <w:b/>
        </w:rPr>
        <w:t xml:space="preserve"> Sponsors</w:t>
      </w:r>
      <w:r w:rsidR="00F8551A">
        <w:rPr>
          <w:rFonts w:ascii="Arial" w:eastAsia="Times New Roman" w:hAnsi="Arial" w:cs="Arial"/>
          <w:b/>
        </w:rPr>
        <w:t>:</w:t>
      </w:r>
      <w:r w:rsidRPr="002B5799">
        <w:rPr>
          <w:rFonts w:ascii="Arial" w:eastAsia="Times New Roman" w:hAnsi="Arial" w:cs="Arial"/>
          <w:b/>
        </w:rPr>
        <w:t xml:space="preserve"> Shellie Simons and Susan Mullaney</w:t>
      </w:r>
    </w:p>
    <w:p w:rsidR="006E439F" w:rsidRPr="005B1149" w:rsidRDefault="006E439F" w:rsidP="00F35E7B">
      <w:pPr>
        <w:spacing w:afterLines="120" w:after="288" w:line="240" w:lineRule="auto"/>
        <w:rPr>
          <w:rFonts w:ascii="Arial" w:eastAsia="Times New Roman" w:hAnsi="Arial" w:cs="Arial"/>
          <w:b/>
        </w:rPr>
      </w:pPr>
      <w:r w:rsidRPr="005B1149">
        <w:rPr>
          <w:rFonts w:ascii="Arial" w:eastAsia="Times New Roman" w:hAnsi="Arial" w:cs="Arial"/>
          <w:b/>
        </w:rPr>
        <w:t>Clinical Competency through Virtual or High Fidelity Simulation</w:t>
      </w:r>
    </w:p>
    <w:p w:rsidR="006E439F" w:rsidRPr="00EF5295" w:rsidRDefault="006E439F" w:rsidP="00F35E7B">
      <w:pPr>
        <w:spacing w:afterLines="120" w:after="288" w:line="240" w:lineRule="auto"/>
        <w:rPr>
          <w:rFonts w:ascii="Arial" w:eastAsia="Times New Roman" w:hAnsi="Arial" w:cs="Arial"/>
          <w:sz w:val="20"/>
          <w:szCs w:val="20"/>
        </w:rPr>
      </w:pPr>
      <w:r w:rsidRPr="00EF5295">
        <w:rPr>
          <w:rFonts w:ascii="Arial" w:eastAsia="Times New Roman" w:hAnsi="Arial" w:cs="Arial"/>
          <w:sz w:val="20"/>
          <w:szCs w:val="20"/>
        </w:rPr>
        <w:t>High fidelity and virtual simulation have become an integral aspect in preparing nursing students for practice across the United States (Decker et al., 2008).  However, it was not clear how well simulation supplements for clinical skill acquisition and clinical competence that is required for safe nursing practice as perceived by the nursing instructors who are required to utilize this form of technology in nursing education.  The purpose of this integrative review was to evaluate the nurse educator’s perceptions on how high fidelity and virtual simulation influenced clinical skills and competence in prelicensure nursing students.  Three major themes evolved from this research including environment (realism), faculty competency, and barriers to use of simulation.  The findings indicate that the development of clinical skills and competence using simulations is highly related to the type of simulation used, as well as, the abilities, creativity, time, and efforts of the faculty members.</w:t>
      </w:r>
    </w:p>
    <w:p w:rsidR="006E439F" w:rsidRPr="002B5799" w:rsidRDefault="006E439F" w:rsidP="00603001">
      <w:pPr>
        <w:pStyle w:val="ListParagraph"/>
        <w:numPr>
          <w:ilvl w:val="0"/>
          <w:numId w:val="10"/>
        </w:numPr>
        <w:spacing w:afterLines="120" w:after="288" w:line="240" w:lineRule="auto"/>
        <w:rPr>
          <w:rFonts w:ascii="Arial" w:eastAsia="Times New Roman" w:hAnsi="Arial" w:cs="Arial"/>
          <w:b/>
        </w:rPr>
      </w:pPr>
      <w:r w:rsidRPr="002B5799">
        <w:rPr>
          <w:rFonts w:ascii="Arial" w:eastAsia="Times New Roman" w:hAnsi="Arial" w:cs="Arial"/>
          <w:b/>
        </w:rPr>
        <w:t>Erin Waldron</w:t>
      </w:r>
      <w:r w:rsidR="00F8551A">
        <w:rPr>
          <w:rFonts w:ascii="Arial" w:eastAsia="Times New Roman" w:hAnsi="Arial" w:cs="Arial"/>
          <w:b/>
        </w:rPr>
        <w:tab/>
      </w:r>
      <w:r w:rsidR="00F8551A">
        <w:rPr>
          <w:rFonts w:ascii="Arial" w:eastAsia="Times New Roman" w:hAnsi="Arial" w:cs="Arial"/>
          <w:b/>
        </w:rPr>
        <w:tab/>
      </w:r>
      <w:r w:rsidR="00F8551A">
        <w:rPr>
          <w:rFonts w:ascii="Arial" w:eastAsia="Times New Roman" w:hAnsi="Arial" w:cs="Arial"/>
          <w:b/>
        </w:rPr>
        <w:tab/>
      </w:r>
      <w:r w:rsidRPr="002B5799">
        <w:rPr>
          <w:rFonts w:ascii="Arial" w:eastAsia="Times New Roman" w:hAnsi="Arial" w:cs="Arial"/>
          <w:b/>
        </w:rPr>
        <w:t xml:space="preserve"> Sponsors</w:t>
      </w:r>
      <w:r w:rsidR="00F8551A">
        <w:rPr>
          <w:rFonts w:ascii="Arial" w:eastAsia="Times New Roman" w:hAnsi="Arial" w:cs="Arial"/>
          <w:b/>
        </w:rPr>
        <w:t>:</w:t>
      </w:r>
      <w:r w:rsidRPr="002B5799">
        <w:rPr>
          <w:rFonts w:ascii="Arial" w:eastAsia="Times New Roman" w:hAnsi="Arial" w:cs="Arial"/>
          <w:b/>
        </w:rPr>
        <w:t xml:space="preserve"> Shellie Simons and Susan Mullaney</w:t>
      </w:r>
    </w:p>
    <w:p w:rsidR="006E439F" w:rsidRPr="00BF42C7" w:rsidRDefault="006E439F" w:rsidP="00F35E7B">
      <w:pPr>
        <w:spacing w:afterLines="120" w:after="288" w:line="240" w:lineRule="auto"/>
        <w:rPr>
          <w:rFonts w:ascii="Arial" w:eastAsia="Times New Roman" w:hAnsi="Arial" w:cs="Arial"/>
          <w:b/>
        </w:rPr>
      </w:pPr>
      <w:r w:rsidRPr="00BF42C7">
        <w:rPr>
          <w:rFonts w:ascii="Arial" w:eastAsia="Times New Roman" w:hAnsi="Arial" w:cs="Arial"/>
          <w:b/>
        </w:rPr>
        <w:t>Developing Critical Thinking Skills during Simulation:  Students Perspective of Personal Development</w:t>
      </w:r>
    </w:p>
    <w:p w:rsidR="006E439F" w:rsidRPr="00EF5295" w:rsidRDefault="006E439F" w:rsidP="00F35E7B">
      <w:pPr>
        <w:spacing w:afterLines="120" w:after="288" w:line="240" w:lineRule="auto"/>
        <w:rPr>
          <w:rFonts w:ascii="Arial" w:eastAsia="Times New Roman" w:hAnsi="Arial" w:cs="Arial"/>
          <w:sz w:val="20"/>
          <w:szCs w:val="20"/>
        </w:rPr>
      </w:pPr>
      <w:r w:rsidRPr="00EF5295">
        <w:rPr>
          <w:rFonts w:ascii="Arial" w:eastAsia="Times New Roman" w:hAnsi="Arial" w:cs="Arial"/>
          <w:sz w:val="20"/>
          <w:szCs w:val="20"/>
        </w:rPr>
        <w:t>An integrative review was prepared to examine studies published since 2004 on the student’s perception of their development of critical thinking skill when using high-fidelity patient simulation.  This review found that the student’s perception of their development of critical thinking skills had strengthened due to collaboration, improving their clinical judgment, and communication with their peers.  Along with strengths, some similar weaknesses or limitations were found in the various reviews in which students were concerned with clinical critical limitations and affirming the low-risk nature of simulation.  Further research in this area will determine whether students feel that simulation has helped them develop critical thinking skills.</w:t>
      </w:r>
    </w:p>
    <w:p w:rsidR="006E439F" w:rsidRPr="002B5799" w:rsidRDefault="006E439F" w:rsidP="00603001">
      <w:pPr>
        <w:pStyle w:val="ListParagraph"/>
        <w:numPr>
          <w:ilvl w:val="0"/>
          <w:numId w:val="10"/>
        </w:numPr>
        <w:spacing w:afterLines="120" w:after="288" w:line="240" w:lineRule="auto"/>
        <w:rPr>
          <w:rFonts w:ascii="Arial" w:eastAsia="Times New Roman" w:hAnsi="Arial" w:cs="Arial"/>
          <w:b/>
        </w:rPr>
      </w:pPr>
      <w:r w:rsidRPr="002B5799">
        <w:rPr>
          <w:rFonts w:ascii="Arial" w:eastAsia="Times New Roman" w:hAnsi="Arial" w:cs="Arial"/>
          <w:b/>
        </w:rPr>
        <w:lastRenderedPageBreak/>
        <w:t>Brian Laneau</w:t>
      </w:r>
      <w:r w:rsidR="00F8551A">
        <w:rPr>
          <w:rFonts w:ascii="Arial" w:eastAsia="Times New Roman" w:hAnsi="Arial" w:cs="Arial"/>
          <w:b/>
        </w:rPr>
        <w:tab/>
      </w:r>
      <w:r w:rsidR="00F8551A">
        <w:rPr>
          <w:rFonts w:ascii="Arial" w:eastAsia="Times New Roman" w:hAnsi="Arial" w:cs="Arial"/>
          <w:b/>
        </w:rPr>
        <w:tab/>
      </w:r>
      <w:r w:rsidR="00F8551A">
        <w:rPr>
          <w:rFonts w:ascii="Arial" w:eastAsia="Times New Roman" w:hAnsi="Arial" w:cs="Arial"/>
          <w:b/>
        </w:rPr>
        <w:tab/>
      </w:r>
      <w:r w:rsidRPr="002B5799">
        <w:rPr>
          <w:rFonts w:ascii="Arial" w:eastAsia="Times New Roman" w:hAnsi="Arial" w:cs="Arial"/>
          <w:b/>
        </w:rPr>
        <w:t xml:space="preserve"> Sponsors</w:t>
      </w:r>
      <w:r w:rsidR="00F8551A">
        <w:rPr>
          <w:rFonts w:ascii="Arial" w:eastAsia="Times New Roman" w:hAnsi="Arial" w:cs="Arial"/>
          <w:b/>
        </w:rPr>
        <w:t>:</w:t>
      </w:r>
      <w:r w:rsidRPr="002B5799">
        <w:rPr>
          <w:rFonts w:ascii="Arial" w:eastAsia="Times New Roman" w:hAnsi="Arial" w:cs="Arial"/>
          <w:b/>
        </w:rPr>
        <w:t xml:space="preserve"> Ainat Koren and Susan Mullaney</w:t>
      </w:r>
    </w:p>
    <w:p w:rsidR="006E439F" w:rsidRPr="00BF42C7" w:rsidRDefault="00BF42C7" w:rsidP="00F35E7B">
      <w:pPr>
        <w:spacing w:afterLines="120" w:after="288" w:line="240" w:lineRule="auto"/>
        <w:rPr>
          <w:rFonts w:ascii="Arial" w:eastAsia="Times New Roman" w:hAnsi="Arial" w:cs="Arial"/>
          <w:b/>
        </w:rPr>
      </w:pPr>
      <w:r>
        <w:rPr>
          <w:rFonts w:ascii="Arial" w:eastAsia="Times New Roman" w:hAnsi="Arial" w:cs="Arial"/>
          <w:b/>
        </w:rPr>
        <w:t>The Impact of P</w:t>
      </w:r>
      <w:r w:rsidR="006E439F" w:rsidRPr="00BF42C7">
        <w:rPr>
          <w:rFonts w:ascii="Arial" w:eastAsia="Times New Roman" w:hAnsi="Arial" w:cs="Arial"/>
          <w:b/>
        </w:rPr>
        <w:t xml:space="preserve">atient </w:t>
      </w:r>
      <w:r>
        <w:rPr>
          <w:rFonts w:ascii="Arial" w:eastAsia="Times New Roman" w:hAnsi="Arial" w:cs="Arial"/>
          <w:b/>
        </w:rPr>
        <w:t>T</w:t>
      </w:r>
      <w:r w:rsidR="006E439F" w:rsidRPr="00BF42C7">
        <w:rPr>
          <w:rFonts w:ascii="Arial" w:eastAsia="Times New Roman" w:hAnsi="Arial" w:cs="Arial"/>
          <w:b/>
        </w:rPr>
        <w:t xml:space="preserve">urnover: An </w:t>
      </w:r>
      <w:r>
        <w:rPr>
          <w:rFonts w:ascii="Arial" w:eastAsia="Times New Roman" w:hAnsi="Arial" w:cs="Arial"/>
          <w:b/>
        </w:rPr>
        <w:t>Integrative Review of the L</w:t>
      </w:r>
      <w:r w:rsidR="006E439F" w:rsidRPr="00BF42C7">
        <w:rPr>
          <w:rFonts w:ascii="Arial" w:eastAsia="Times New Roman" w:hAnsi="Arial" w:cs="Arial"/>
          <w:b/>
        </w:rPr>
        <w:t>iterature</w:t>
      </w:r>
    </w:p>
    <w:p w:rsidR="006E439F" w:rsidRPr="00EF5295" w:rsidRDefault="006E439F" w:rsidP="00F35E7B">
      <w:pPr>
        <w:spacing w:afterLines="120" w:after="288" w:line="240" w:lineRule="auto"/>
        <w:rPr>
          <w:rFonts w:ascii="Arial" w:eastAsia="Times New Roman" w:hAnsi="Arial" w:cs="Arial"/>
          <w:sz w:val="20"/>
          <w:szCs w:val="20"/>
        </w:rPr>
      </w:pPr>
      <w:r w:rsidRPr="00EF5295">
        <w:rPr>
          <w:rFonts w:ascii="Arial" w:eastAsia="Times New Roman" w:hAnsi="Arial" w:cs="Arial"/>
          <w:sz w:val="20"/>
          <w:szCs w:val="20"/>
        </w:rPr>
        <w:t>Patient turnover is a factor that directly contributes to nursing workload however nurse staffing decisions continue to be determined by utilizing the hours per patient day (HDDP) metric that is based solely on the midnight census.  This integrative review includes research that has been published between 1990 and 2013, and explores the concept of patient turnover.  The findings indicate that patient turnover has a significant impact on nursing workload requirements and may adversely affect patient outcomes if not accounted for.  Furthermore, this review underscores the concept that traditional methods for determining nursing full time equivalents (FTE’s) should incorporate a unit activity measurement.</w:t>
      </w:r>
    </w:p>
    <w:p w:rsidR="006E439F" w:rsidRPr="002B5799" w:rsidRDefault="006E439F" w:rsidP="00603001">
      <w:pPr>
        <w:pStyle w:val="ListParagraph"/>
        <w:numPr>
          <w:ilvl w:val="0"/>
          <w:numId w:val="10"/>
        </w:numPr>
        <w:spacing w:afterLines="120" w:after="288" w:line="240" w:lineRule="auto"/>
        <w:rPr>
          <w:rFonts w:ascii="Arial" w:eastAsia="Times New Roman" w:hAnsi="Arial" w:cs="Arial"/>
          <w:b/>
        </w:rPr>
      </w:pPr>
      <w:r w:rsidRPr="002B5799">
        <w:rPr>
          <w:rFonts w:ascii="Arial" w:eastAsia="Times New Roman" w:hAnsi="Arial" w:cs="Arial"/>
          <w:b/>
        </w:rPr>
        <w:t>Nancy Adler</w:t>
      </w:r>
      <w:r w:rsidR="00F8551A">
        <w:rPr>
          <w:rFonts w:ascii="Arial" w:eastAsia="Times New Roman" w:hAnsi="Arial" w:cs="Arial"/>
          <w:b/>
        </w:rPr>
        <w:tab/>
      </w:r>
      <w:r w:rsidR="00F8551A">
        <w:rPr>
          <w:rFonts w:ascii="Arial" w:eastAsia="Times New Roman" w:hAnsi="Arial" w:cs="Arial"/>
          <w:b/>
        </w:rPr>
        <w:tab/>
      </w:r>
      <w:r w:rsidR="00F8551A">
        <w:rPr>
          <w:rFonts w:ascii="Arial" w:eastAsia="Times New Roman" w:hAnsi="Arial" w:cs="Arial"/>
          <w:b/>
        </w:rPr>
        <w:tab/>
      </w:r>
      <w:r w:rsidRPr="002B5799">
        <w:rPr>
          <w:rFonts w:ascii="Arial" w:eastAsia="Times New Roman" w:hAnsi="Arial" w:cs="Arial"/>
          <w:b/>
        </w:rPr>
        <w:t xml:space="preserve"> Sponsors</w:t>
      </w:r>
      <w:r w:rsidR="00F8551A">
        <w:rPr>
          <w:rFonts w:ascii="Arial" w:eastAsia="Times New Roman" w:hAnsi="Arial" w:cs="Arial"/>
          <w:b/>
        </w:rPr>
        <w:t>:</w:t>
      </w:r>
      <w:r w:rsidRPr="002B5799">
        <w:rPr>
          <w:rFonts w:ascii="Arial" w:eastAsia="Times New Roman" w:hAnsi="Arial" w:cs="Arial"/>
          <w:b/>
        </w:rPr>
        <w:t xml:space="preserve"> Ainat Koren and Susan Mullaney</w:t>
      </w:r>
    </w:p>
    <w:p w:rsidR="006E439F" w:rsidRPr="00BF42C7" w:rsidRDefault="006E439F" w:rsidP="00F35E7B">
      <w:pPr>
        <w:spacing w:afterLines="120" w:after="288" w:line="240" w:lineRule="auto"/>
        <w:rPr>
          <w:rFonts w:ascii="Arial" w:eastAsia="Times New Roman" w:hAnsi="Arial" w:cs="Arial"/>
          <w:b/>
        </w:rPr>
      </w:pPr>
      <w:r w:rsidRPr="00BF42C7">
        <w:rPr>
          <w:rFonts w:ascii="Arial" w:eastAsia="Times New Roman" w:hAnsi="Arial" w:cs="Arial"/>
          <w:b/>
        </w:rPr>
        <w:t>Bullying as a Factor in Retaining New Graduate Nurses</w:t>
      </w:r>
    </w:p>
    <w:p w:rsidR="006E439F" w:rsidRPr="00EF5295" w:rsidRDefault="006E439F" w:rsidP="00F35E7B">
      <w:pPr>
        <w:spacing w:afterLines="120" w:after="288" w:line="240" w:lineRule="auto"/>
        <w:rPr>
          <w:rFonts w:ascii="Arial" w:eastAsia="Times New Roman" w:hAnsi="Arial" w:cs="Arial"/>
          <w:sz w:val="20"/>
          <w:szCs w:val="20"/>
        </w:rPr>
      </w:pPr>
      <w:r w:rsidRPr="00EF5295">
        <w:rPr>
          <w:rFonts w:ascii="Arial" w:eastAsia="Times New Roman" w:hAnsi="Arial" w:cs="Arial"/>
          <w:sz w:val="20"/>
          <w:szCs w:val="20"/>
        </w:rPr>
        <w:t>New graduate nurses are often the targets of unnecessary bullying from coworkers.  Bullying effects job satisfaction which leads to a decrease in retention.  A literature review was conducted to determine exactly how bullying effects the retention rate of new graduate nurses with 3 years or less experience.  Five studies were included in this review.  Three themes emerged through the research: lack of training, stress, and difficult workplace conditions.  Bullying is a problem that negatively affects new graduate nurses which leads to leaving the profession.</w:t>
      </w:r>
    </w:p>
    <w:p w:rsidR="006E439F" w:rsidRPr="002B5799" w:rsidRDefault="006E439F" w:rsidP="00603001">
      <w:pPr>
        <w:pStyle w:val="ListParagraph"/>
        <w:numPr>
          <w:ilvl w:val="0"/>
          <w:numId w:val="10"/>
        </w:numPr>
        <w:spacing w:afterLines="120" w:after="288" w:line="240" w:lineRule="auto"/>
        <w:rPr>
          <w:rFonts w:ascii="Arial" w:eastAsia="Times New Roman" w:hAnsi="Arial" w:cs="Arial"/>
          <w:b/>
        </w:rPr>
      </w:pPr>
      <w:r w:rsidRPr="002B5799">
        <w:rPr>
          <w:rFonts w:ascii="Arial" w:eastAsia="Times New Roman" w:hAnsi="Arial" w:cs="Arial"/>
          <w:b/>
        </w:rPr>
        <w:t>Cheryl Aglio-Girelli</w:t>
      </w:r>
      <w:r w:rsidR="00F8551A">
        <w:rPr>
          <w:rFonts w:ascii="Arial" w:eastAsia="Times New Roman" w:hAnsi="Arial" w:cs="Arial"/>
          <w:b/>
        </w:rPr>
        <w:tab/>
      </w:r>
      <w:r w:rsidR="00F8551A">
        <w:rPr>
          <w:rFonts w:ascii="Arial" w:eastAsia="Times New Roman" w:hAnsi="Arial" w:cs="Arial"/>
          <w:b/>
        </w:rPr>
        <w:tab/>
      </w:r>
      <w:r w:rsidRPr="002B5799">
        <w:rPr>
          <w:rFonts w:ascii="Arial" w:eastAsia="Times New Roman" w:hAnsi="Arial" w:cs="Arial"/>
          <w:b/>
        </w:rPr>
        <w:t xml:space="preserve"> Sponsors</w:t>
      </w:r>
      <w:r w:rsidR="00F8551A">
        <w:rPr>
          <w:rFonts w:ascii="Arial" w:eastAsia="Times New Roman" w:hAnsi="Arial" w:cs="Arial"/>
          <w:b/>
        </w:rPr>
        <w:t>:</w:t>
      </w:r>
      <w:r w:rsidRPr="002B5799">
        <w:rPr>
          <w:rFonts w:ascii="Arial" w:eastAsia="Times New Roman" w:hAnsi="Arial" w:cs="Arial"/>
          <w:b/>
        </w:rPr>
        <w:t xml:space="preserve"> Ainat Koren and Susan Mullaney</w:t>
      </w:r>
    </w:p>
    <w:p w:rsidR="006E439F" w:rsidRPr="00BF42C7" w:rsidRDefault="006E439F" w:rsidP="00F35E7B">
      <w:pPr>
        <w:spacing w:afterLines="120" w:after="288" w:line="240" w:lineRule="auto"/>
        <w:rPr>
          <w:rFonts w:ascii="Arial" w:eastAsia="Times New Roman" w:hAnsi="Arial" w:cs="Arial"/>
          <w:b/>
        </w:rPr>
      </w:pPr>
      <w:r w:rsidRPr="00BF42C7">
        <w:rPr>
          <w:rFonts w:ascii="Arial" w:eastAsia="Times New Roman" w:hAnsi="Arial" w:cs="Arial"/>
          <w:b/>
        </w:rPr>
        <w:t>From Hand-holding to Hookups: An Integrative Review of School Nurse Practices and Sexual Health Services</w:t>
      </w:r>
    </w:p>
    <w:p w:rsidR="006E439F" w:rsidRPr="00EF5295" w:rsidRDefault="006E439F" w:rsidP="00F35E7B">
      <w:pPr>
        <w:spacing w:afterLines="120" w:after="288" w:line="240" w:lineRule="auto"/>
        <w:rPr>
          <w:rFonts w:ascii="Arial" w:eastAsia="Times New Roman" w:hAnsi="Arial" w:cs="Arial"/>
          <w:sz w:val="20"/>
          <w:szCs w:val="20"/>
        </w:rPr>
      </w:pPr>
      <w:r w:rsidRPr="00EF5295">
        <w:rPr>
          <w:rFonts w:ascii="Arial" w:eastAsia="Times New Roman" w:hAnsi="Arial" w:cs="Arial"/>
          <w:sz w:val="20"/>
          <w:szCs w:val="20"/>
        </w:rPr>
        <w:t>School nurses play pivotal roles in addressing adolescent sexual health yet the topic provokes broad controversy, creating challenges for health care providers and their practices.  National nursing organizations encourage nurses to develop comprehensive school health programs with services that address sexuality and relationship issues, yet many nurses lack preparation and experience.  This integrative review examined sexual health practices and services provided by nurses to adolescents in schools.  The findings discussed are based on the examination of 11 international studies that explored the perceptions and experiences of nurses regarding adolescent sexual health.  Findings revealed inconsistent sexual health knowledge and practices, and exposed nurses’ concerns regarding potential conflict with administrators, teachers, and parents.  These findings suggest global implications for nurses’ educational and professional development requirements.  Nurses occupy prime leadership positions from which to promote changes to policy and practice to ensure accessible and comprehensive sex education and sexual health services for adolescents in school settings.  Keywords:  adolescent health, school nurse, sexual health, sex education, school health</w:t>
      </w:r>
      <w:r w:rsidR="00EF5295">
        <w:rPr>
          <w:rFonts w:ascii="Arial" w:eastAsia="Times New Roman" w:hAnsi="Arial" w:cs="Arial"/>
          <w:sz w:val="20"/>
          <w:szCs w:val="20"/>
        </w:rPr>
        <w:t>.</w:t>
      </w:r>
    </w:p>
    <w:p w:rsidR="006E439F" w:rsidRPr="002B5799" w:rsidRDefault="006E439F" w:rsidP="00603001">
      <w:pPr>
        <w:pStyle w:val="ListParagraph"/>
        <w:numPr>
          <w:ilvl w:val="0"/>
          <w:numId w:val="10"/>
        </w:numPr>
        <w:spacing w:afterLines="120" w:after="288" w:line="240" w:lineRule="auto"/>
        <w:rPr>
          <w:rFonts w:ascii="Arial" w:eastAsia="Times New Roman" w:hAnsi="Arial" w:cs="Arial"/>
          <w:b/>
        </w:rPr>
      </w:pPr>
      <w:r w:rsidRPr="002B5799">
        <w:rPr>
          <w:rFonts w:ascii="Arial" w:eastAsia="Times New Roman" w:hAnsi="Arial" w:cs="Arial"/>
          <w:b/>
        </w:rPr>
        <w:t>Rosemarie Antonino</w:t>
      </w:r>
      <w:r w:rsidR="00F8551A">
        <w:rPr>
          <w:rFonts w:ascii="Arial" w:eastAsia="Times New Roman" w:hAnsi="Arial" w:cs="Arial"/>
          <w:b/>
        </w:rPr>
        <w:tab/>
      </w:r>
      <w:r w:rsidR="00F8551A">
        <w:rPr>
          <w:rFonts w:ascii="Arial" w:eastAsia="Times New Roman" w:hAnsi="Arial" w:cs="Arial"/>
          <w:b/>
        </w:rPr>
        <w:tab/>
      </w:r>
      <w:r w:rsidRPr="002B5799">
        <w:rPr>
          <w:rFonts w:ascii="Arial" w:eastAsia="Times New Roman" w:hAnsi="Arial" w:cs="Arial"/>
          <w:b/>
        </w:rPr>
        <w:t>Sponsors</w:t>
      </w:r>
      <w:r w:rsidR="00F8551A">
        <w:rPr>
          <w:rFonts w:ascii="Arial" w:eastAsia="Times New Roman" w:hAnsi="Arial" w:cs="Arial"/>
          <w:b/>
        </w:rPr>
        <w:t>:</w:t>
      </w:r>
      <w:r w:rsidRPr="002B5799">
        <w:rPr>
          <w:rFonts w:ascii="Arial" w:eastAsia="Times New Roman" w:hAnsi="Arial" w:cs="Arial"/>
          <w:b/>
        </w:rPr>
        <w:t xml:space="preserve"> Ainat Koren and Susan Mullaney</w:t>
      </w:r>
    </w:p>
    <w:p w:rsidR="006E439F" w:rsidRPr="00BF42C7" w:rsidRDefault="006E439F" w:rsidP="00F35E7B">
      <w:pPr>
        <w:spacing w:afterLines="120" w:after="288" w:line="240" w:lineRule="auto"/>
        <w:rPr>
          <w:rFonts w:ascii="Arial" w:eastAsia="Times New Roman" w:hAnsi="Arial" w:cs="Arial"/>
          <w:b/>
        </w:rPr>
      </w:pPr>
      <w:r w:rsidRPr="00BF42C7">
        <w:rPr>
          <w:rFonts w:ascii="Arial" w:eastAsia="Times New Roman" w:hAnsi="Arial" w:cs="Arial"/>
          <w:b/>
        </w:rPr>
        <w:t>Factors that Impact Unintentional Opioid Over Sedation</w:t>
      </w:r>
    </w:p>
    <w:p w:rsidR="006E439F" w:rsidRPr="00EF5295" w:rsidRDefault="006E439F" w:rsidP="00F35E7B">
      <w:pPr>
        <w:spacing w:afterLines="120" w:after="288" w:line="240" w:lineRule="auto"/>
        <w:rPr>
          <w:rFonts w:ascii="Arial" w:eastAsia="Times New Roman" w:hAnsi="Arial" w:cs="Arial"/>
          <w:sz w:val="20"/>
          <w:szCs w:val="20"/>
        </w:rPr>
      </w:pPr>
      <w:r w:rsidRPr="00EF5295">
        <w:rPr>
          <w:rFonts w:ascii="Arial" w:eastAsia="Times New Roman" w:hAnsi="Arial" w:cs="Arial"/>
          <w:i/>
          <w:sz w:val="20"/>
          <w:szCs w:val="20"/>
        </w:rPr>
        <w:t>Purpose:</w:t>
      </w:r>
      <w:r w:rsidRPr="00EF5295">
        <w:rPr>
          <w:rFonts w:ascii="Arial" w:eastAsia="Times New Roman" w:hAnsi="Arial" w:cs="Arial"/>
          <w:sz w:val="20"/>
          <w:szCs w:val="20"/>
        </w:rPr>
        <w:t xml:space="preserve"> To present evidence related to the administration of opioids and their risks, along with the identification of key factors associated with unintentional oversedation.  </w:t>
      </w:r>
      <w:r w:rsidRPr="00EF5295">
        <w:rPr>
          <w:rFonts w:ascii="Arial" w:eastAsia="Times New Roman" w:hAnsi="Arial" w:cs="Arial"/>
          <w:i/>
          <w:sz w:val="20"/>
          <w:szCs w:val="20"/>
        </w:rPr>
        <w:t>Methods</w:t>
      </w:r>
      <w:r w:rsidRPr="00EF5295">
        <w:rPr>
          <w:rFonts w:ascii="Arial" w:eastAsia="Times New Roman" w:hAnsi="Arial" w:cs="Arial"/>
          <w:sz w:val="20"/>
          <w:szCs w:val="20"/>
        </w:rPr>
        <w:t xml:space="preserve">: This integrative review is a summary of empirical and theoretical literature achieved by searching the following databases: CINAHL, ERIC, Medline and Science Digest. Terms involved were: opioid induced sedation, respiratory depression, and pain scales.  These terms were searched in different combinations.  The date range was 2008-2014. A total of ten articles were chosen for their appropriateness to the topic. </w:t>
      </w:r>
      <w:r w:rsidRPr="00EF5295">
        <w:rPr>
          <w:rFonts w:ascii="Arial" w:eastAsia="Times New Roman" w:hAnsi="Arial" w:cs="Arial"/>
          <w:i/>
          <w:sz w:val="20"/>
          <w:szCs w:val="20"/>
        </w:rPr>
        <w:t xml:space="preserve"> Findings</w:t>
      </w:r>
      <w:r w:rsidRPr="00EF5295">
        <w:rPr>
          <w:rFonts w:ascii="Arial" w:eastAsia="Times New Roman" w:hAnsi="Arial" w:cs="Arial"/>
          <w:sz w:val="20"/>
          <w:szCs w:val="20"/>
        </w:rPr>
        <w:t xml:space="preserve">: Three major themes were identified  in the analysis of these studies; (a) factors associated with the identification of a patient’s risk, (b) factors associated with the assessment and monitoring of the patient, and (c) </w:t>
      </w:r>
      <w:r w:rsidRPr="00EF5295">
        <w:rPr>
          <w:rFonts w:ascii="Arial" w:eastAsia="Times New Roman" w:hAnsi="Arial" w:cs="Arial"/>
          <w:sz w:val="20"/>
          <w:szCs w:val="20"/>
        </w:rPr>
        <w:lastRenderedPageBreak/>
        <w:t xml:space="preserve">factors associated with the nurse’s response.  The risk screening must be vigilant.  Nurses must be able to identify the patient’s risk and apply appropriate monitoring to prevent unsatisfactory outcomes.  The nurse’s response as a factor exposed many variables that impacted it, namely; knowledge deficit, perception of a situation, and personal factors.  </w:t>
      </w:r>
      <w:r w:rsidRPr="00EF5295">
        <w:rPr>
          <w:rFonts w:ascii="Arial" w:eastAsia="Times New Roman" w:hAnsi="Arial" w:cs="Arial"/>
          <w:i/>
          <w:sz w:val="20"/>
          <w:szCs w:val="20"/>
        </w:rPr>
        <w:t>Conclusion:</w:t>
      </w:r>
      <w:r w:rsidRPr="00EF5295">
        <w:rPr>
          <w:rFonts w:ascii="Arial" w:eastAsia="Times New Roman" w:hAnsi="Arial" w:cs="Arial"/>
          <w:sz w:val="20"/>
          <w:szCs w:val="20"/>
        </w:rPr>
        <w:t xml:space="preserve"> The research demonstrated that there needs to be some changes in clinical practice to keep the patients safe and avoid unintentional opioid oversedation.  It points to no specific intervention, but the standardization of practice is the key.  Additionally, there needed to be further research to understand all the variables related to a nurse’s response.</w:t>
      </w:r>
    </w:p>
    <w:p w:rsidR="006E439F" w:rsidRPr="002B5799" w:rsidRDefault="006E439F" w:rsidP="00603001">
      <w:pPr>
        <w:pStyle w:val="ListParagraph"/>
        <w:numPr>
          <w:ilvl w:val="0"/>
          <w:numId w:val="10"/>
        </w:numPr>
        <w:spacing w:afterLines="120" w:after="288" w:line="240" w:lineRule="auto"/>
        <w:rPr>
          <w:rFonts w:ascii="Arial" w:eastAsia="Times New Roman" w:hAnsi="Arial" w:cs="Arial"/>
          <w:b/>
        </w:rPr>
      </w:pPr>
      <w:r w:rsidRPr="002B5799">
        <w:rPr>
          <w:rFonts w:ascii="Arial" w:eastAsia="Times New Roman" w:hAnsi="Arial" w:cs="Arial"/>
          <w:b/>
        </w:rPr>
        <w:t>Ciola Bennett</w:t>
      </w:r>
      <w:r w:rsidR="00F8551A">
        <w:rPr>
          <w:rFonts w:ascii="Arial" w:eastAsia="Times New Roman" w:hAnsi="Arial" w:cs="Arial"/>
          <w:b/>
        </w:rPr>
        <w:tab/>
      </w:r>
      <w:r w:rsidR="00F8551A">
        <w:rPr>
          <w:rFonts w:ascii="Arial" w:eastAsia="Times New Roman" w:hAnsi="Arial" w:cs="Arial"/>
          <w:b/>
        </w:rPr>
        <w:tab/>
      </w:r>
      <w:r w:rsidR="00F8551A">
        <w:rPr>
          <w:rFonts w:ascii="Arial" w:eastAsia="Times New Roman" w:hAnsi="Arial" w:cs="Arial"/>
          <w:b/>
        </w:rPr>
        <w:tab/>
      </w:r>
      <w:r w:rsidRPr="002B5799">
        <w:rPr>
          <w:rFonts w:ascii="Arial" w:eastAsia="Times New Roman" w:hAnsi="Arial" w:cs="Arial"/>
          <w:b/>
        </w:rPr>
        <w:t xml:space="preserve"> Sponsors</w:t>
      </w:r>
      <w:r w:rsidR="00F8551A">
        <w:rPr>
          <w:rFonts w:ascii="Arial" w:eastAsia="Times New Roman" w:hAnsi="Arial" w:cs="Arial"/>
          <w:b/>
        </w:rPr>
        <w:t>:</w:t>
      </w:r>
      <w:r w:rsidRPr="002B5799">
        <w:rPr>
          <w:rFonts w:ascii="Arial" w:eastAsia="Times New Roman" w:hAnsi="Arial" w:cs="Arial"/>
          <w:b/>
        </w:rPr>
        <w:t xml:space="preserve"> Ainat Koren and Susan Mullaney</w:t>
      </w:r>
    </w:p>
    <w:p w:rsidR="006E439F" w:rsidRPr="00BF42C7" w:rsidRDefault="006E439F" w:rsidP="00F35E7B">
      <w:pPr>
        <w:spacing w:afterLines="120" w:after="288" w:line="240" w:lineRule="auto"/>
        <w:rPr>
          <w:rFonts w:ascii="Arial" w:eastAsia="Times New Roman" w:hAnsi="Arial" w:cs="Arial"/>
          <w:b/>
        </w:rPr>
      </w:pPr>
      <w:r w:rsidRPr="00BF42C7">
        <w:rPr>
          <w:rFonts w:ascii="Arial" w:eastAsia="Times New Roman" w:hAnsi="Arial" w:cs="Arial"/>
          <w:b/>
        </w:rPr>
        <w:t>Five Wishes</w:t>
      </w:r>
    </w:p>
    <w:p w:rsidR="006E439F" w:rsidRPr="00EF5295" w:rsidRDefault="006E439F" w:rsidP="00F35E7B">
      <w:pPr>
        <w:spacing w:afterLines="120" w:after="288" w:line="240" w:lineRule="auto"/>
        <w:rPr>
          <w:rFonts w:ascii="Arial" w:eastAsia="Times New Roman" w:hAnsi="Arial" w:cs="Arial"/>
          <w:sz w:val="20"/>
          <w:szCs w:val="20"/>
        </w:rPr>
      </w:pPr>
      <w:r w:rsidRPr="00EF5295">
        <w:rPr>
          <w:rFonts w:ascii="Arial" w:eastAsia="Times New Roman" w:hAnsi="Arial" w:cs="Arial"/>
          <w:sz w:val="20"/>
          <w:szCs w:val="20"/>
        </w:rPr>
        <w:t>“Speaking about dying to those who are near death is challenging for even the most talented and experienced nurse” (Gauthier, 2008, p. 291).  This quote is a clear indicator of the communication challenges faced by nurses as well as physicians charged with caring for patients at end-of-life.  This integrative review includes international research published between 2003 and 2013, and explores aspects that influence a nurse’s ability to communicate critical information to patients at the end-of-life which will impact their decision making process.  Findings indicated that nurse’s are not comfortable carrying out these conversations even though they have more opportunity than other healthcare providers to initiate end-of-life discussions due to their frequent proximity to patients (Boyd, Merkh, Rutledge, &amp; Randall, 2011; Hamric, &amp; Blackhall, 2007).  Improved communication with patients at end-of-life will prevent patients from undergoing unnecessarily aggressive treatments and pointless interventions (Wright et al., 2008; McLennon et al., 2013).  Future endeavors to increase nurse involvement in end-of-life communication should include ongoing palliative care training, and nurse leadership encouragement and support.</w:t>
      </w:r>
    </w:p>
    <w:p w:rsidR="006E439F" w:rsidRPr="002B5799" w:rsidRDefault="006E439F" w:rsidP="00603001">
      <w:pPr>
        <w:pStyle w:val="ListParagraph"/>
        <w:numPr>
          <w:ilvl w:val="0"/>
          <w:numId w:val="10"/>
        </w:numPr>
        <w:spacing w:afterLines="120" w:after="288" w:line="240" w:lineRule="auto"/>
        <w:rPr>
          <w:rFonts w:ascii="Arial" w:eastAsia="Times New Roman" w:hAnsi="Arial" w:cs="Arial"/>
          <w:b/>
        </w:rPr>
      </w:pPr>
      <w:r w:rsidRPr="002B5799">
        <w:rPr>
          <w:rFonts w:ascii="Arial" w:eastAsia="Times New Roman" w:hAnsi="Arial" w:cs="Arial"/>
          <w:b/>
        </w:rPr>
        <w:t>Bethany Borey</w:t>
      </w:r>
      <w:r w:rsidR="00F8551A">
        <w:rPr>
          <w:rFonts w:ascii="Arial" w:eastAsia="Times New Roman" w:hAnsi="Arial" w:cs="Arial"/>
          <w:b/>
        </w:rPr>
        <w:tab/>
      </w:r>
      <w:r w:rsidR="00F8551A">
        <w:rPr>
          <w:rFonts w:ascii="Arial" w:eastAsia="Times New Roman" w:hAnsi="Arial" w:cs="Arial"/>
          <w:b/>
        </w:rPr>
        <w:tab/>
      </w:r>
      <w:r w:rsidRPr="002B5799">
        <w:rPr>
          <w:rFonts w:ascii="Arial" w:eastAsia="Times New Roman" w:hAnsi="Arial" w:cs="Arial"/>
          <w:b/>
        </w:rPr>
        <w:t xml:space="preserve"> Sponsors</w:t>
      </w:r>
      <w:r w:rsidR="00F8551A">
        <w:rPr>
          <w:rFonts w:ascii="Arial" w:eastAsia="Times New Roman" w:hAnsi="Arial" w:cs="Arial"/>
          <w:b/>
        </w:rPr>
        <w:t>:</w:t>
      </w:r>
      <w:r w:rsidRPr="002B5799">
        <w:rPr>
          <w:rFonts w:ascii="Arial" w:eastAsia="Times New Roman" w:hAnsi="Arial" w:cs="Arial"/>
          <w:b/>
        </w:rPr>
        <w:t xml:space="preserve"> Ainat Koren and Susan Mullaney</w:t>
      </w:r>
    </w:p>
    <w:p w:rsidR="006E439F" w:rsidRPr="00BF42C7" w:rsidRDefault="006E439F" w:rsidP="00F35E7B">
      <w:pPr>
        <w:spacing w:afterLines="120" w:after="288" w:line="240" w:lineRule="auto"/>
        <w:rPr>
          <w:rFonts w:ascii="Arial" w:eastAsia="Times New Roman" w:hAnsi="Arial" w:cs="Arial"/>
          <w:b/>
        </w:rPr>
      </w:pPr>
      <w:r w:rsidRPr="00BF42C7">
        <w:rPr>
          <w:rFonts w:ascii="Arial" w:eastAsia="Times New Roman" w:hAnsi="Arial" w:cs="Arial"/>
          <w:b/>
        </w:rPr>
        <w:t>Violence in the Emergency Department</w:t>
      </w:r>
    </w:p>
    <w:p w:rsidR="006E439F" w:rsidRPr="00EF5295" w:rsidRDefault="006E439F" w:rsidP="00F35E7B">
      <w:pPr>
        <w:spacing w:afterLines="120" w:after="288" w:line="240" w:lineRule="auto"/>
        <w:rPr>
          <w:rFonts w:ascii="Arial" w:eastAsia="Times New Roman" w:hAnsi="Arial" w:cs="Arial"/>
          <w:sz w:val="20"/>
          <w:szCs w:val="20"/>
        </w:rPr>
      </w:pPr>
      <w:r w:rsidRPr="00EF5295">
        <w:rPr>
          <w:rFonts w:ascii="Arial" w:eastAsia="Times New Roman" w:hAnsi="Arial" w:cs="Arial"/>
          <w:i/>
          <w:sz w:val="20"/>
          <w:szCs w:val="20"/>
        </w:rPr>
        <w:t>Aim:</w:t>
      </w:r>
      <w:r w:rsidRPr="00EF5295">
        <w:rPr>
          <w:rFonts w:ascii="Arial" w:eastAsia="Times New Roman" w:hAnsi="Arial" w:cs="Arial"/>
          <w:sz w:val="20"/>
          <w:szCs w:val="20"/>
        </w:rPr>
        <w:t xml:space="preserve">  To critically appraise evidence that studies educational interventions that reduces violence against emergency department staff members.  </w:t>
      </w:r>
      <w:r w:rsidRPr="00EF5295">
        <w:rPr>
          <w:rFonts w:ascii="Arial" w:eastAsia="Times New Roman" w:hAnsi="Arial" w:cs="Arial"/>
          <w:i/>
          <w:sz w:val="20"/>
          <w:szCs w:val="20"/>
        </w:rPr>
        <w:t>Background:</w:t>
      </w:r>
      <w:r w:rsidRPr="00EF5295">
        <w:rPr>
          <w:rFonts w:ascii="Arial" w:eastAsia="Times New Roman" w:hAnsi="Arial" w:cs="Arial"/>
          <w:sz w:val="20"/>
          <w:szCs w:val="20"/>
        </w:rPr>
        <w:t xml:space="preserve">  Emergency department staff members experience workplace violence.  The effects of this violence can be felt by not only the employee, but also the facility.  </w:t>
      </w:r>
      <w:r w:rsidRPr="00EF5295">
        <w:rPr>
          <w:rFonts w:ascii="Arial" w:eastAsia="Times New Roman" w:hAnsi="Arial" w:cs="Arial"/>
          <w:i/>
          <w:sz w:val="20"/>
          <w:szCs w:val="20"/>
        </w:rPr>
        <w:t>Design:</w:t>
      </w:r>
      <w:r w:rsidRPr="00EF5295">
        <w:rPr>
          <w:rFonts w:ascii="Arial" w:eastAsia="Times New Roman" w:hAnsi="Arial" w:cs="Arial"/>
          <w:sz w:val="20"/>
          <w:szCs w:val="20"/>
        </w:rPr>
        <w:t xml:space="preserve">  An integrative review.  </w:t>
      </w:r>
      <w:r w:rsidRPr="00EF5295">
        <w:rPr>
          <w:rFonts w:ascii="Arial" w:eastAsia="Times New Roman" w:hAnsi="Arial" w:cs="Arial"/>
          <w:i/>
          <w:sz w:val="20"/>
          <w:szCs w:val="20"/>
        </w:rPr>
        <w:t>Method</w:t>
      </w:r>
      <w:r w:rsidRPr="00EF5295">
        <w:rPr>
          <w:rFonts w:ascii="Arial" w:eastAsia="Times New Roman" w:hAnsi="Arial" w:cs="Arial"/>
          <w:sz w:val="20"/>
          <w:szCs w:val="20"/>
        </w:rPr>
        <w:t xml:space="preserve">: Searches of CHINAHL, Ovid, and Science Direct between 2004 and 2013.  The articles included in this review were appraised and then formed into a narrative summary.  The following search terms were used:  nurse, nursing, nurses; emergency department, ED, ER; education; violence, violent; behavior; actions; and prevent, prevention.  Findings:  Nine primary research studies were included.  The studies were then classified as function of professional nursing, presenting behavior, immediate reaction, nursing process discipline, or improvement.  Educational strategies varied in training program length and methods.  Prevention tools varied in observable characteristics and study participants.  </w:t>
      </w:r>
      <w:r w:rsidRPr="00EF5295">
        <w:rPr>
          <w:rFonts w:ascii="Arial" w:eastAsia="Times New Roman" w:hAnsi="Arial" w:cs="Arial"/>
          <w:i/>
          <w:sz w:val="20"/>
          <w:szCs w:val="20"/>
        </w:rPr>
        <w:t>Conclusion</w:t>
      </w:r>
      <w:r w:rsidRPr="00EF5295">
        <w:rPr>
          <w:rFonts w:ascii="Arial" w:eastAsia="Times New Roman" w:hAnsi="Arial" w:cs="Arial"/>
          <w:sz w:val="20"/>
          <w:szCs w:val="20"/>
        </w:rPr>
        <w:t>: Education has an effect on how nurses respond to work place violence and there are multiple educational strategies to reduce violence against emergency department staff.</w:t>
      </w:r>
    </w:p>
    <w:p w:rsidR="006E439F" w:rsidRPr="002B5799" w:rsidRDefault="006E439F" w:rsidP="00603001">
      <w:pPr>
        <w:pStyle w:val="ListParagraph"/>
        <w:numPr>
          <w:ilvl w:val="0"/>
          <w:numId w:val="10"/>
        </w:numPr>
        <w:spacing w:afterLines="120" w:after="288" w:line="240" w:lineRule="auto"/>
        <w:rPr>
          <w:rFonts w:ascii="Arial" w:eastAsia="Times New Roman" w:hAnsi="Arial" w:cs="Arial"/>
          <w:b/>
        </w:rPr>
      </w:pPr>
      <w:r w:rsidRPr="002B5799">
        <w:rPr>
          <w:rFonts w:ascii="Arial" w:eastAsia="Times New Roman" w:hAnsi="Arial" w:cs="Arial"/>
          <w:b/>
        </w:rPr>
        <w:t>Ann Carey</w:t>
      </w:r>
      <w:r w:rsidR="00F8551A">
        <w:rPr>
          <w:rFonts w:ascii="Arial" w:eastAsia="Times New Roman" w:hAnsi="Arial" w:cs="Arial"/>
          <w:b/>
        </w:rPr>
        <w:tab/>
      </w:r>
      <w:r w:rsidR="00F8551A">
        <w:rPr>
          <w:rFonts w:ascii="Arial" w:eastAsia="Times New Roman" w:hAnsi="Arial" w:cs="Arial"/>
          <w:b/>
        </w:rPr>
        <w:tab/>
      </w:r>
      <w:r w:rsidR="00F8551A">
        <w:rPr>
          <w:rFonts w:ascii="Arial" w:eastAsia="Times New Roman" w:hAnsi="Arial" w:cs="Arial"/>
          <w:b/>
        </w:rPr>
        <w:tab/>
      </w:r>
      <w:r w:rsidRPr="002B5799">
        <w:rPr>
          <w:rFonts w:ascii="Arial" w:eastAsia="Times New Roman" w:hAnsi="Arial" w:cs="Arial"/>
          <w:b/>
        </w:rPr>
        <w:t xml:space="preserve"> Sponsors</w:t>
      </w:r>
      <w:r w:rsidR="00F8551A">
        <w:rPr>
          <w:rFonts w:ascii="Arial" w:eastAsia="Times New Roman" w:hAnsi="Arial" w:cs="Arial"/>
          <w:b/>
        </w:rPr>
        <w:t>:</w:t>
      </w:r>
      <w:r w:rsidRPr="002B5799">
        <w:rPr>
          <w:rFonts w:ascii="Arial" w:eastAsia="Times New Roman" w:hAnsi="Arial" w:cs="Arial"/>
          <w:b/>
        </w:rPr>
        <w:t xml:space="preserve"> Ainat Koren and Susan Mullaney</w:t>
      </w:r>
    </w:p>
    <w:p w:rsidR="006E439F" w:rsidRPr="00BF42C7" w:rsidRDefault="006E439F" w:rsidP="00F35E7B">
      <w:pPr>
        <w:spacing w:afterLines="120" w:after="288" w:line="240" w:lineRule="auto"/>
        <w:rPr>
          <w:rFonts w:ascii="Arial" w:eastAsia="Times New Roman" w:hAnsi="Arial" w:cs="Arial"/>
          <w:b/>
        </w:rPr>
      </w:pPr>
      <w:r w:rsidRPr="00BF42C7">
        <w:rPr>
          <w:rFonts w:ascii="Arial" w:eastAsia="Times New Roman" w:hAnsi="Arial" w:cs="Arial"/>
          <w:b/>
        </w:rPr>
        <w:t>The Impact of Bedside Nurse Pass-Off on Patient Satisfaction: An Integrative Review</w:t>
      </w:r>
    </w:p>
    <w:p w:rsidR="006E439F" w:rsidRPr="00EF5295" w:rsidRDefault="006E439F" w:rsidP="00F35E7B">
      <w:pPr>
        <w:spacing w:afterLines="120" w:after="288" w:line="240" w:lineRule="auto"/>
        <w:rPr>
          <w:rFonts w:ascii="Arial" w:eastAsia="Times New Roman" w:hAnsi="Arial" w:cs="Arial"/>
          <w:sz w:val="20"/>
          <w:szCs w:val="20"/>
        </w:rPr>
      </w:pPr>
      <w:r w:rsidRPr="00EF5295">
        <w:rPr>
          <w:rFonts w:ascii="Arial" w:eastAsia="Times New Roman" w:hAnsi="Arial" w:cs="Arial"/>
          <w:sz w:val="20"/>
          <w:szCs w:val="20"/>
        </w:rPr>
        <w:t>The Institute of Medicine and The Joint Commission have identified communication as a major factor in sentinel events in the acute care setting.  The aim of this integrative review is to explore the impact of patient satisfaction with nursing pass-off at the bedside. Eleven articles were identified.  This review includes research dating to 2004 in the acute care setting.  CINAHL, OVID and PubMed were utilized as search engines.  Two themes emerged from the literature. Teamwork and communication were noted throughout the literature.  This review has indicated that patients appreciate nursing pass-off at the bedside.  Patient satisfaction scores show an increase with the change of practice.</w:t>
      </w:r>
    </w:p>
    <w:p w:rsidR="006E439F" w:rsidRPr="002B5799" w:rsidRDefault="006E439F" w:rsidP="00603001">
      <w:pPr>
        <w:pStyle w:val="ListParagraph"/>
        <w:numPr>
          <w:ilvl w:val="0"/>
          <w:numId w:val="10"/>
        </w:numPr>
        <w:spacing w:afterLines="120" w:after="288" w:line="240" w:lineRule="auto"/>
        <w:rPr>
          <w:rFonts w:ascii="Arial" w:eastAsia="Times New Roman" w:hAnsi="Arial" w:cs="Arial"/>
          <w:b/>
        </w:rPr>
      </w:pPr>
      <w:r w:rsidRPr="002B5799">
        <w:rPr>
          <w:rFonts w:ascii="Arial" w:eastAsia="Times New Roman" w:hAnsi="Arial" w:cs="Arial"/>
          <w:b/>
        </w:rPr>
        <w:lastRenderedPageBreak/>
        <w:t>Maryanne Cole</w:t>
      </w:r>
      <w:r w:rsidR="00EF5295">
        <w:rPr>
          <w:rFonts w:ascii="Arial" w:eastAsia="Times New Roman" w:hAnsi="Arial" w:cs="Arial"/>
          <w:b/>
        </w:rPr>
        <w:tab/>
      </w:r>
      <w:r w:rsidR="00EF5295">
        <w:rPr>
          <w:rFonts w:ascii="Arial" w:eastAsia="Times New Roman" w:hAnsi="Arial" w:cs="Arial"/>
          <w:b/>
        </w:rPr>
        <w:tab/>
      </w:r>
      <w:r w:rsidRPr="002B5799">
        <w:rPr>
          <w:rFonts w:ascii="Arial" w:eastAsia="Times New Roman" w:hAnsi="Arial" w:cs="Arial"/>
          <w:b/>
        </w:rPr>
        <w:t xml:space="preserve"> Sponsors</w:t>
      </w:r>
      <w:r w:rsidR="00EF5295">
        <w:rPr>
          <w:rFonts w:ascii="Arial" w:eastAsia="Times New Roman" w:hAnsi="Arial" w:cs="Arial"/>
          <w:b/>
        </w:rPr>
        <w:t>:</w:t>
      </w:r>
      <w:r w:rsidRPr="002B5799">
        <w:rPr>
          <w:rFonts w:ascii="Arial" w:eastAsia="Times New Roman" w:hAnsi="Arial" w:cs="Arial"/>
          <w:b/>
        </w:rPr>
        <w:t xml:space="preserve"> Ainat Koren and Susan Mullaney</w:t>
      </w:r>
    </w:p>
    <w:p w:rsidR="006E439F" w:rsidRPr="006E439F" w:rsidRDefault="006E439F" w:rsidP="00F35E7B">
      <w:pPr>
        <w:spacing w:afterLines="120" w:after="288" w:line="240" w:lineRule="auto"/>
        <w:rPr>
          <w:rFonts w:ascii="Arial" w:eastAsia="Times New Roman" w:hAnsi="Arial" w:cs="Arial"/>
          <w:b/>
          <w:i/>
        </w:rPr>
      </w:pPr>
      <w:r w:rsidRPr="00BF42C7">
        <w:rPr>
          <w:rFonts w:ascii="Arial" w:eastAsia="Times New Roman" w:hAnsi="Arial" w:cs="Arial"/>
          <w:b/>
        </w:rPr>
        <w:t>Physician-Nurse Communication Education Programs Can End The Game:  An Integrative Review</w:t>
      </w:r>
    </w:p>
    <w:p w:rsidR="006E439F" w:rsidRPr="00F8551A" w:rsidRDefault="006E439F" w:rsidP="00F35E7B">
      <w:pPr>
        <w:spacing w:afterLines="120" w:after="288" w:line="240" w:lineRule="auto"/>
        <w:rPr>
          <w:rFonts w:ascii="Arial" w:eastAsia="Times New Roman" w:hAnsi="Arial" w:cs="Arial"/>
          <w:sz w:val="20"/>
          <w:szCs w:val="20"/>
        </w:rPr>
      </w:pPr>
      <w:r w:rsidRPr="00F8551A">
        <w:rPr>
          <w:rFonts w:ascii="Arial" w:eastAsia="Times New Roman" w:hAnsi="Arial" w:cs="Arial"/>
          <w:sz w:val="20"/>
          <w:szCs w:val="20"/>
        </w:rPr>
        <w:t>Communication is the key to optimal patient care.  Effective communication between registered nurses and physicians has been shown to reduce morbidity and mortality rates, cost of care and medical errors.  Communication is also effective in improving job satisfaction and nursing retention.  Educational programs need to be developed, promoted, and implemented with full organizational support.  Physicians and nurses need to be part of the development process, creating programs to improve communication between nurses and physicians.  This integrative review performed a global search for educational programs that would affect positive change in collaboration between physicians and nurses between the years 2006 and 2014.  Programs that were developed and implemented during this period were explored for ability to promote enhanced collaboration between the two professions.  Studies reveal that educational programs are being developed and some are being used on a regular basis however, there has been little research to validate the programs in existence.  Physicians and nurses must be strong leaders encourage organizations to conduct research and education to promote collaboration to ensure quality patient care.</w:t>
      </w:r>
    </w:p>
    <w:p w:rsidR="006E439F" w:rsidRPr="002B5799" w:rsidRDefault="006E439F" w:rsidP="00603001">
      <w:pPr>
        <w:pStyle w:val="ListParagraph"/>
        <w:numPr>
          <w:ilvl w:val="0"/>
          <w:numId w:val="10"/>
        </w:numPr>
        <w:spacing w:afterLines="120" w:after="288" w:line="240" w:lineRule="auto"/>
        <w:rPr>
          <w:rFonts w:ascii="Arial" w:eastAsia="Times New Roman" w:hAnsi="Arial" w:cs="Arial"/>
          <w:b/>
        </w:rPr>
      </w:pPr>
      <w:r w:rsidRPr="002B5799">
        <w:rPr>
          <w:rFonts w:ascii="Arial" w:eastAsia="Times New Roman" w:hAnsi="Arial" w:cs="Arial"/>
          <w:b/>
        </w:rPr>
        <w:t>Nicole Hagan</w:t>
      </w:r>
      <w:r w:rsidR="00F8551A">
        <w:rPr>
          <w:rFonts w:ascii="Arial" w:eastAsia="Times New Roman" w:hAnsi="Arial" w:cs="Arial"/>
          <w:b/>
        </w:rPr>
        <w:tab/>
      </w:r>
      <w:r w:rsidR="00F8551A">
        <w:rPr>
          <w:rFonts w:ascii="Arial" w:eastAsia="Times New Roman" w:hAnsi="Arial" w:cs="Arial"/>
          <w:b/>
        </w:rPr>
        <w:tab/>
      </w:r>
      <w:r w:rsidR="00F8551A">
        <w:rPr>
          <w:rFonts w:ascii="Arial" w:eastAsia="Times New Roman" w:hAnsi="Arial" w:cs="Arial"/>
          <w:b/>
        </w:rPr>
        <w:tab/>
      </w:r>
      <w:r w:rsidRPr="002B5799">
        <w:rPr>
          <w:rFonts w:ascii="Arial" w:eastAsia="Times New Roman" w:hAnsi="Arial" w:cs="Arial"/>
          <w:b/>
        </w:rPr>
        <w:t>Sponsors</w:t>
      </w:r>
      <w:r w:rsidR="00F8551A">
        <w:rPr>
          <w:rFonts w:ascii="Arial" w:eastAsia="Times New Roman" w:hAnsi="Arial" w:cs="Arial"/>
          <w:b/>
        </w:rPr>
        <w:t>:</w:t>
      </w:r>
      <w:r w:rsidRPr="002B5799">
        <w:rPr>
          <w:rFonts w:ascii="Arial" w:eastAsia="Times New Roman" w:hAnsi="Arial" w:cs="Arial"/>
          <w:b/>
        </w:rPr>
        <w:t xml:space="preserve"> Ainat Koren and Susan Mullaney</w:t>
      </w:r>
    </w:p>
    <w:p w:rsidR="006E439F" w:rsidRPr="00BF42C7" w:rsidRDefault="006E439F" w:rsidP="00F35E7B">
      <w:pPr>
        <w:spacing w:afterLines="120" w:after="288" w:line="240" w:lineRule="auto"/>
        <w:rPr>
          <w:rFonts w:ascii="Arial" w:eastAsia="Times New Roman" w:hAnsi="Arial" w:cs="Arial"/>
          <w:b/>
        </w:rPr>
      </w:pPr>
      <w:r w:rsidRPr="00BF42C7">
        <w:rPr>
          <w:rFonts w:ascii="Arial" w:eastAsia="Times New Roman" w:hAnsi="Arial" w:cs="Arial"/>
          <w:b/>
        </w:rPr>
        <w:t>Handoffs in the Perioperative Environment</w:t>
      </w:r>
    </w:p>
    <w:p w:rsidR="006E439F" w:rsidRPr="00F8551A" w:rsidRDefault="006E439F" w:rsidP="00F35E7B">
      <w:pPr>
        <w:spacing w:afterLines="120" w:after="288" w:line="240" w:lineRule="auto"/>
        <w:rPr>
          <w:rFonts w:ascii="Arial" w:eastAsia="Times New Roman" w:hAnsi="Arial" w:cs="Arial"/>
          <w:sz w:val="20"/>
          <w:szCs w:val="20"/>
        </w:rPr>
      </w:pPr>
      <w:r w:rsidRPr="00F8551A">
        <w:rPr>
          <w:rFonts w:ascii="Arial" w:eastAsia="Times New Roman" w:hAnsi="Arial" w:cs="Arial"/>
          <w:sz w:val="20"/>
          <w:szCs w:val="20"/>
        </w:rPr>
        <w:t>As mentioned by the Joint Commission 80% of medical errors are consequences resulting from miscommunication occurring during the handoff process.  Contributing factors increasing the vulnerability of perioperative handoffs are that they encompass an interdisciplinary interaction, involve individuals representing various levels of training, and involve patients being transferred during a critical phase of care.  This integrative review comprises research published between 2007 and 2014, and investigates specifically the factors that facilitate the perioperative handoff.  Findings indicate that a standardized process that includes checklists, acronyms, technology, and face-to-face communication, has been associated with a reduction in the loss of patient information (Agarwal et al., 2012; Boat &amp; Spaeth 2013; Frankel et al., 2012; Johnson et al., 2013; Kalkman 2010; Petrovic et al., 2012).  Another important aspect of the handoff is teamwork skills and the contributing factor that this construct has on the handoff process (Symons et al., 2007).</w:t>
      </w:r>
    </w:p>
    <w:p w:rsidR="006E439F" w:rsidRPr="002B5799" w:rsidRDefault="00F8551A" w:rsidP="00603001">
      <w:pPr>
        <w:pStyle w:val="ListParagraph"/>
        <w:numPr>
          <w:ilvl w:val="0"/>
          <w:numId w:val="10"/>
        </w:numPr>
        <w:spacing w:afterLines="120" w:after="288" w:line="240" w:lineRule="auto"/>
        <w:rPr>
          <w:rFonts w:ascii="Arial" w:eastAsia="Times New Roman" w:hAnsi="Arial" w:cs="Arial"/>
          <w:b/>
        </w:rPr>
      </w:pPr>
      <w:r>
        <w:rPr>
          <w:rFonts w:ascii="Arial" w:eastAsia="Times New Roman" w:hAnsi="Arial" w:cs="Arial"/>
          <w:b/>
        </w:rPr>
        <w:t>Zach Handrahan</w:t>
      </w:r>
      <w:r>
        <w:rPr>
          <w:rFonts w:ascii="Arial" w:eastAsia="Times New Roman" w:hAnsi="Arial" w:cs="Arial"/>
          <w:b/>
        </w:rPr>
        <w:tab/>
      </w:r>
      <w:r>
        <w:rPr>
          <w:rFonts w:ascii="Arial" w:eastAsia="Times New Roman" w:hAnsi="Arial" w:cs="Arial"/>
          <w:b/>
        </w:rPr>
        <w:tab/>
      </w:r>
      <w:r w:rsidR="006E439F" w:rsidRPr="002B5799">
        <w:rPr>
          <w:rFonts w:ascii="Arial" w:eastAsia="Times New Roman" w:hAnsi="Arial" w:cs="Arial"/>
          <w:b/>
        </w:rPr>
        <w:t xml:space="preserve"> Sponsors</w:t>
      </w:r>
      <w:r>
        <w:rPr>
          <w:rFonts w:ascii="Arial" w:eastAsia="Times New Roman" w:hAnsi="Arial" w:cs="Arial"/>
          <w:b/>
        </w:rPr>
        <w:t>:</w:t>
      </w:r>
      <w:r w:rsidR="006E439F" w:rsidRPr="002B5799">
        <w:rPr>
          <w:rFonts w:ascii="Arial" w:eastAsia="Times New Roman" w:hAnsi="Arial" w:cs="Arial"/>
          <w:b/>
        </w:rPr>
        <w:t xml:space="preserve"> Ainat Koren and Susan Mullaney</w:t>
      </w:r>
    </w:p>
    <w:p w:rsidR="006E439F" w:rsidRPr="00BF42C7" w:rsidRDefault="006E439F" w:rsidP="00F35E7B">
      <w:pPr>
        <w:spacing w:afterLines="120" w:after="288" w:line="240" w:lineRule="auto"/>
        <w:rPr>
          <w:rFonts w:ascii="Arial" w:eastAsia="Times New Roman" w:hAnsi="Arial" w:cs="Arial"/>
          <w:b/>
        </w:rPr>
      </w:pPr>
      <w:r w:rsidRPr="00BF42C7">
        <w:rPr>
          <w:rFonts w:ascii="Arial" w:eastAsia="Times New Roman" w:hAnsi="Arial" w:cs="Arial"/>
          <w:b/>
        </w:rPr>
        <w:t>The Effects of Pet Therapy on the Cardiovascular System: An Integrative Review</w:t>
      </w:r>
    </w:p>
    <w:p w:rsidR="006E439F" w:rsidRPr="006E439F" w:rsidRDefault="006E439F" w:rsidP="00F35E7B">
      <w:pPr>
        <w:spacing w:afterLines="120" w:after="288" w:line="240" w:lineRule="auto"/>
        <w:rPr>
          <w:rFonts w:ascii="Arial" w:eastAsia="Times New Roman" w:hAnsi="Arial" w:cs="Arial"/>
        </w:rPr>
      </w:pPr>
      <w:r w:rsidRPr="00F8551A">
        <w:rPr>
          <w:rFonts w:ascii="Arial" w:eastAsia="Times New Roman" w:hAnsi="Arial" w:cs="Arial"/>
          <w:i/>
          <w:sz w:val="20"/>
          <w:szCs w:val="20"/>
        </w:rPr>
        <w:t>Aim</w:t>
      </w:r>
      <w:r w:rsidRPr="00F8551A">
        <w:rPr>
          <w:rFonts w:ascii="Arial" w:eastAsia="Times New Roman" w:hAnsi="Arial" w:cs="Arial"/>
          <w:sz w:val="20"/>
          <w:szCs w:val="20"/>
        </w:rPr>
        <w:t xml:space="preserve">  The purpose of this paper is to present the findings of an integrative literature review related to Pet Therapy as an effective intervention for stress reduction and   improvement of cardiovascular health.  </w:t>
      </w:r>
      <w:r w:rsidRPr="00F8551A">
        <w:rPr>
          <w:rFonts w:ascii="Arial" w:eastAsia="Times New Roman" w:hAnsi="Arial" w:cs="Arial"/>
          <w:i/>
          <w:sz w:val="20"/>
          <w:szCs w:val="20"/>
        </w:rPr>
        <w:t xml:space="preserve">Background </w:t>
      </w:r>
      <w:r w:rsidRPr="00F8551A">
        <w:rPr>
          <w:rFonts w:ascii="Arial" w:eastAsia="Times New Roman" w:hAnsi="Arial" w:cs="Arial"/>
          <w:sz w:val="20"/>
          <w:szCs w:val="20"/>
        </w:rPr>
        <w:t xml:space="preserve"> A patient’s emotional response to a hospitalization can affect a patient’s physiological and physiological well-being.  The theory of pet therapy, as it relates to stress reduction and improved health, dates back to the 1800’s.  Today’s healthcare industry has an obligation to utilize this effective resource for stress reduction and health promotion. </w:t>
      </w:r>
      <w:r w:rsidRPr="00F8551A">
        <w:rPr>
          <w:rFonts w:ascii="Arial" w:eastAsia="Times New Roman" w:hAnsi="Arial" w:cs="Arial"/>
          <w:i/>
          <w:sz w:val="20"/>
          <w:szCs w:val="20"/>
        </w:rPr>
        <w:t xml:space="preserve"> Methods</w:t>
      </w:r>
      <w:r w:rsidRPr="00F8551A">
        <w:rPr>
          <w:rFonts w:ascii="Arial" w:eastAsia="Times New Roman" w:hAnsi="Arial" w:cs="Arial"/>
          <w:sz w:val="20"/>
          <w:szCs w:val="20"/>
        </w:rPr>
        <w:t xml:space="preserve">  This integrative review is based on the findings of 11 research studies published between 1999-2014.  These 11 studies focused on Pet Therapy as a complementary intervention for stress reduction and improved cardiovascular health.  Key words: pet therapy, animal assistive therapy, stress, palliative care, cardiovascular, alternative medicine, and Kolcaba’s Theory of Comfort</w:t>
      </w:r>
      <w:r w:rsidRPr="00F8551A">
        <w:rPr>
          <w:rFonts w:ascii="Arial" w:eastAsia="Times New Roman" w:hAnsi="Arial" w:cs="Arial"/>
          <w:i/>
          <w:sz w:val="20"/>
          <w:szCs w:val="20"/>
        </w:rPr>
        <w:t>.    Results</w:t>
      </w:r>
      <w:r w:rsidRPr="00F8551A">
        <w:rPr>
          <w:rFonts w:ascii="Arial" w:eastAsia="Times New Roman" w:hAnsi="Arial" w:cs="Arial"/>
          <w:sz w:val="20"/>
          <w:szCs w:val="20"/>
        </w:rPr>
        <w:t xml:space="preserve">  The findings of this integrative review show that Pet Therapy is an effective intervention to promote relaxation, decrease the cardiovascular response during a stressful event, and therefore decrease the harmful effects of stress on the cardiovascular system</w:t>
      </w:r>
      <w:r w:rsidRPr="006E439F">
        <w:rPr>
          <w:rFonts w:ascii="Arial" w:eastAsia="Times New Roman" w:hAnsi="Arial" w:cs="Arial"/>
        </w:rPr>
        <w:t>.</w:t>
      </w:r>
    </w:p>
    <w:p w:rsidR="00F8551A" w:rsidRDefault="00F8551A">
      <w:pPr>
        <w:rPr>
          <w:rFonts w:ascii="Arial" w:eastAsia="Times New Roman" w:hAnsi="Arial" w:cs="Arial"/>
          <w:b/>
        </w:rPr>
      </w:pPr>
      <w:r>
        <w:rPr>
          <w:rFonts w:ascii="Arial" w:eastAsia="Times New Roman" w:hAnsi="Arial" w:cs="Arial"/>
          <w:b/>
        </w:rPr>
        <w:br w:type="page"/>
      </w:r>
    </w:p>
    <w:p w:rsidR="006E439F" w:rsidRPr="002B5799" w:rsidRDefault="006E439F" w:rsidP="00603001">
      <w:pPr>
        <w:pStyle w:val="ListParagraph"/>
        <w:numPr>
          <w:ilvl w:val="0"/>
          <w:numId w:val="10"/>
        </w:numPr>
        <w:spacing w:afterLines="120" w:after="288" w:line="240" w:lineRule="auto"/>
        <w:rPr>
          <w:rFonts w:ascii="Arial" w:eastAsia="Times New Roman" w:hAnsi="Arial" w:cs="Arial"/>
          <w:b/>
        </w:rPr>
      </w:pPr>
      <w:r w:rsidRPr="002B5799">
        <w:rPr>
          <w:rFonts w:ascii="Arial" w:eastAsia="Times New Roman" w:hAnsi="Arial" w:cs="Arial"/>
          <w:b/>
        </w:rPr>
        <w:lastRenderedPageBreak/>
        <w:t xml:space="preserve">Ellen Jacobs </w:t>
      </w:r>
      <w:r w:rsidR="00F8551A">
        <w:rPr>
          <w:rFonts w:ascii="Arial" w:eastAsia="Times New Roman" w:hAnsi="Arial" w:cs="Arial"/>
          <w:b/>
        </w:rPr>
        <w:tab/>
      </w:r>
      <w:r w:rsidR="00F8551A">
        <w:rPr>
          <w:rFonts w:ascii="Arial" w:eastAsia="Times New Roman" w:hAnsi="Arial" w:cs="Arial"/>
          <w:b/>
        </w:rPr>
        <w:tab/>
      </w:r>
      <w:r w:rsidR="00F8551A">
        <w:rPr>
          <w:rFonts w:ascii="Arial" w:eastAsia="Times New Roman" w:hAnsi="Arial" w:cs="Arial"/>
          <w:b/>
        </w:rPr>
        <w:tab/>
      </w:r>
      <w:r w:rsidRPr="002B5799">
        <w:rPr>
          <w:rFonts w:ascii="Arial" w:eastAsia="Times New Roman" w:hAnsi="Arial" w:cs="Arial"/>
          <w:b/>
        </w:rPr>
        <w:t>Sponsors</w:t>
      </w:r>
      <w:r w:rsidR="00F8551A">
        <w:rPr>
          <w:rFonts w:ascii="Arial" w:eastAsia="Times New Roman" w:hAnsi="Arial" w:cs="Arial"/>
          <w:b/>
        </w:rPr>
        <w:t>:</w:t>
      </w:r>
      <w:r w:rsidRPr="002B5799">
        <w:rPr>
          <w:rFonts w:ascii="Arial" w:eastAsia="Times New Roman" w:hAnsi="Arial" w:cs="Arial"/>
          <w:b/>
        </w:rPr>
        <w:t xml:space="preserve"> Ainat Koren and Susan Mullaney</w:t>
      </w:r>
    </w:p>
    <w:p w:rsidR="006E439F" w:rsidRPr="00BF42C7" w:rsidRDefault="006E439F" w:rsidP="00F35E7B">
      <w:pPr>
        <w:spacing w:afterLines="120" w:after="288" w:line="240" w:lineRule="auto"/>
        <w:rPr>
          <w:rFonts w:ascii="Arial" w:eastAsia="Times New Roman" w:hAnsi="Arial" w:cs="Arial"/>
          <w:b/>
        </w:rPr>
      </w:pPr>
      <w:r w:rsidRPr="00BF42C7">
        <w:rPr>
          <w:rFonts w:ascii="Arial" w:eastAsia="Times New Roman" w:hAnsi="Arial" w:cs="Arial"/>
          <w:b/>
        </w:rPr>
        <w:t>HIT or Miss: Factors Effecting the Adoption of Health Information Technology</w:t>
      </w:r>
    </w:p>
    <w:p w:rsidR="006E439F" w:rsidRPr="00F8551A" w:rsidRDefault="006E439F" w:rsidP="00F35E7B">
      <w:pPr>
        <w:spacing w:afterLines="120" w:after="288" w:line="240" w:lineRule="auto"/>
        <w:rPr>
          <w:rFonts w:ascii="Arial" w:eastAsia="Times New Roman" w:hAnsi="Arial" w:cs="Arial"/>
          <w:sz w:val="20"/>
          <w:szCs w:val="20"/>
        </w:rPr>
      </w:pPr>
      <w:r w:rsidRPr="00F8551A">
        <w:rPr>
          <w:rFonts w:ascii="Arial" w:eastAsia="Times New Roman" w:hAnsi="Arial" w:cs="Arial"/>
          <w:i/>
          <w:sz w:val="20"/>
          <w:szCs w:val="20"/>
        </w:rPr>
        <w:t>Aim:</w:t>
      </w:r>
      <w:r w:rsidRPr="00F8551A">
        <w:rPr>
          <w:rFonts w:ascii="Arial" w:eastAsia="Times New Roman" w:hAnsi="Arial" w:cs="Arial"/>
          <w:sz w:val="20"/>
          <w:szCs w:val="20"/>
        </w:rPr>
        <w:t xml:space="preserve">  This review will provide an analysis of studies that investigate nurses’ adoption of health information technology and the contributing determinants   </w:t>
      </w:r>
      <w:r w:rsidRPr="00F8551A">
        <w:rPr>
          <w:rFonts w:ascii="Arial" w:eastAsia="Times New Roman" w:hAnsi="Arial" w:cs="Arial"/>
          <w:i/>
          <w:sz w:val="20"/>
          <w:szCs w:val="20"/>
        </w:rPr>
        <w:t>Background:</w:t>
      </w:r>
      <w:r w:rsidRPr="00F8551A">
        <w:rPr>
          <w:rFonts w:ascii="Arial" w:eastAsia="Times New Roman" w:hAnsi="Arial" w:cs="Arial"/>
          <w:sz w:val="20"/>
          <w:szCs w:val="20"/>
        </w:rPr>
        <w:t xml:space="preserve">  With over 2 million practicing registered nurses and the influx of health information technology into their practice, it is important to understand their perceptions of the technology to be implemented.  These perceptions can then be utilized to have a more successful implementation experience.   Method:  An integrative review was conducted using the Unified Theory of Acceptance and Use of Technology as the theoretical framework.   </w:t>
      </w:r>
      <w:r w:rsidRPr="00F8551A">
        <w:rPr>
          <w:rFonts w:ascii="Arial" w:eastAsia="Times New Roman" w:hAnsi="Arial" w:cs="Arial"/>
          <w:i/>
          <w:sz w:val="20"/>
          <w:szCs w:val="20"/>
        </w:rPr>
        <w:t>Results</w:t>
      </w:r>
      <w:r w:rsidRPr="00F8551A">
        <w:rPr>
          <w:rFonts w:ascii="Arial" w:eastAsia="Times New Roman" w:hAnsi="Arial" w:cs="Arial"/>
          <w:sz w:val="20"/>
          <w:szCs w:val="20"/>
        </w:rPr>
        <w:t xml:space="preserve">:  13 studies that matched the inclusion criteria were identified.  The majority of the studies focused on external factors.  Facilitating factors were studied in almost every case.  Little emphasis was put on internal factors, which are the key determinants of behavioral intention when using the Unified Theory of Acceptance and Use of Technology as the theoretical framework. </w:t>
      </w:r>
      <w:r w:rsidRPr="00F8551A">
        <w:rPr>
          <w:rFonts w:ascii="Arial" w:eastAsia="Times New Roman" w:hAnsi="Arial" w:cs="Arial"/>
          <w:i/>
          <w:sz w:val="20"/>
          <w:szCs w:val="20"/>
        </w:rPr>
        <w:t xml:space="preserve"> Conclusion</w:t>
      </w:r>
      <w:r w:rsidRPr="00F8551A">
        <w:rPr>
          <w:rFonts w:ascii="Arial" w:eastAsia="Times New Roman" w:hAnsi="Arial" w:cs="Arial"/>
          <w:sz w:val="20"/>
          <w:szCs w:val="20"/>
        </w:rPr>
        <w:t>:  Determining the attitudes and expectations of the nursing staff far enough in advance of the technology implementation is one way of addressing a positive implementation experience.</w:t>
      </w:r>
    </w:p>
    <w:p w:rsidR="006E439F" w:rsidRPr="002B5799" w:rsidRDefault="006E439F" w:rsidP="00603001">
      <w:pPr>
        <w:pStyle w:val="ListParagraph"/>
        <w:numPr>
          <w:ilvl w:val="0"/>
          <w:numId w:val="10"/>
        </w:numPr>
        <w:spacing w:afterLines="120" w:after="288" w:line="240" w:lineRule="auto"/>
        <w:rPr>
          <w:rFonts w:ascii="Arial" w:eastAsia="Times New Roman" w:hAnsi="Arial" w:cs="Arial"/>
          <w:b/>
        </w:rPr>
      </w:pPr>
      <w:r w:rsidRPr="002B5799">
        <w:rPr>
          <w:rFonts w:ascii="Arial" w:eastAsia="Times New Roman" w:hAnsi="Arial" w:cs="Arial"/>
          <w:b/>
        </w:rPr>
        <w:t>Doris Koreen Layon</w:t>
      </w:r>
      <w:r w:rsidR="00F8551A">
        <w:rPr>
          <w:rFonts w:ascii="Arial" w:eastAsia="Times New Roman" w:hAnsi="Arial" w:cs="Arial"/>
          <w:b/>
        </w:rPr>
        <w:tab/>
      </w:r>
      <w:r w:rsidR="00F8551A">
        <w:rPr>
          <w:rFonts w:ascii="Arial" w:eastAsia="Times New Roman" w:hAnsi="Arial" w:cs="Arial"/>
          <w:b/>
        </w:rPr>
        <w:tab/>
      </w:r>
      <w:r w:rsidRPr="002B5799">
        <w:rPr>
          <w:rFonts w:ascii="Arial" w:eastAsia="Times New Roman" w:hAnsi="Arial" w:cs="Arial"/>
          <w:b/>
        </w:rPr>
        <w:t xml:space="preserve"> Sponsors</w:t>
      </w:r>
      <w:r w:rsidR="00F8551A">
        <w:rPr>
          <w:rFonts w:ascii="Arial" w:eastAsia="Times New Roman" w:hAnsi="Arial" w:cs="Arial"/>
          <w:b/>
        </w:rPr>
        <w:t>:</w:t>
      </w:r>
      <w:r w:rsidRPr="002B5799">
        <w:rPr>
          <w:rFonts w:ascii="Arial" w:eastAsia="Times New Roman" w:hAnsi="Arial" w:cs="Arial"/>
          <w:b/>
        </w:rPr>
        <w:t xml:space="preserve"> Ainat Koren and Susan Mullaney</w:t>
      </w:r>
    </w:p>
    <w:p w:rsidR="006E439F" w:rsidRPr="0069468A" w:rsidRDefault="006E439F" w:rsidP="00F35E7B">
      <w:pPr>
        <w:spacing w:afterLines="120" w:after="288" w:line="240" w:lineRule="auto"/>
        <w:rPr>
          <w:rFonts w:ascii="Arial" w:eastAsia="Times New Roman" w:hAnsi="Arial" w:cs="Arial"/>
          <w:b/>
        </w:rPr>
      </w:pPr>
      <w:r w:rsidRPr="0069468A">
        <w:rPr>
          <w:rFonts w:ascii="Arial" w:eastAsia="Times New Roman" w:hAnsi="Arial" w:cs="Arial"/>
          <w:b/>
        </w:rPr>
        <w:t>Perspectives of Effective End of Life from Patients, Families, and Nurses</w:t>
      </w:r>
    </w:p>
    <w:p w:rsidR="006E439F" w:rsidRPr="00F8551A" w:rsidRDefault="006E439F" w:rsidP="00F35E7B">
      <w:pPr>
        <w:spacing w:afterLines="120" w:after="288" w:line="240" w:lineRule="auto"/>
        <w:rPr>
          <w:rFonts w:ascii="Arial" w:eastAsia="Times New Roman" w:hAnsi="Arial" w:cs="Arial"/>
          <w:bCs/>
          <w:sz w:val="20"/>
          <w:szCs w:val="20"/>
        </w:rPr>
      </w:pPr>
      <w:r w:rsidRPr="00F8551A">
        <w:rPr>
          <w:rFonts w:ascii="Arial" w:eastAsia="Times New Roman" w:hAnsi="Arial" w:cs="Arial"/>
          <w:sz w:val="20"/>
          <w:szCs w:val="20"/>
        </w:rPr>
        <w:t xml:space="preserve">According to the American Cancer Society (2013), cancer is the second leading cause of death, being responsible for nearly one of every four deaths.  In global terms, the Centers of Disease Control and Prevention (2014) estimate that 14 million people are diagnosed with cancer every year, and 8 million individuals will die from this epidemic.  End-of-life (EOL) care has become an important aspect of care for individuals with advanced cancer.  This </w:t>
      </w:r>
      <w:r w:rsidRPr="00F8551A">
        <w:rPr>
          <w:rFonts w:ascii="Arial" w:eastAsia="Times New Roman" w:hAnsi="Arial" w:cs="Arial"/>
          <w:bCs/>
          <w:sz w:val="20"/>
          <w:szCs w:val="20"/>
        </w:rPr>
        <w:t xml:space="preserve">integrative review examines the factors that determine effective end-of-life care from the perspectives of patients, family members, and nurses by identifying emerging major themes.  A total of 11 articles were found based on the inclusion criteria of this study, using </w:t>
      </w:r>
      <w:r w:rsidRPr="00F8551A">
        <w:rPr>
          <w:rFonts w:ascii="Arial" w:eastAsia="Times New Roman" w:hAnsi="Arial" w:cs="Arial"/>
          <w:sz w:val="20"/>
          <w:szCs w:val="20"/>
        </w:rPr>
        <w:t>the databases CINAHL and EBSCOhost.</w:t>
      </w:r>
      <w:r w:rsidRPr="00F8551A">
        <w:rPr>
          <w:rFonts w:ascii="Arial" w:eastAsia="Times New Roman" w:hAnsi="Arial" w:cs="Arial"/>
          <w:bCs/>
          <w:sz w:val="20"/>
          <w:szCs w:val="20"/>
        </w:rPr>
        <w:t xml:space="preserve">  </w:t>
      </w:r>
      <w:r w:rsidRPr="00F8551A">
        <w:rPr>
          <w:rFonts w:ascii="Arial" w:eastAsia="Times New Roman" w:hAnsi="Arial" w:cs="Arial"/>
          <w:sz w:val="20"/>
          <w:szCs w:val="20"/>
        </w:rPr>
        <w:t xml:space="preserve">The keywords that resulted in the most successful search were </w:t>
      </w:r>
      <w:r w:rsidRPr="00F8551A">
        <w:rPr>
          <w:rFonts w:ascii="Arial" w:eastAsia="Times New Roman" w:hAnsi="Arial" w:cs="Arial"/>
          <w:i/>
          <w:sz w:val="20"/>
          <w:szCs w:val="20"/>
        </w:rPr>
        <w:t>nursing, pain and palliative care, palliative care, end-of-life care, perspectives, patient, family, oncology, and quality-of-life</w:t>
      </w:r>
      <w:r w:rsidRPr="00F8551A">
        <w:rPr>
          <w:rFonts w:ascii="Arial" w:eastAsia="Times New Roman" w:hAnsi="Arial" w:cs="Arial"/>
          <w:sz w:val="20"/>
          <w:szCs w:val="20"/>
        </w:rPr>
        <w:t xml:space="preserve">. </w:t>
      </w:r>
      <w:r w:rsidRPr="00F8551A">
        <w:rPr>
          <w:rFonts w:ascii="Arial" w:eastAsia="Times New Roman" w:hAnsi="Arial" w:cs="Arial"/>
          <w:bCs/>
          <w:sz w:val="20"/>
          <w:szCs w:val="20"/>
        </w:rPr>
        <w:t xml:space="preserve"> Findings provided insight about quality end-of-life from these three perspectives, indicating four major themes that consistently emerged as significant factors of EOL care: communication, power of presence, personal control, and comfort.  Nursing can play a significant role in providing a beautiful dignified death for patients with advanced cancer and in facilitating the process of healing and acceptance for bereaved family.  Future efforts to improve effective end-of-life care include education and mentor-led training for nurses, the involvement of a social worker and/or pain and palliative member, and continued emotional support for family members after a loved one’s death.  </w:t>
      </w:r>
    </w:p>
    <w:p w:rsidR="006E439F" w:rsidRPr="002D3A1B" w:rsidRDefault="0069468A" w:rsidP="002D3A1B">
      <w:pPr>
        <w:pStyle w:val="ListParagraph"/>
        <w:numPr>
          <w:ilvl w:val="0"/>
          <w:numId w:val="10"/>
        </w:numPr>
        <w:spacing w:afterLines="120" w:after="288" w:line="240" w:lineRule="auto"/>
        <w:rPr>
          <w:rFonts w:ascii="Arial" w:eastAsia="Times New Roman" w:hAnsi="Arial" w:cs="Arial"/>
          <w:b/>
          <w:highlight w:val="red"/>
        </w:rPr>
      </w:pPr>
      <w:r w:rsidRPr="002D3A1B">
        <w:rPr>
          <w:rFonts w:ascii="Arial" w:eastAsia="Times New Roman" w:hAnsi="Arial" w:cs="Arial"/>
          <w:b/>
          <w:highlight w:val="red"/>
        </w:rPr>
        <w:t>Ju</w:t>
      </w:r>
      <w:r w:rsidR="006E439F" w:rsidRPr="002D3A1B">
        <w:rPr>
          <w:rFonts w:ascii="Arial" w:eastAsia="Times New Roman" w:hAnsi="Arial" w:cs="Arial"/>
          <w:b/>
          <w:highlight w:val="red"/>
        </w:rPr>
        <w:t>lie Lombardo</w:t>
      </w:r>
      <w:r w:rsidR="00F8551A" w:rsidRPr="002D3A1B">
        <w:rPr>
          <w:rFonts w:ascii="Arial" w:eastAsia="Times New Roman" w:hAnsi="Arial" w:cs="Arial"/>
          <w:b/>
          <w:highlight w:val="red"/>
        </w:rPr>
        <w:tab/>
      </w:r>
      <w:r w:rsidR="00F8551A" w:rsidRPr="002D3A1B">
        <w:rPr>
          <w:rFonts w:ascii="Arial" w:eastAsia="Times New Roman" w:hAnsi="Arial" w:cs="Arial"/>
          <w:b/>
          <w:highlight w:val="red"/>
        </w:rPr>
        <w:tab/>
      </w:r>
      <w:r w:rsidR="00160ECC" w:rsidRPr="002D3A1B">
        <w:rPr>
          <w:rFonts w:ascii="Arial" w:eastAsia="Times New Roman" w:hAnsi="Arial" w:cs="Arial"/>
          <w:b/>
          <w:highlight w:val="red"/>
        </w:rPr>
        <w:t xml:space="preserve">      </w:t>
      </w:r>
      <w:r w:rsidR="006E439F" w:rsidRPr="002D3A1B">
        <w:rPr>
          <w:rFonts w:ascii="Arial" w:eastAsia="Times New Roman" w:hAnsi="Arial" w:cs="Arial"/>
          <w:b/>
          <w:highlight w:val="red"/>
        </w:rPr>
        <w:t xml:space="preserve"> Sponsors</w:t>
      </w:r>
      <w:r w:rsidR="00F8551A" w:rsidRPr="002D3A1B">
        <w:rPr>
          <w:rFonts w:ascii="Arial" w:eastAsia="Times New Roman" w:hAnsi="Arial" w:cs="Arial"/>
          <w:b/>
          <w:highlight w:val="red"/>
        </w:rPr>
        <w:t>:</w:t>
      </w:r>
      <w:r w:rsidR="006E439F" w:rsidRPr="002D3A1B">
        <w:rPr>
          <w:rFonts w:ascii="Arial" w:eastAsia="Times New Roman" w:hAnsi="Arial" w:cs="Arial"/>
          <w:b/>
          <w:highlight w:val="red"/>
        </w:rPr>
        <w:t xml:space="preserve"> Ainat Koren and Susan Mullaney</w:t>
      </w:r>
    </w:p>
    <w:p w:rsidR="006E439F" w:rsidRPr="002D3A1B" w:rsidRDefault="006E439F" w:rsidP="00F35E7B">
      <w:pPr>
        <w:spacing w:afterLines="120" w:after="288" w:line="240" w:lineRule="auto"/>
        <w:rPr>
          <w:rFonts w:ascii="Arial" w:eastAsia="Times New Roman" w:hAnsi="Arial" w:cs="Arial"/>
          <w:b/>
          <w:highlight w:val="red"/>
        </w:rPr>
      </w:pPr>
      <w:r w:rsidRPr="002D3A1B">
        <w:rPr>
          <w:rFonts w:ascii="Arial" w:eastAsia="Times New Roman" w:hAnsi="Arial" w:cs="Arial"/>
          <w:b/>
          <w:highlight w:val="red"/>
        </w:rPr>
        <w:t>Physical and psychological effects of bullying on retention</w:t>
      </w:r>
    </w:p>
    <w:p w:rsidR="006E439F" w:rsidRPr="006E439F" w:rsidRDefault="006E439F" w:rsidP="00F35E7B">
      <w:pPr>
        <w:spacing w:afterLines="120" w:after="288" w:line="240" w:lineRule="auto"/>
        <w:rPr>
          <w:rFonts w:ascii="Arial" w:eastAsia="Times New Roman" w:hAnsi="Arial" w:cs="Arial"/>
        </w:rPr>
      </w:pPr>
      <w:r w:rsidRPr="002D3A1B">
        <w:rPr>
          <w:rFonts w:ascii="Arial" w:eastAsia="Times New Roman" w:hAnsi="Arial" w:cs="Arial"/>
          <w:sz w:val="20"/>
          <w:szCs w:val="20"/>
          <w:highlight w:val="red"/>
        </w:rPr>
        <w:t>Workplace bullying is a real problem in the United States among new nurses.  However, its impact can be far reaching.  The American Nurses Association (ANA) reports that between 18 and 31% of nurses have experienced bullying behavior at work (2012).  It is a serious, ongoing problem in the health care workplace, which can lead to demoralization of oneself and decreased job satisfaction.  It can lead to both physical and psychological symptoms:  feelings of isolation, anxiety, sadness, and depression.  .  Bullying is costly for health care employers. It often results in increased turnover when nurses who are bullied choose to quit their jobs and more often, the profession all together.  With a nursing shortage upon us, this is more costly than just the dollars to recruit, train, and retain staff.  Findings indicate that it is imperative for leaders in the healthcare arena to recognize bullying and promote a zero-tolerance culture</w:t>
      </w:r>
      <w:r w:rsidRPr="002D3A1B">
        <w:rPr>
          <w:rFonts w:ascii="Arial" w:eastAsia="Times New Roman" w:hAnsi="Arial" w:cs="Arial"/>
          <w:highlight w:val="red"/>
        </w:rPr>
        <w:t>.</w:t>
      </w:r>
    </w:p>
    <w:p w:rsidR="00F8551A" w:rsidRDefault="00F8551A">
      <w:pPr>
        <w:rPr>
          <w:rFonts w:ascii="Arial" w:eastAsia="Times New Roman" w:hAnsi="Arial" w:cs="Arial"/>
          <w:b/>
        </w:rPr>
      </w:pPr>
      <w:r>
        <w:rPr>
          <w:rFonts w:ascii="Arial" w:eastAsia="Times New Roman" w:hAnsi="Arial" w:cs="Arial"/>
          <w:b/>
        </w:rPr>
        <w:br w:type="page"/>
      </w:r>
    </w:p>
    <w:p w:rsidR="006E439F" w:rsidRPr="002D3A1B" w:rsidRDefault="006E439F" w:rsidP="002D3A1B">
      <w:pPr>
        <w:pStyle w:val="ListParagraph"/>
        <w:numPr>
          <w:ilvl w:val="0"/>
          <w:numId w:val="10"/>
        </w:numPr>
        <w:spacing w:afterLines="120" w:after="288" w:line="240" w:lineRule="auto"/>
        <w:rPr>
          <w:rFonts w:ascii="Arial" w:eastAsia="Times New Roman" w:hAnsi="Arial" w:cs="Arial"/>
          <w:b/>
        </w:rPr>
      </w:pPr>
      <w:r w:rsidRPr="002D3A1B">
        <w:rPr>
          <w:rFonts w:ascii="Arial" w:eastAsia="Times New Roman" w:hAnsi="Arial" w:cs="Arial"/>
          <w:b/>
        </w:rPr>
        <w:lastRenderedPageBreak/>
        <w:t>Paul Lovely</w:t>
      </w:r>
      <w:r w:rsidR="00F8551A" w:rsidRPr="002D3A1B">
        <w:rPr>
          <w:rFonts w:ascii="Arial" w:eastAsia="Times New Roman" w:hAnsi="Arial" w:cs="Arial"/>
          <w:b/>
        </w:rPr>
        <w:tab/>
      </w:r>
      <w:r w:rsidR="00F8551A" w:rsidRPr="002D3A1B">
        <w:rPr>
          <w:rFonts w:ascii="Arial" w:eastAsia="Times New Roman" w:hAnsi="Arial" w:cs="Arial"/>
          <w:b/>
        </w:rPr>
        <w:tab/>
      </w:r>
      <w:r w:rsidR="00F8551A" w:rsidRPr="002D3A1B">
        <w:rPr>
          <w:rFonts w:ascii="Arial" w:eastAsia="Times New Roman" w:hAnsi="Arial" w:cs="Arial"/>
          <w:b/>
        </w:rPr>
        <w:tab/>
      </w:r>
      <w:r w:rsidRPr="002D3A1B">
        <w:rPr>
          <w:rFonts w:ascii="Arial" w:eastAsia="Times New Roman" w:hAnsi="Arial" w:cs="Arial"/>
          <w:b/>
        </w:rPr>
        <w:t xml:space="preserve"> Sponsors</w:t>
      </w:r>
      <w:r w:rsidR="00F8551A" w:rsidRPr="002D3A1B">
        <w:rPr>
          <w:rFonts w:ascii="Arial" w:eastAsia="Times New Roman" w:hAnsi="Arial" w:cs="Arial"/>
          <w:b/>
        </w:rPr>
        <w:t>:</w:t>
      </w:r>
      <w:r w:rsidRPr="002D3A1B">
        <w:rPr>
          <w:rFonts w:ascii="Arial" w:eastAsia="Times New Roman" w:hAnsi="Arial" w:cs="Arial"/>
          <w:b/>
        </w:rPr>
        <w:t xml:space="preserve"> Ainat Koren and Susan Mullaney</w:t>
      </w:r>
    </w:p>
    <w:p w:rsidR="006E439F" w:rsidRPr="0069468A" w:rsidRDefault="006E439F" w:rsidP="00F35E7B">
      <w:pPr>
        <w:spacing w:afterLines="120" w:after="288" w:line="240" w:lineRule="auto"/>
        <w:rPr>
          <w:rFonts w:ascii="Arial" w:eastAsia="Times New Roman" w:hAnsi="Arial" w:cs="Arial"/>
          <w:b/>
        </w:rPr>
      </w:pPr>
      <w:r w:rsidRPr="0069468A">
        <w:rPr>
          <w:rFonts w:ascii="Arial" w:eastAsia="Times New Roman" w:hAnsi="Arial" w:cs="Arial"/>
          <w:b/>
        </w:rPr>
        <w:t>Impact of Workplace Incivility in Nursing</w:t>
      </w:r>
    </w:p>
    <w:p w:rsidR="006E439F" w:rsidRPr="00F8551A" w:rsidRDefault="006E439F" w:rsidP="00F35E7B">
      <w:pPr>
        <w:spacing w:afterLines="120" w:after="288" w:line="240" w:lineRule="auto"/>
        <w:rPr>
          <w:rFonts w:ascii="Arial" w:eastAsia="Times New Roman" w:hAnsi="Arial" w:cs="Arial"/>
          <w:sz w:val="20"/>
          <w:szCs w:val="20"/>
        </w:rPr>
      </w:pPr>
      <w:r w:rsidRPr="00F8551A">
        <w:rPr>
          <w:rFonts w:ascii="Arial" w:eastAsia="Times New Roman" w:hAnsi="Arial" w:cs="Arial"/>
          <w:sz w:val="20"/>
          <w:szCs w:val="20"/>
        </w:rPr>
        <w:t>Workplace incivility among members of the nursing profession can have serious negative consequences for healthcare organizations, their employees, and the patients that they serve.  Incivility is a separate phenomenon than bullying, which has been discussed and studied extensively within the nursing community (Felblinger, 2007).  Organizational effects of workplace incivility can include reduced productivity and decreased staff retention.  Both of which, can impact directly on patient care and affect the economic viability of a healthcare facility.  Personal effects of workplace incivility can include physical and mental health problems, which can lead to burnout and poor patient care.  (Hutton &amp; Gates, 2008; Oore, Leblanc, Day, Leiter, Laschinger, Price, &amp; Latimer, 2010).  This integrative review of research published between 2008 and 2013 explores the various effects of workplace incivility on an organizational and personal level.  Findings indicated that workplace incivility has the potential of have serious consequences for our health care system and the nurses who provide direct patient care.  Future interventions to improve workplace incivility need to be undertaken by health care organizations as well as nurse leaders.</w:t>
      </w:r>
    </w:p>
    <w:p w:rsidR="006E439F" w:rsidRPr="002D3A1B" w:rsidRDefault="006E439F" w:rsidP="002D3A1B">
      <w:pPr>
        <w:pStyle w:val="ListParagraph"/>
        <w:numPr>
          <w:ilvl w:val="0"/>
          <w:numId w:val="10"/>
        </w:numPr>
        <w:spacing w:afterLines="120" w:after="288" w:line="240" w:lineRule="auto"/>
        <w:rPr>
          <w:rFonts w:ascii="Arial" w:eastAsia="Times New Roman" w:hAnsi="Arial" w:cs="Arial"/>
          <w:b/>
        </w:rPr>
      </w:pPr>
      <w:r w:rsidRPr="002D3A1B">
        <w:rPr>
          <w:rFonts w:ascii="Arial" w:eastAsia="Times New Roman" w:hAnsi="Arial" w:cs="Arial"/>
          <w:b/>
        </w:rPr>
        <w:t>Lizabeth Lipumano</w:t>
      </w:r>
      <w:r w:rsidR="00F8551A" w:rsidRPr="002D3A1B">
        <w:rPr>
          <w:rFonts w:ascii="Arial" w:eastAsia="Times New Roman" w:hAnsi="Arial" w:cs="Arial"/>
          <w:b/>
        </w:rPr>
        <w:tab/>
      </w:r>
      <w:r w:rsidR="00F8551A" w:rsidRPr="002D3A1B">
        <w:rPr>
          <w:rFonts w:ascii="Arial" w:eastAsia="Times New Roman" w:hAnsi="Arial" w:cs="Arial"/>
          <w:b/>
        </w:rPr>
        <w:tab/>
      </w:r>
      <w:r w:rsidRPr="002D3A1B">
        <w:rPr>
          <w:rFonts w:ascii="Arial" w:eastAsia="Times New Roman" w:hAnsi="Arial" w:cs="Arial"/>
          <w:b/>
        </w:rPr>
        <w:t xml:space="preserve"> Sponsors</w:t>
      </w:r>
      <w:r w:rsidR="00F8551A" w:rsidRPr="002D3A1B">
        <w:rPr>
          <w:rFonts w:ascii="Arial" w:eastAsia="Times New Roman" w:hAnsi="Arial" w:cs="Arial"/>
          <w:b/>
        </w:rPr>
        <w:t>:</w:t>
      </w:r>
      <w:r w:rsidRPr="002D3A1B">
        <w:rPr>
          <w:rFonts w:ascii="Arial" w:eastAsia="Times New Roman" w:hAnsi="Arial" w:cs="Arial"/>
          <w:b/>
        </w:rPr>
        <w:t xml:space="preserve"> Ainat Koren and Susan Mullaney</w:t>
      </w:r>
    </w:p>
    <w:p w:rsidR="006E439F" w:rsidRPr="0069468A" w:rsidRDefault="006E439F" w:rsidP="00F35E7B">
      <w:pPr>
        <w:spacing w:afterLines="120" w:after="288" w:line="240" w:lineRule="auto"/>
        <w:rPr>
          <w:rFonts w:ascii="Arial" w:eastAsia="Times New Roman" w:hAnsi="Arial" w:cs="Arial"/>
          <w:b/>
        </w:rPr>
      </w:pPr>
      <w:r w:rsidRPr="0069468A">
        <w:rPr>
          <w:rFonts w:ascii="Arial" w:eastAsia="Times New Roman" w:hAnsi="Arial" w:cs="Arial"/>
          <w:b/>
        </w:rPr>
        <w:t>Exploring Best Practices for Nurses in Medication Reconciliation: Integrative Review</w:t>
      </w:r>
    </w:p>
    <w:p w:rsidR="006E439F" w:rsidRPr="00F8551A" w:rsidRDefault="006E439F" w:rsidP="00F35E7B">
      <w:pPr>
        <w:spacing w:afterLines="120" w:after="288" w:line="240" w:lineRule="auto"/>
        <w:rPr>
          <w:rFonts w:ascii="Arial" w:eastAsia="Times New Roman" w:hAnsi="Arial" w:cs="Arial"/>
          <w:sz w:val="20"/>
          <w:szCs w:val="20"/>
        </w:rPr>
      </w:pPr>
      <w:r w:rsidRPr="00F8551A">
        <w:rPr>
          <w:rFonts w:ascii="Arial" w:eastAsia="Times New Roman" w:hAnsi="Arial" w:cs="Arial"/>
          <w:sz w:val="20"/>
          <w:szCs w:val="20"/>
        </w:rPr>
        <w:t>Medication errors are a leading cause of potential harm. Unfortunately, when patients are transferred between health care facility or discharge at home, accurate information of medication information does not usually happen. The purpose of this integrative review was to identify the best practices for nurses in medication reconciliation. This integrative review used seven articles to identify the role of nurses in medication reconciliation. Evaluation for best practices was conducted within the framework of Mary Nolar’s Transitional Care Model. The review could not demonstrate the best practices for medication reconciliation. However, collaboration of nurses with physicians and pharmacists play an important role in decreasing medication discrepancy. By giving enough time for nurses to perform medication reconciliation, medication discrepancy will be resolved.   Keywords:  medication reconciliation, medication safety, medication discrepancy, medication management</w:t>
      </w:r>
      <w:r w:rsidR="00F8551A">
        <w:rPr>
          <w:rFonts w:ascii="Arial" w:eastAsia="Times New Roman" w:hAnsi="Arial" w:cs="Arial"/>
          <w:sz w:val="20"/>
          <w:szCs w:val="20"/>
        </w:rPr>
        <w:t>.</w:t>
      </w:r>
    </w:p>
    <w:p w:rsidR="006E439F" w:rsidRPr="002D3A1B" w:rsidRDefault="002B5799" w:rsidP="002D3A1B">
      <w:pPr>
        <w:pStyle w:val="ListParagraph"/>
        <w:numPr>
          <w:ilvl w:val="0"/>
          <w:numId w:val="10"/>
        </w:numPr>
        <w:spacing w:afterLines="120" w:after="288" w:line="240" w:lineRule="auto"/>
        <w:rPr>
          <w:rFonts w:ascii="Arial" w:eastAsia="Times New Roman" w:hAnsi="Arial" w:cs="Arial"/>
          <w:b/>
        </w:rPr>
      </w:pPr>
      <w:r w:rsidRPr="002D3A1B">
        <w:rPr>
          <w:rFonts w:ascii="Arial" w:eastAsia="Times New Roman" w:hAnsi="Arial" w:cs="Arial"/>
          <w:b/>
        </w:rPr>
        <w:t xml:space="preserve">  </w:t>
      </w:r>
      <w:r w:rsidR="006E439F" w:rsidRPr="002D3A1B">
        <w:rPr>
          <w:rFonts w:ascii="Arial" w:eastAsia="Times New Roman" w:hAnsi="Arial" w:cs="Arial"/>
          <w:b/>
        </w:rPr>
        <w:t>Marisa Pacheco</w:t>
      </w:r>
      <w:r w:rsidR="00F8551A" w:rsidRPr="002D3A1B">
        <w:rPr>
          <w:rFonts w:ascii="Arial" w:eastAsia="Times New Roman" w:hAnsi="Arial" w:cs="Arial"/>
          <w:b/>
        </w:rPr>
        <w:tab/>
      </w:r>
      <w:r w:rsidR="00F8551A" w:rsidRPr="002D3A1B">
        <w:rPr>
          <w:rFonts w:ascii="Arial" w:eastAsia="Times New Roman" w:hAnsi="Arial" w:cs="Arial"/>
          <w:b/>
        </w:rPr>
        <w:tab/>
      </w:r>
      <w:r w:rsidR="006E439F" w:rsidRPr="002D3A1B">
        <w:rPr>
          <w:rFonts w:ascii="Arial" w:eastAsia="Times New Roman" w:hAnsi="Arial" w:cs="Arial"/>
          <w:b/>
        </w:rPr>
        <w:t xml:space="preserve"> Sponsors</w:t>
      </w:r>
      <w:r w:rsidR="00F8551A" w:rsidRPr="002D3A1B">
        <w:rPr>
          <w:rFonts w:ascii="Arial" w:eastAsia="Times New Roman" w:hAnsi="Arial" w:cs="Arial"/>
          <w:b/>
        </w:rPr>
        <w:t>:</w:t>
      </w:r>
      <w:r w:rsidR="006E439F" w:rsidRPr="002D3A1B">
        <w:rPr>
          <w:rFonts w:ascii="Arial" w:eastAsia="Times New Roman" w:hAnsi="Arial" w:cs="Arial"/>
          <w:b/>
        </w:rPr>
        <w:t xml:space="preserve"> Ainat Koren and Susan Mullaney</w:t>
      </w:r>
    </w:p>
    <w:p w:rsidR="006E439F" w:rsidRPr="0069468A" w:rsidRDefault="006E439F" w:rsidP="00F35E7B">
      <w:pPr>
        <w:spacing w:afterLines="120" w:after="288" w:line="240" w:lineRule="auto"/>
        <w:rPr>
          <w:rFonts w:ascii="Arial" w:eastAsia="Times New Roman" w:hAnsi="Arial" w:cs="Arial"/>
          <w:b/>
        </w:rPr>
      </w:pPr>
      <w:r w:rsidRPr="0069468A">
        <w:rPr>
          <w:rFonts w:ascii="Arial" w:eastAsia="Times New Roman" w:hAnsi="Arial" w:cs="Arial"/>
          <w:b/>
        </w:rPr>
        <w:t>Coping Mechanisms Following an Adverse Patient Event</w:t>
      </w:r>
    </w:p>
    <w:p w:rsidR="006E439F" w:rsidRPr="006E439F" w:rsidRDefault="006E439F" w:rsidP="00F35E7B">
      <w:pPr>
        <w:spacing w:afterLines="120" w:after="288" w:line="240" w:lineRule="auto"/>
        <w:rPr>
          <w:rFonts w:ascii="Arial" w:eastAsia="Times New Roman" w:hAnsi="Arial" w:cs="Arial"/>
        </w:rPr>
      </w:pPr>
      <w:r w:rsidRPr="00F8551A">
        <w:rPr>
          <w:rFonts w:ascii="Arial" w:eastAsia="Times New Roman" w:hAnsi="Arial" w:cs="Arial"/>
          <w:sz w:val="20"/>
          <w:szCs w:val="20"/>
        </w:rPr>
        <w:t>Individuals who become healthcare providers are likely to be exposed to emotional turmoil during their careers.  Adverse patient events can cause healthcare providers to experience a number of stressors.  The way in which the healthcare organization responds to these events significantly contributes to how healthcare providers cope with stress.  The Transactional Model of Stress and Coping by Lazarus and Cohen is used a theoretical framework.  This review will study the differences in coping mechanisms; whether the mechanisms where guided by the use of a theoretical framework; the strength of evidence supporting the studies; and whether the coping mechanisms effectively reduced stress felt by the healthcare provider.  The interventions that impact the provider’s response include: organizational support systems, changes in practice, and the implementation of policies to guide behavior following an event.  A total of nine articles were found based on the inclusion criteria for this study.  Two of the nine studies (22%) applied theoretical frameworks.  Six of the nine studies (67%) suggest that organizations have support systems in place for providers following an adverse patient event; however, the support systems are underutilized or subpar.  Three of the nine studies (33%) used a model of support developed to provide on-demand rapid intervention. The nine articles reviewed confirm that current modalities used to support healthcare providers following an adverse patient event lack</w:t>
      </w:r>
      <w:r w:rsidRPr="006E439F">
        <w:rPr>
          <w:rFonts w:ascii="Arial" w:eastAsia="Times New Roman" w:hAnsi="Arial" w:cs="Arial"/>
        </w:rPr>
        <w:t xml:space="preserve"> </w:t>
      </w:r>
      <w:r w:rsidRPr="00F8551A">
        <w:rPr>
          <w:rFonts w:ascii="Arial" w:eastAsia="Times New Roman" w:hAnsi="Arial" w:cs="Arial"/>
          <w:sz w:val="20"/>
          <w:szCs w:val="20"/>
        </w:rPr>
        <w:t>a congruous approach.  Studies examined reported high rates of internal stress responses such as: feelings of guilt, distress, anger, shame, fear, and distrust.  Highlighting the importance of adequate organizational support following an</w:t>
      </w:r>
      <w:r w:rsidRPr="006E439F">
        <w:rPr>
          <w:rFonts w:ascii="Arial" w:eastAsia="Times New Roman" w:hAnsi="Arial" w:cs="Arial"/>
        </w:rPr>
        <w:t xml:space="preserve"> </w:t>
      </w:r>
      <w:r w:rsidRPr="00F8551A">
        <w:rPr>
          <w:rFonts w:ascii="Arial" w:eastAsia="Times New Roman" w:hAnsi="Arial" w:cs="Arial"/>
          <w:sz w:val="20"/>
          <w:szCs w:val="20"/>
        </w:rPr>
        <w:lastRenderedPageBreak/>
        <w:t>event which will enable the healthcare provider to deal with internal feelings and move forward in their everyday practice.</w:t>
      </w:r>
    </w:p>
    <w:p w:rsidR="006E439F" w:rsidRPr="002D3A1B" w:rsidRDefault="002B5799" w:rsidP="002D3A1B">
      <w:pPr>
        <w:pStyle w:val="ListParagraph"/>
        <w:numPr>
          <w:ilvl w:val="0"/>
          <w:numId w:val="10"/>
        </w:numPr>
        <w:spacing w:afterLines="120" w:after="288" w:line="240" w:lineRule="auto"/>
        <w:rPr>
          <w:rFonts w:ascii="Arial" w:eastAsia="Times New Roman" w:hAnsi="Arial" w:cs="Arial"/>
          <w:b/>
        </w:rPr>
      </w:pPr>
      <w:r w:rsidRPr="002D3A1B">
        <w:rPr>
          <w:rFonts w:ascii="Arial" w:eastAsia="Times New Roman" w:hAnsi="Arial" w:cs="Arial"/>
          <w:b/>
        </w:rPr>
        <w:t xml:space="preserve">  </w:t>
      </w:r>
      <w:r w:rsidR="006E439F" w:rsidRPr="002D3A1B">
        <w:rPr>
          <w:rFonts w:ascii="Arial" w:eastAsia="Times New Roman" w:hAnsi="Arial" w:cs="Arial"/>
          <w:b/>
        </w:rPr>
        <w:t>Amanda Petiti</w:t>
      </w:r>
      <w:r w:rsidR="00F8551A" w:rsidRPr="002D3A1B">
        <w:rPr>
          <w:rFonts w:ascii="Arial" w:eastAsia="Times New Roman" w:hAnsi="Arial" w:cs="Arial"/>
          <w:b/>
        </w:rPr>
        <w:tab/>
      </w:r>
      <w:r w:rsidR="00F8551A" w:rsidRPr="002D3A1B">
        <w:rPr>
          <w:rFonts w:ascii="Arial" w:eastAsia="Times New Roman" w:hAnsi="Arial" w:cs="Arial"/>
          <w:b/>
        </w:rPr>
        <w:tab/>
      </w:r>
      <w:r w:rsidR="002D3A1B">
        <w:rPr>
          <w:rFonts w:ascii="Arial" w:hAnsi="Arial" w:cs="Arial" w:hint="eastAsia"/>
          <w:b/>
          <w:lang w:eastAsia="ko-KR"/>
        </w:rPr>
        <w:t xml:space="preserve">    S</w:t>
      </w:r>
      <w:r w:rsidR="006E439F" w:rsidRPr="002D3A1B">
        <w:rPr>
          <w:rFonts w:ascii="Arial" w:eastAsia="Times New Roman" w:hAnsi="Arial" w:cs="Arial"/>
          <w:b/>
        </w:rPr>
        <w:t>ponsors</w:t>
      </w:r>
      <w:r w:rsidR="00F8551A" w:rsidRPr="002D3A1B">
        <w:rPr>
          <w:rFonts w:ascii="Arial" w:eastAsia="Times New Roman" w:hAnsi="Arial" w:cs="Arial"/>
          <w:b/>
        </w:rPr>
        <w:t>:</w:t>
      </w:r>
      <w:r w:rsidR="006E439F" w:rsidRPr="002D3A1B">
        <w:rPr>
          <w:rFonts w:ascii="Arial" w:eastAsia="Times New Roman" w:hAnsi="Arial" w:cs="Arial"/>
          <w:b/>
        </w:rPr>
        <w:t xml:space="preserve"> Ainat Koren and Susan Mullaney</w:t>
      </w:r>
    </w:p>
    <w:p w:rsidR="006E439F" w:rsidRPr="0069468A" w:rsidRDefault="006E439F" w:rsidP="00F35E7B">
      <w:pPr>
        <w:spacing w:afterLines="120" w:after="288" w:line="240" w:lineRule="auto"/>
        <w:rPr>
          <w:rFonts w:ascii="Arial" w:eastAsia="Times New Roman" w:hAnsi="Arial" w:cs="Arial"/>
          <w:b/>
        </w:rPr>
      </w:pPr>
      <w:r w:rsidRPr="0069468A">
        <w:rPr>
          <w:rFonts w:ascii="Arial" w:eastAsia="Times New Roman" w:hAnsi="Arial" w:cs="Arial"/>
          <w:b/>
        </w:rPr>
        <w:t>Factors Associated with Magnetism and Affect on Nurse Retention:  An Integrative Review</w:t>
      </w:r>
    </w:p>
    <w:p w:rsidR="006E439F" w:rsidRPr="00F8551A" w:rsidRDefault="006E439F" w:rsidP="00F35E7B">
      <w:pPr>
        <w:spacing w:afterLines="120" w:after="288" w:line="240" w:lineRule="auto"/>
        <w:rPr>
          <w:rFonts w:ascii="Arial" w:eastAsia="Times New Roman" w:hAnsi="Arial" w:cs="Arial"/>
          <w:sz w:val="20"/>
          <w:szCs w:val="20"/>
        </w:rPr>
      </w:pPr>
      <w:r w:rsidRPr="00F8551A">
        <w:rPr>
          <w:rFonts w:ascii="Arial" w:eastAsia="Times New Roman" w:hAnsi="Arial" w:cs="Arial"/>
          <w:sz w:val="20"/>
          <w:szCs w:val="20"/>
        </w:rPr>
        <w:t>The purpose of this review is to examine and analyze recent literature regarding the relationship between the Forces of Magnetism and nurses’ leaving intentions.  The Forces of Magnetism were developed in the 1980s and represent factors common to hospitals with high levels of nurse retention.  This review analyzed the relationship between eight of these factors measured by the Essentials of Magnetism (EOM) II tool (independent/interdependent clinical decision making, collaborative RN-MD relationships, perceived adequacy of staffing, working with clinically competent peers, supportive nurse manager relationships, control over the context of nursing practice, support for education, and working in a patient-centered culture) and nurse retention.  Using an integrative review method, a review of current empirical literature was conducted utilizing CINAHL, ERIC, and Health Source: Nursing/Academic Edition computerized databases between 2009 and 2014.   Original search yielded 258 articles of which ten were appropriate to be included based on the inclusion and exclusion criteria.  The findings of this review were organized using the PERMA model and indicate that nurse satisfaction, good relationships with managers, good relationships with peers, perceived quality patient care, and perceived control over practice positively correlate with intentions to stay.  More research is needed, specifically qualitative research, in order to determine how the different factors affect each other as well as leaving intentions.</w:t>
      </w:r>
    </w:p>
    <w:p w:rsidR="006E439F" w:rsidRPr="002D3A1B" w:rsidRDefault="002B5799" w:rsidP="002D3A1B">
      <w:pPr>
        <w:pStyle w:val="ListParagraph"/>
        <w:numPr>
          <w:ilvl w:val="0"/>
          <w:numId w:val="10"/>
        </w:numPr>
        <w:spacing w:afterLines="120" w:after="288" w:line="240" w:lineRule="auto"/>
        <w:rPr>
          <w:rFonts w:ascii="Arial" w:eastAsia="Times New Roman" w:hAnsi="Arial" w:cs="Arial"/>
          <w:b/>
        </w:rPr>
      </w:pPr>
      <w:r w:rsidRPr="002D3A1B">
        <w:rPr>
          <w:rFonts w:ascii="Arial" w:eastAsia="Times New Roman" w:hAnsi="Arial" w:cs="Arial"/>
          <w:b/>
        </w:rPr>
        <w:t xml:space="preserve">  </w:t>
      </w:r>
      <w:r w:rsidR="006E439F" w:rsidRPr="002D3A1B">
        <w:rPr>
          <w:rFonts w:ascii="Arial" w:eastAsia="Times New Roman" w:hAnsi="Arial" w:cs="Arial"/>
          <w:b/>
        </w:rPr>
        <w:t>Brittney Rissanen</w:t>
      </w:r>
      <w:r w:rsidR="00F8551A" w:rsidRPr="002D3A1B">
        <w:rPr>
          <w:rFonts w:ascii="Arial" w:eastAsia="Times New Roman" w:hAnsi="Arial" w:cs="Arial"/>
          <w:b/>
        </w:rPr>
        <w:tab/>
      </w:r>
      <w:r w:rsidR="00F8551A" w:rsidRPr="002D3A1B">
        <w:rPr>
          <w:rFonts w:ascii="Arial" w:eastAsia="Times New Roman" w:hAnsi="Arial" w:cs="Arial"/>
          <w:b/>
        </w:rPr>
        <w:tab/>
      </w:r>
      <w:r w:rsidR="006E439F" w:rsidRPr="002D3A1B">
        <w:rPr>
          <w:rFonts w:ascii="Arial" w:eastAsia="Times New Roman" w:hAnsi="Arial" w:cs="Arial"/>
          <w:b/>
        </w:rPr>
        <w:t xml:space="preserve"> Sponsors</w:t>
      </w:r>
      <w:r w:rsidR="00F8551A" w:rsidRPr="002D3A1B">
        <w:rPr>
          <w:rFonts w:ascii="Arial" w:eastAsia="Times New Roman" w:hAnsi="Arial" w:cs="Arial"/>
          <w:b/>
        </w:rPr>
        <w:t>:</w:t>
      </w:r>
      <w:r w:rsidR="006E439F" w:rsidRPr="002D3A1B">
        <w:rPr>
          <w:rFonts w:ascii="Arial" w:eastAsia="Times New Roman" w:hAnsi="Arial" w:cs="Arial"/>
          <w:b/>
        </w:rPr>
        <w:t xml:space="preserve"> Ainat Koren and Susan Mullaney</w:t>
      </w:r>
    </w:p>
    <w:p w:rsidR="006E439F" w:rsidRPr="0069468A" w:rsidRDefault="006E439F" w:rsidP="00F35E7B">
      <w:pPr>
        <w:spacing w:afterLines="120" w:after="288" w:line="240" w:lineRule="auto"/>
        <w:rPr>
          <w:rFonts w:ascii="Arial" w:eastAsia="Times New Roman" w:hAnsi="Arial" w:cs="Arial"/>
          <w:b/>
        </w:rPr>
      </w:pPr>
      <w:r w:rsidRPr="0069468A">
        <w:rPr>
          <w:rFonts w:ascii="Arial" w:eastAsia="Times New Roman" w:hAnsi="Arial" w:cs="Arial"/>
          <w:b/>
        </w:rPr>
        <w:t>Underreporting of Verbal and Physical Violence in the Nursing Profession</w:t>
      </w:r>
    </w:p>
    <w:p w:rsidR="006E439F" w:rsidRPr="00F8551A" w:rsidRDefault="006E439F" w:rsidP="00F35E7B">
      <w:pPr>
        <w:spacing w:afterLines="120" w:after="288" w:line="240" w:lineRule="auto"/>
        <w:rPr>
          <w:rFonts w:ascii="Arial" w:eastAsia="Times New Roman" w:hAnsi="Arial" w:cs="Arial"/>
          <w:sz w:val="20"/>
          <w:szCs w:val="20"/>
        </w:rPr>
      </w:pPr>
      <w:r w:rsidRPr="00F8551A">
        <w:rPr>
          <w:rFonts w:ascii="Arial" w:eastAsia="Times New Roman" w:hAnsi="Arial" w:cs="Arial"/>
          <w:sz w:val="20"/>
          <w:szCs w:val="20"/>
        </w:rPr>
        <w:t>Nursing is the number one profession most likely to suffer from nonfatal injuries at the hands of patients and visitors.  With only 20% of nurses actually filing an incident report after being assaulted, underreporting of violence has become an international concern. The aim of this integrative review is to identify barriers that lead to decreased incident reporting following verbal and physical violence in the nursing profession.  Utilizing CINAHL, EBSCOhost, Credo, and Infotrac an exhaustive search was conducted using keywords violence, verbal abuse, nursing, incident reporting, workplace violence, aggressive behavior, and patient and visitor violence.  Common barriers identified were a lack of universal definition, nurse’s perception of intent to harm, viewing the incident as minor, and a general lack of support from administration.  Future research is suggested in identifying and developing interventions to overcome barriers to underreporting.  Implications for nursing apply to education, policies and procedures, practice, and future research.</w:t>
      </w:r>
    </w:p>
    <w:p w:rsidR="006E439F" w:rsidRPr="002D3A1B" w:rsidRDefault="002B5799" w:rsidP="002D3A1B">
      <w:pPr>
        <w:pStyle w:val="ListParagraph"/>
        <w:numPr>
          <w:ilvl w:val="0"/>
          <w:numId w:val="10"/>
        </w:numPr>
        <w:spacing w:afterLines="120" w:after="288" w:line="240" w:lineRule="auto"/>
        <w:rPr>
          <w:rFonts w:ascii="Arial" w:eastAsia="Times New Roman" w:hAnsi="Arial" w:cs="Arial"/>
          <w:b/>
        </w:rPr>
      </w:pPr>
      <w:r w:rsidRPr="002D3A1B">
        <w:rPr>
          <w:rFonts w:ascii="Arial" w:eastAsia="Times New Roman" w:hAnsi="Arial" w:cs="Arial"/>
          <w:b/>
        </w:rPr>
        <w:t xml:space="preserve">  </w:t>
      </w:r>
      <w:r w:rsidR="006E439F" w:rsidRPr="002D3A1B">
        <w:rPr>
          <w:rFonts w:ascii="Arial" w:eastAsia="Times New Roman" w:hAnsi="Arial" w:cs="Arial"/>
          <w:b/>
        </w:rPr>
        <w:t>Tammy Rozelle</w:t>
      </w:r>
      <w:r w:rsidR="00F8551A" w:rsidRPr="002D3A1B">
        <w:rPr>
          <w:rFonts w:ascii="Arial" w:eastAsia="Times New Roman" w:hAnsi="Arial" w:cs="Arial"/>
          <w:b/>
        </w:rPr>
        <w:tab/>
      </w:r>
      <w:r w:rsidR="00F8551A" w:rsidRPr="002D3A1B">
        <w:rPr>
          <w:rFonts w:ascii="Arial" w:eastAsia="Times New Roman" w:hAnsi="Arial" w:cs="Arial"/>
          <w:b/>
        </w:rPr>
        <w:tab/>
      </w:r>
      <w:r w:rsidR="006E439F" w:rsidRPr="002D3A1B">
        <w:rPr>
          <w:rFonts w:ascii="Arial" w:eastAsia="Times New Roman" w:hAnsi="Arial" w:cs="Arial"/>
          <w:b/>
        </w:rPr>
        <w:t xml:space="preserve"> Sponsors</w:t>
      </w:r>
      <w:r w:rsidR="00F8551A" w:rsidRPr="002D3A1B">
        <w:rPr>
          <w:rFonts w:ascii="Arial" w:eastAsia="Times New Roman" w:hAnsi="Arial" w:cs="Arial"/>
          <w:b/>
        </w:rPr>
        <w:t>:</w:t>
      </w:r>
      <w:r w:rsidR="006E439F" w:rsidRPr="002D3A1B">
        <w:rPr>
          <w:rFonts w:ascii="Arial" w:eastAsia="Times New Roman" w:hAnsi="Arial" w:cs="Arial"/>
          <w:b/>
        </w:rPr>
        <w:t xml:space="preserve"> Ainat Koren and Susan Mullaney</w:t>
      </w:r>
    </w:p>
    <w:p w:rsidR="006E439F" w:rsidRPr="0069468A" w:rsidRDefault="006E439F" w:rsidP="00F35E7B">
      <w:pPr>
        <w:spacing w:afterLines="120" w:after="288" w:line="240" w:lineRule="auto"/>
        <w:rPr>
          <w:rFonts w:ascii="Arial" w:eastAsia="Times New Roman" w:hAnsi="Arial" w:cs="Arial"/>
          <w:b/>
        </w:rPr>
      </w:pPr>
      <w:r w:rsidRPr="0069468A">
        <w:rPr>
          <w:rFonts w:ascii="Arial" w:eastAsia="Times New Roman" w:hAnsi="Arial" w:cs="Arial"/>
          <w:b/>
        </w:rPr>
        <w:t>Teaming Up on Diabetic Care in the School System</w:t>
      </w:r>
    </w:p>
    <w:p w:rsidR="006E439F" w:rsidRPr="006E439F" w:rsidRDefault="006E439F" w:rsidP="00F35E7B">
      <w:pPr>
        <w:spacing w:afterLines="120" w:after="288" w:line="240" w:lineRule="auto"/>
        <w:rPr>
          <w:rFonts w:ascii="Arial" w:eastAsia="Times New Roman" w:hAnsi="Arial" w:cs="Arial"/>
        </w:rPr>
      </w:pPr>
      <w:r w:rsidRPr="00F8551A">
        <w:rPr>
          <w:rFonts w:ascii="Arial" w:eastAsia="Times New Roman" w:hAnsi="Arial" w:cs="Arial"/>
          <w:sz w:val="20"/>
          <w:szCs w:val="20"/>
        </w:rPr>
        <w:t>This paper is an integrative review of findings identified from ten peer-reviewed studies on the care concerns experienced by schools’ professional staffs’ charged with the caring of children with type 1 diabetes (T1D) in the school setting.  This review was organized using Imogene King’s theoretical framework of goal attainment.  Data searches focused on the communication and concerns of schools staffs’ and school nurses in caring for children with T1D that met inclusion and exclusion criteria.  Studies reviewed were analyzed separately while common themes were found.  Communication is important to maintain the safety for children with T1D.  Transactions among the schools nurses’ and professional schools’ staffs’ in relation to multidisciplinary training on diabetes care.  Stressors encountered by the schools’ staffs’ were their knowledge and understanding of diabetes, personal liability, and emergency management</w:t>
      </w:r>
      <w:r w:rsidRPr="006E439F">
        <w:rPr>
          <w:rFonts w:ascii="Arial" w:eastAsia="Times New Roman" w:hAnsi="Arial" w:cs="Arial"/>
        </w:rPr>
        <w:t>.  School nurses’ can improve diabetes education, communication, and make a school a safe place for children with T1D.  :</w:t>
      </w:r>
    </w:p>
    <w:p w:rsidR="006E439F" w:rsidRPr="002D3A1B" w:rsidRDefault="002B5799" w:rsidP="002D3A1B">
      <w:pPr>
        <w:pStyle w:val="ListParagraph"/>
        <w:numPr>
          <w:ilvl w:val="0"/>
          <w:numId w:val="10"/>
        </w:numPr>
        <w:spacing w:afterLines="120" w:after="288" w:line="240" w:lineRule="auto"/>
        <w:rPr>
          <w:rFonts w:ascii="Arial" w:eastAsia="Times New Roman" w:hAnsi="Arial" w:cs="Arial"/>
          <w:b/>
        </w:rPr>
      </w:pPr>
      <w:r w:rsidRPr="002D3A1B">
        <w:rPr>
          <w:rFonts w:ascii="Arial" w:eastAsia="Times New Roman" w:hAnsi="Arial" w:cs="Arial"/>
          <w:b/>
        </w:rPr>
        <w:lastRenderedPageBreak/>
        <w:t xml:space="preserve">  </w:t>
      </w:r>
      <w:r w:rsidR="00F8551A" w:rsidRPr="002D3A1B">
        <w:rPr>
          <w:rFonts w:ascii="Arial" w:eastAsia="Times New Roman" w:hAnsi="Arial" w:cs="Arial"/>
          <w:b/>
        </w:rPr>
        <w:t>Virginia Ryan</w:t>
      </w:r>
      <w:r w:rsidR="00F8551A" w:rsidRPr="002D3A1B">
        <w:rPr>
          <w:rFonts w:ascii="Arial" w:eastAsia="Times New Roman" w:hAnsi="Arial" w:cs="Arial"/>
          <w:b/>
        </w:rPr>
        <w:tab/>
      </w:r>
      <w:r w:rsidR="00F8551A" w:rsidRPr="002D3A1B">
        <w:rPr>
          <w:rFonts w:ascii="Arial" w:eastAsia="Times New Roman" w:hAnsi="Arial" w:cs="Arial"/>
          <w:b/>
        </w:rPr>
        <w:tab/>
      </w:r>
      <w:r w:rsidR="006E439F" w:rsidRPr="002D3A1B">
        <w:rPr>
          <w:rFonts w:ascii="Arial" w:eastAsia="Times New Roman" w:hAnsi="Arial" w:cs="Arial"/>
          <w:b/>
        </w:rPr>
        <w:t xml:space="preserve"> Sponsors</w:t>
      </w:r>
      <w:r w:rsidR="00F8551A" w:rsidRPr="002D3A1B">
        <w:rPr>
          <w:rFonts w:ascii="Arial" w:eastAsia="Times New Roman" w:hAnsi="Arial" w:cs="Arial"/>
          <w:b/>
        </w:rPr>
        <w:t>:</w:t>
      </w:r>
      <w:r w:rsidR="006E439F" w:rsidRPr="002D3A1B">
        <w:rPr>
          <w:rFonts w:ascii="Arial" w:eastAsia="Times New Roman" w:hAnsi="Arial" w:cs="Arial"/>
          <w:b/>
        </w:rPr>
        <w:t xml:space="preserve"> Ainat Koren and Susan Mullaney</w:t>
      </w:r>
    </w:p>
    <w:p w:rsidR="006E439F" w:rsidRPr="0069468A" w:rsidRDefault="006E439F" w:rsidP="00F35E7B">
      <w:pPr>
        <w:spacing w:afterLines="120" w:after="288" w:line="240" w:lineRule="auto"/>
        <w:rPr>
          <w:rFonts w:ascii="Arial" w:eastAsia="Times New Roman" w:hAnsi="Arial" w:cs="Arial"/>
          <w:b/>
        </w:rPr>
      </w:pPr>
      <w:r w:rsidRPr="0069468A">
        <w:rPr>
          <w:rFonts w:ascii="Arial" w:eastAsia="Times New Roman" w:hAnsi="Arial" w:cs="Arial"/>
          <w:b/>
        </w:rPr>
        <w:t>Nurse staffing, skills mix, and patient falls: An integrative review</w:t>
      </w:r>
    </w:p>
    <w:p w:rsidR="006E439F" w:rsidRPr="00F8551A" w:rsidRDefault="006E439F" w:rsidP="00F35E7B">
      <w:pPr>
        <w:spacing w:afterLines="120" w:after="288" w:line="240" w:lineRule="auto"/>
        <w:rPr>
          <w:rFonts w:ascii="Arial" w:eastAsia="Times New Roman" w:hAnsi="Arial" w:cs="Arial"/>
          <w:sz w:val="20"/>
          <w:szCs w:val="20"/>
        </w:rPr>
      </w:pPr>
      <w:r w:rsidRPr="00F8551A">
        <w:rPr>
          <w:rFonts w:ascii="Arial" w:eastAsia="Times New Roman" w:hAnsi="Arial" w:cs="Arial"/>
          <w:sz w:val="20"/>
          <w:szCs w:val="20"/>
        </w:rPr>
        <w:t>A patient fall has been identified by The Joint Commission as one of the top five sentinel events occurring in hospital settings and The Center for Medicare and Medicaid Services considers a patient fall to be a hospital acquired injury (HAI).  By the year 2020, it is estimated the annual cost for injuries related to inpatient falls will be $40 billion dollars.  Hospitals are faced with the absorption of these healthcare costs and looking to find ways to prevent them from happening.  The findings of this review show that having a higher RN staffing and skills mix and utilizing less unlicensed personnel contributes to better patient outcomes including patient fall rates.  More research is needed.  Patient acuity and hospital status of teaching vs. non-teaching and magnet vs. non-magnet should be included.    Keywords: patient falls, nursing staffing, nursing skill mix, hospital acquired conditions</w:t>
      </w:r>
    </w:p>
    <w:p w:rsidR="006E439F" w:rsidRPr="002D3A1B" w:rsidRDefault="002B5799" w:rsidP="002D3A1B">
      <w:pPr>
        <w:pStyle w:val="ListParagraph"/>
        <w:numPr>
          <w:ilvl w:val="0"/>
          <w:numId w:val="10"/>
        </w:numPr>
        <w:spacing w:afterLines="120" w:after="288" w:line="240" w:lineRule="auto"/>
        <w:rPr>
          <w:rFonts w:ascii="Arial" w:eastAsia="Times New Roman" w:hAnsi="Arial" w:cs="Arial"/>
          <w:b/>
        </w:rPr>
      </w:pPr>
      <w:r w:rsidRPr="002D3A1B">
        <w:rPr>
          <w:rFonts w:ascii="Arial" w:eastAsia="Times New Roman" w:hAnsi="Arial" w:cs="Arial"/>
          <w:b/>
        </w:rPr>
        <w:t xml:space="preserve">  </w:t>
      </w:r>
      <w:r w:rsidR="006E439F" w:rsidRPr="002D3A1B">
        <w:rPr>
          <w:rFonts w:ascii="Arial" w:eastAsia="Times New Roman" w:hAnsi="Arial" w:cs="Arial"/>
          <w:b/>
        </w:rPr>
        <w:t>Robert Vellieux</w:t>
      </w:r>
      <w:r w:rsidR="00F8551A" w:rsidRPr="002D3A1B">
        <w:rPr>
          <w:rFonts w:ascii="Arial" w:eastAsia="Times New Roman" w:hAnsi="Arial" w:cs="Arial"/>
          <w:b/>
        </w:rPr>
        <w:tab/>
      </w:r>
      <w:r w:rsidR="00F8551A" w:rsidRPr="002D3A1B">
        <w:rPr>
          <w:rFonts w:ascii="Arial" w:eastAsia="Times New Roman" w:hAnsi="Arial" w:cs="Arial"/>
          <w:b/>
        </w:rPr>
        <w:tab/>
      </w:r>
      <w:r w:rsidR="006E439F" w:rsidRPr="002D3A1B">
        <w:rPr>
          <w:rFonts w:ascii="Arial" w:eastAsia="Times New Roman" w:hAnsi="Arial" w:cs="Arial"/>
          <w:b/>
        </w:rPr>
        <w:t>Sponsors</w:t>
      </w:r>
      <w:r w:rsidR="00F8551A" w:rsidRPr="002D3A1B">
        <w:rPr>
          <w:rFonts w:ascii="Arial" w:eastAsia="Times New Roman" w:hAnsi="Arial" w:cs="Arial"/>
          <w:b/>
        </w:rPr>
        <w:t>:</w:t>
      </w:r>
      <w:r w:rsidR="006E439F" w:rsidRPr="002D3A1B">
        <w:rPr>
          <w:rFonts w:ascii="Arial" w:eastAsia="Times New Roman" w:hAnsi="Arial" w:cs="Arial"/>
          <w:b/>
        </w:rPr>
        <w:t xml:space="preserve"> Ainat Koren and Susan Mullaney</w:t>
      </w:r>
    </w:p>
    <w:p w:rsidR="006E439F" w:rsidRPr="00EA6412" w:rsidRDefault="006E439F" w:rsidP="00F35E7B">
      <w:pPr>
        <w:spacing w:afterLines="120" w:after="288" w:line="240" w:lineRule="auto"/>
        <w:rPr>
          <w:rFonts w:ascii="Arial" w:eastAsia="Times New Roman" w:hAnsi="Arial" w:cs="Arial"/>
          <w:b/>
        </w:rPr>
      </w:pPr>
      <w:r w:rsidRPr="00EA6412">
        <w:rPr>
          <w:rFonts w:ascii="Arial" w:eastAsia="Times New Roman" w:hAnsi="Arial" w:cs="Arial"/>
          <w:b/>
        </w:rPr>
        <w:t>Harmonization at the bedside; Patients, Nurses, and Electronic Documentation: An integrative Review</w:t>
      </w:r>
    </w:p>
    <w:p w:rsidR="006E439F" w:rsidRPr="00F8551A" w:rsidRDefault="006E439F" w:rsidP="00916892">
      <w:pPr>
        <w:spacing w:afterLines="120" w:after="288" w:line="240" w:lineRule="auto"/>
        <w:rPr>
          <w:rFonts w:ascii="Arial" w:eastAsia="Times New Roman" w:hAnsi="Arial" w:cs="Arial"/>
          <w:sz w:val="20"/>
          <w:szCs w:val="20"/>
        </w:rPr>
      </w:pPr>
      <w:r w:rsidRPr="00F8551A">
        <w:rPr>
          <w:rFonts w:ascii="Arial" w:eastAsia="Times New Roman" w:hAnsi="Arial" w:cs="Arial"/>
          <w:i/>
          <w:sz w:val="20"/>
          <w:szCs w:val="20"/>
        </w:rPr>
        <w:t>Aim:</w:t>
      </w:r>
      <w:r w:rsidRPr="00F8551A">
        <w:rPr>
          <w:rFonts w:ascii="Arial" w:eastAsia="Times New Roman" w:hAnsi="Arial" w:cs="Arial"/>
          <w:sz w:val="20"/>
          <w:szCs w:val="20"/>
        </w:rPr>
        <w:t xml:space="preserve">  This research paper investigates the facilitators and barriers of EHRs that affect the manner in which nurses accomplish point-of-care (POC) electronic documentation at the bedside and in the presence of patients.    </w:t>
      </w:r>
      <w:r w:rsidRPr="00F8551A">
        <w:rPr>
          <w:rFonts w:ascii="Arial" w:eastAsia="Times New Roman" w:hAnsi="Arial" w:cs="Arial"/>
          <w:i/>
          <w:sz w:val="20"/>
          <w:szCs w:val="20"/>
        </w:rPr>
        <w:t>Background:</w:t>
      </w:r>
      <w:r w:rsidRPr="00F8551A">
        <w:rPr>
          <w:rFonts w:ascii="Arial" w:eastAsia="Times New Roman" w:hAnsi="Arial" w:cs="Arial"/>
          <w:sz w:val="20"/>
          <w:szCs w:val="20"/>
        </w:rPr>
        <w:t xml:space="preserve">  Recent legislature and a commitment to patient-specific clinical information systems require that nurses adopt EHRs and POC electronic documentation.  It is therefore important to understand nurse’s perceptions of EHRs and POC documentation and its effects on nurse-patient relationship in order to achieve a successful implementation.  Review </w:t>
      </w:r>
      <w:r w:rsidRPr="00F8551A">
        <w:rPr>
          <w:rFonts w:ascii="Arial" w:eastAsia="Times New Roman" w:hAnsi="Arial" w:cs="Arial"/>
          <w:i/>
          <w:sz w:val="20"/>
          <w:szCs w:val="20"/>
        </w:rPr>
        <w:t>Methods:</w:t>
      </w:r>
      <w:r w:rsidRPr="00F8551A">
        <w:rPr>
          <w:rFonts w:ascii="Arial" w:eastAsia="Times New Roman" w:hAnsi="Arial" w:cs="Arial"/>
          <w:sz w:val="20"/>
          <w:szCs w:val="20"/>
        </w:rPr>
        <w:t xml:space="preserve">  An integrative review was performed using the HOT-fit theoretical framework for data collection, analysis, and synthesis. </w:t>
      </w:r>
      <w:r w:rsidRPr="00F8551A">
        <w:rPr>
          <w:rFonts w:ascii="Arial" w:eastAsia="Times New Roman" w:hAnsi="Arial" w:cs="Arial"/>
          <w:i/>
          <w:sz w:val="20"/>
          <w:szCs w:val="20"/>
        </w:rPr>
        <w:t xml:space="preserve"> Results</w:t>
      </w:r>
      <w:r w:rsidRPr="00F8551A">
        <w:rPr>
          <w:rFonts w:ascii="Arial" w:eastAsia="Times New Roman" w:hAnsi="Arial" w:cs="Arial"/>
          <w:sz w:val="20"/>
          <w:szCs w:val="20"/>
        </w:rPr>
        <w:t>:  12 studies matching the inclusion criteria were identified.  Facilitators and barriers to nurse’s adoption of EHR at POC were discovered and are associated with the concepts of user satisfaction, system use, environment, perceived ease of use, and perceived usefulness</w:t>
      </w:r>
      <w:r w:rsidRPr="00F8551A">
        <w:rPr>
          <w:rFonts w:ascii="Arial" w:eastAsia="Times New Roman" w:hAnsi="Arial" w:cs="Arial"/>
          <w:i/>
          <w:sz w:val="20"/>
          <w:szCs w:val="20"/>
        </w:rPr>
        <w:t>.    Conclusion:</w:t>
      </w:r>
      <w:r w:rsidRPr="00F8551A">
        <w:rPr>
          <w:rFonts w:ascii="Arial" w:eastAsia="Times New Roman" w:hAnsi="Arial" w:cs="Arial"/>
          <w:sz w:val="20"/>
          <w:szCs w:val="20"/>
        </w:rPr>
        <w:t xml:space="preserve">  America is in the midst of a technological transformation and nurses can be found at the center of this reform.  Understanding facilitators and barriers to this change and the effects on the relationship between patients and nurses will permit leaders to develop tools to improve awareness that will lead to a smooth adoption of EHRS at POC.  The establishment of an environment that is user friendly is essential to the implementation of the system.  Keywords:  Barriers and facilitators of electronic health records, electronic documentation, electronic health record, harmonization at the bedside, HOT-fit framework, integrative review, point-of-care documentation.</w:t>
      </w:r>
    </w:p>
    <w:sectPr w:rsidR="006E439F" w:rsidRPr="00F8551A" w:rsidSect="00DD7F91">
      <w:footerReference w:type="default" r:id="rId11"/>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7EF" w:rsidRDefault="00B617EF" w:rsidP="00AB5210">
      <w:pPr>
        <w:spacing w:after="0" w:line="240" w:lineRule="auto"/>
      </w:pPr>
      <w:r>
        <w:separator/>
      </w:r>
    </w:p>
  </w:endnote>
  <w:endnote w:type="continuationSeparator" w:id="0">
    <w:p w:rsidR="00B617EF" w:rsidRDefault="00B617EF" w:rsidP="00AB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205630"/>
      <w:docPartObj>
        <w:docPartGallery w:val="Page Numbers (Bottom of Page)"/>
        <w:docPartUnique/>
      </w:docPartObj>
    </w:sdtPr>
    <w:sdtEndPr>
      <w:rPr>
        <w:noProof/>
      </w:rPr>
    </w:sdtEndPr>
    <w:sdtContent>
      <w:p w:rsidR="00603001" w:rsidRDefault="00603001">
        <w:pPr>
          <w:pStyle w:val="Footer"/>
          <w:jc w:val="center"/>
        </w:pPr>
        <w:r>
          <w:fldChar w:fldCharType="begin"/>
        </w:r>
        <w:r>
          <w:instrText xml:space="preserve"> PAGE   \* MERGEFORMAT </w:instrText>
        </w:r>
        <w:r>
          <w:fldChar w:fldCharType="separate"/>
        </w:r>
        <w:r w:rsidR="00C846F8">
          <w:rPr>
            <w:noProof/>
          </w:rPr>
          <w:t>1</w:t>
        </w:r>
        <w:r>
          <w:rPr>
            <w:noProof/>
          </w:rPr>
          <w:fldChar w:fldCharType="end"/>
        </w:r>
      </w:p>
    </w:sdtContent>
  </w:sdt>
  <w:p w:rsidR="00603001" w:rsidRDefault="00603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7EF" w:rsidRDefault="00B617EF" w:rsidP="00AB5210">
      <w:pPr>
        <w:spacing w:after="0" w:line="240" w:lineRule="auto"/>
      </w:pPr>
      <w:r>
        <w:separator/>
      </w:r>
    </w:p>
  </w:footnote>
  <w:footnote w:type="continuationSeparator" w:id="0">
    <w:p w:rsidR="00B617EF" w:rsidRDefault="00B617EF" w:rsidP="00AB5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1BC2"/>
    <w:multiLevelType w:val="hybridMultilevel"/>
    <w:tmpl w:val="41C6BA6E"/>
    <w:lvl w:ilvl="0" w:tplc="8E864FAA">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B7868"/>
    <w:multiLevelType w:val="hybridMultilevel"/>
    <w:tmpl w:val="348C4EFC"/>
    <w:lvl w:ilvl="0" w:tplc="8932C424">
      <w:start w:val="27"/>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2BD0FEA"/>
    <w:multiLevelType w:val="hybridMultilevel"/>
    <w:tmpl w:val="9EF83330"/>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F1339"/>
    <w:multiLevelType w:val="hybridMultilevel"/>
    <w:tmpl w:val="742C5946"/>
    <w:lvl w:ilvl="0" w:tplc="3A5068D0">
      <w:start w:val="10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002D0"/>
    <w:multiLevelType w:val="hybridMultilevel"/>
    <w:tmpl w:val="3BC09AF2"/>
    <w:lvl w:ilvl="0" w:tplc="D4FE98F0">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757BF6"/>
    <w:multiLevelType w:val="hybridMultilevel"/>
    <w:tmpl w:val="3BC09AF2"/>
    <w:lvl w:ilvl="0" w:tplc="D4FE98F0">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4800C3"/>
    <w:multiLevelType w:val="hybridMultilevel"/>
    <w:tmpl w:val="3BC09AF2"/>
    <w:lvl w:ilvl="0" w:tplc="D4FE98F0">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0747DF"/>
    <w:multiLevelType w:val="hybridMultilevel"/>
    <w:tmpl w:val="41C6BA6E"/>
    <w:lvl w:ilvl="0" w:tplc="8E864FAA">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0B2422"/>
    <w:multiLevelType w:val="hybridMultilevel"/>
    <w:tmpl w:val="4412CD54"/>
    <w:lvl w:ilvl="0" w:tplc="F3024CC2">
      <w:start w:val="4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4ABC5B80"/>
    <w:multiLevelType w:val="hybridMultilevel"/>
    <w:tmpl w:val="41C6BA6E"/>
    <w:lvl w:ilvl="0" w:tplc="8E864FAA">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4824F7"/>
    <w:multiLevelType w:val="hybridMultilevel"/>
    <w:tmpl w:val="41C6BA6E"/>
    <w:lvl w:ilvl="0" w:tplc="8E864FAA">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4A48A4"/>
    <w:multiLevelType w:val="hybridMultilevel"/>
    <w:tmpl w:val="E920FCF6"/>
    <w:lvl w:ilvl="0" w:tplc="8E864FAA">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0D624B"/>
    <w:multiLevelType w:val="hybridMultilevel"/>
    <w:tmpl w:val="E920FCF6"/>
    <w:lvl w:ilvl="0" w:tplc="8E864FAA">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CA56C5"/>
    <w:multiLevelType w:val="hybridMultilevel"/>
    <w:tmpl w:val="41C6BA6E"/>
    <w:lvl w:ilvl="0" w:tplc="8E864FAA">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EC2A49"/>
    <w:multiLevelType w:val="hybridMultilevel"/>
    <w:tmpl w:val="93EC6E04"/>
    <w:lvl w:ilvl="0" w:tplc="885A850C">
      <w:start w:val="101"/>
      <w:numFmt w:val="decimal"/>
      <w:lvlText w:val="%1."/>
      <w:lvlJc w:val="left"/>
      <w:pPr>
        <w:ind w:left="1230" w:hanging="4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7E3E6AE5"/>
    <w:multiLevelType w:val="hybridMultilevel"/>
    <w:tmpl w:val="71BC9360"/>
    <w:lvl w:ilvl="0" w:tplc="6A70D7D0">
      <w:start w:val="1"/>
      <w:numFmt w:val="decimal"/>
      <w:lvlText w:val="%1."/>
      <w:lvlJc w:val="left"/>
      <w:pPr>
        <w:ind w:left="1080" w:hanging="360"/>
      </w:pPr>
      <w:rPr>
        <w:rFonts w:asciiTheme="minorHAnsi" w:eastAsiaTheme="minorHAnsi" w:hAnsiTheme="minorHAnsi" w:cstheme="minorHAns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5"/>
  </w:num>
  <w:num w:numId="3">
    <w:abstractNumId w:val="8"/>
  </w:num>
  <w:num w:numId="4">
    <w:abstractNumId w:val="4"/>
  </w:num>
  <w:num w:numId="5">
    <w:abstractNumId w:val="5"/>
  </w:num>
  <w:num w:numId="6">
    <w:abstractNumId w:val="1"/>
  </w:num>
  <w:num w:numId="7">
    <w:abstractNumId w:val="2"/>
  </w:num>
  <w:num w:numId="8">
    <w:abstractNumId w:val="0"/>
  </w:num>
  <w:num w:numId="9">
    <w:abstractNumId w:val="9"/>
  </w:num>
  <w:num w:numId="10">
    <w:abstractNumId w:val="11"/>
  </w:num>
  <w:num w:numId="11">
    <w:abstractNumId w:val="7"/>
  </w:num>
  <w:num w:numId="12">
    <w:abstractNumId w:val="13"/>
  </w:num>
  <w:num w:numId="13">
    <w:abstractNumId w:val="10"/>
  </w:num>
  <w:num w:numId="14">
    <w:abstractNumId w:val="14"/>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AEE"/>
    <w:rsid w:val="00004CBE"/>
    <w:rsid w:val="000065BA"/>
    <w:rsid w:val="0001634A"/>
    <w:rsid w:val="00017D30"/>
    <w:rsid w:val="00021214"/>
    <w:rsid w:val="0002516B"/>
    <w:rsid w:val="00027CB3"/>
    <w:rsid w:val="0003115E"/>
    <w:rsid w:val="00034DA7"/>
    <w:rsid w:val="00037A03"/>
    <w:rsid w:val="00045E86"/>
    <w:rsid w:val="00045FEC"/>
    <w:rsid w:val="00050FB7"/>
    <w:rsid w:val="0005450A"/>
    <w:rsid w:val="0006338A"/>
    <w:rsid w:val="000767F5"/>
    <w:rsid w:val="00093934"/>
    <w:rsid w:val="000951A5"/>
    <w:rsid w:val="00097499"/>
    <w:rsid w:val="000A1D41"/>
    <w:rsid w:val="000B20B9"/>
    <w:rsid w:val="000B6046"/>
    <w:rsid w:val="000B675C"/>
    <w:rsid w:val="000D228E"/>
    <w:rsid w:val="000E3E85"/>
    <w:rsid w:val="000E497E"/>
    <w:rsid w:val="000E6857"/>
    <w:rsid w:val="000F7526"/>
    <w:rsid w:val="000F77AC"/>
    <w:rsid w:val="00100E0D"/>
    <w:rsid w:val="00113EBC"/>
    <w:rsid w:val="00117811"/>
    <w:rsid w:val="00127CC2"/>
    <w:rsid w:val="001377CD"/>
    <w:rsid w:val="00143ED6"/>
    <w:rsid w:val="00152584"/>
    <w:rsid w:val="00160ECC"/>
    <w:rsid w:val="0016229D"/>
    <w:rsid w:val="0016464E"/>
    <w:rsid w:val="0017372D"/>
    <w:rsid w:val="00176CA2"/>
    <w:rsid w:val="001828DC"/>
    <w:rsid w:val="001900DB"/>
    <w:rsid w:val="001C7A71"/>
    <w:rsid w:val="001D38DA"/>
    <w:rsid w:val="001D4B01"/>
    <w:rsid w:val="001D5CF5"/>
    <w:rsid w:val="001D646A"/>
    <w:rsid w:val="001E2108"/>
    <w:rsid w:val="001E59FA"/>
    <w:rsid w:val="001F42F8"/>
    <w:rsid w:val="001F6AEE"/>
    <w:rsid w:val="00201C83"/>
    <w:rsid w:val="00205815"/>
    <w:rsid w:val="002067F1"/>
    <w:rsid w:val="002114C8"/>
    <w:rsid w:val="00212D09"/>
    <w:rsid w:val="0022328A"/>
    <w:rsid w:val="00224C85"/>
    <w:rsid w:val="00243649"/>
    <w:rsid w:val="0025251B"/>
    <w:rsid w:val="00256A71"/>
    <w:rsid w:val="002627F6"/>
    <w:rsid w:val="00284CD3"/>
    <w:rsid w:val="002A0451"/>
    <w:rsid w:val="002A2716"/>
    <w:rsid w:val="002A3579"/>
    <w:rsid w:val="002A46E4"/>
    <w:rsid w:val="002B24E4"/>
    <w:rsid w:val="002B5799"/>
    <w:rsid w:val="002C4CE8"/>
    <w:rsid w:val="002C6DC0"/>
    <w:rsid w:val="002D3A1B"/>
    <w:rsid w:val="002D536A"/>
    <w:rsid w:val="002D6862"/>
    <w:rsid w:val="002D6BD3"/>
    <w:rsid w:val="002D70D8"/>
    <w:rsid w:val="002E1AEE"/>
    <w:rsid w:val="002E639B"/>
    <w:rsid w:val="002E644B"/>
    <w:rsid w:val="002F6FA9"/>
    <w:rsid w:val="00302E79"/>
    <w:rsid w:val="00305448"/>
    <w:rsid w:val="00323140"/>
    <w:rsid w:val="00323D31"/>
    <w:rsid w:val="00332DDC"/>
    <w:rsid w:val="00334712"/>
    <w:rsid w:val="003565D2"/>
    <w:rsid w:val="0037691B"/>
    <w:rsid w:val="003842BB"/>
    <w:rsid w:val="003A466D"/>
    <w:rsid w:val="003E014C"/>
    <w:rsid w:val="003E7B37"/>
    <w:rsid w:val="003E7F24"/>
    <w:rsid w:val="003F3534"/>
    <w:rsid w:val="0040114B"/>
    <w:rsid w:val="00404D64"/>
    <w:rsid w:val="004129B6"/>
    <w:rsid w:val="00414533"/>
    <w:rsid w:val="004275F9"/>
    <w:rsid w:val="00431E24"/>
    <w:rsid w:val="00433B65"/>
    <w:rsid w:val="004428AE"/>
    <w:rsid w:val="004473A4"/>
    <w:rsid w:val="00451E65"/>
    <w:rsid w:val="0046313A"/>
    <w:rsid w:val="00474A24"/>
    <w:rsid w:val="00481543"/>
    <w:rsid w:val="004818AB"/>
    <w:rsid w:val="0049473C"/>
    <w:rsid w:val="004948D8"/>
    <w:rsid w:val="00494B1A"/>
    <w:rsid w:val="004C4549"/>
    <w:rsid w:val="004D70D9"/>
    <w:rsid w:val="004E00BE"/>
    <w:rsid w:val="004E1CA4"/>
    <w:rsid w:val="004E34D1"/>
    <w:rsid w:val="00505BF0"/>
    <w:rsid w:val="0051333D"/>
    <w:rsid w:val="00517209"/>
    <w:rsid w:val="00521AEC"/>
    <w:rsid w:val="00523DEA"/>
    <w:rsid w:val="00525D78"/>
    <w:rsid w:val="00526698"/>
    <w:rsid w:val="0054295F"/>
    <w:rsid w:val="00544D55"/>
    <w:rsid w:val="00580037"/>
    <w:rsid w:val="00587551"/>
    <w:rsid w:val="00590DE0"/>
    <w:rsid w:val="0059134C"/>
    <w:rsid w:val="00591A85"/>
    <w:rsid w:val="005B1149"/>
    <w:rsid w:val="005B1335"/>
    <w:rsid w:val="005B5BDD"/>
    <w:rsid w:val="005B6755"/>
    <w:rsid w:val="005B6DF7"/>
    <w:rsid w:val="005C191F"/>
    <w:rsid w:val="005C3A2F"/>
    <w:rsid w:val="005E523D"/>
    <w:rsid w:val="005F6413"/>
    <w:rsid w:val="00602718"/>
    <w:rsid w:val="00603001"/>
    <w:rsid w:val="00610964"/>
    <w:rsid w:val="00613C08"/>
    <w:rsid w:val="00617521"/>
    <w:rsid w:val="0066500F"/>
    <w:rsid w:val="00665565"/>
    <w:rsid w:val="00674DFC"/>
    <w:rsid w:val="0067788B"/>
    <w:rsid w:val="00687E6B"/>
    <w:rsid w:val="00691ED4"/>
    <w:rsid w:val="00692AD6"/>
    <w:rsid w:val="0069468A"/>
    <w:rsid w:val="006A1847"/>
    <w:rsid w:val="006A3EEC"/>
    <w:rsid w:val="006B48E1"/>
    <w:rsid w:val="006B52D8"/>
    <w:rsid w:val="006E40FD"/>
    <w:rsid w:val="006E4382"/>
    <w:rsid w:val="006E439F"/>
    <w:rsid w:val="006F7163"/>
    <w:rsid w:val="006F7C7B"/>
    <w:rsid w:val="007068C3"/>
    <w:rsid w:val="00710040"/>
    <w:rsid w:val="007112AE"/>
    <w:rsid w:val="007200F3"/>
    <w:rsid w:val="00722C65"/>
    <w:rsid w:val="0072452A"/>
    <w:rsid w:val="00734AD0"/>
    <w:rsid w:val="00737A9B"/>
    <w:rsid w:val="00741978"/>
    <w:rsid w:val="00743C39"/>
    <w:rsid w:val="00751BE3"/>
    <w:rsid w:val="00751D32"/>
    <w:rsid w:val="00760534"/>
    <w:rsid w:val="007665F5"/>
    <w:rsid w:val="00772239"/>
    <w:rsid w:val="00773489"/>
    <w:rsid w:val="00777B56"/>
    <w:rsid w:val="00780115"/>
    <w:rsid w:val="007A2D71"/>
    <w:rsid w:val="007A439A"/>
    <w:rsid w:val="007C4C6A"/>
    <w:rsid w:val="007C5958"/>
    <w:rsid w:val="007D3A3E"/>
    <w:rsid w:val="007F158D"/>
    <w:rsid w:val="007F79A9"/>
    <w:rsid w:val="008051DD"/>
    <w:rsid w:val="00831AE1"/>
    <w:rsid w:val="0083641E"/>
    <w:rsid w:val="00854142"/>
    <w:rsid w:val="00855617"/>
    <w:rsid w:val="00886CB5"/>
    <w:rsid w:val="00894D8C"/>
    <w:rsid w:val="008A2758"/>
    <w:rsid w:val="008B5FDE"/>
    <w:rsid w:val="008C774B"/>
    <w:rsid w:val="008E2A63"/>
    <w:rsid w:val="008E59C9"/>
    <w:rsid w:val="00900F29"/>
    <w:rsid w:val="00907CF5"/>
    <w:rsid w:val="009136A0"/>
    <w:rsid w:val="00916892"/>
    <w:rsid w:val="00923200"/>
    <w:rsid w:val="009267F2"/>
    <w:rsid w:val="00931EE7"/>
    <w:rsid w:val="0093637C"/>
    <w:rsid w:val="00944696"/>
    <w:rsid w:val="009654A2"/>
    <w:rsid w:val="00975D00"/>
    <w:rsid w:val="00985E45"/>
    <w:rsid w:val="00993ED6"/>
    <w:rsid w:val="009964A2"/>
    <w:rsid w:val="009B2754"/>
    <w:rsid w:val="009D3C13"/>
    <w:rsid w:val="009E1A9A"/>
    <w:rsid w:val="009F17BF"/>
    <w:rsid w:val="009F7A56"/>
    <w:rsid w:val="00A01662"/>
    <w:rsid w:val="00A03457"/>
    <w:rsid w:val="00A23358"/>
    <w:rsid w:val="00A349E3"/>
    <w:rsid w:val="00A57013"/>
    <w:rsid w:val="00A70E2A"/>
    <w:rsid w:val="00AB104F"/>
    <w:rsid w:val="00AB2399"/>
    <w:rsid w:val="00AB5210"/>
    <w:rsid w:val="00AC455D"/>
    <w:rsid w:val="00AE7648"/>
    <w:rsid w:val="00AE7795"/>
    <w:rsid w:val="00B01D46"/>
    <w:rsid w:val="00B2701E"/>
    <w:rsid w:val="00B4321F"/>
    <w:rsid w:val="00B43457"/>
    <w:rsid w:val="00B617EF"/>
    <w:rsid w:val="00B721E7"/>
    <w:rsid w:val="00B771C4"/>
    <w:rsid w:val="00B92513"/>
    <w:rsid w:val="00B95A2B"/>
    <w:rsid w:val="00B95C66"/>
    <w:rsid w:val="00BC3EDC"/>
    <w:rsid w:val="00BC5571"/>
    <w:rsid w:val="00BF36C5"/>
    <w:rsid w:val="00BF42C7"/>
    <w:rsid w:val="00BF5A21"/>
    <w:rsid w:val="00BF6410"/>
    <w:rsid w:val="00C048A0"/>
    <w:rsid w:val="00C102B8"/>
    <w:rsid w:val="00C17FB4"/>
    <w:rsid w:val="00C31E61"/>
    <w:rsid w:val="00C54E9D"/>
    <w:rsid w:val="00C61D75"/>
    <w:rsid w:val="00C726BB"/>
    <w:rsid w:val="00C76EBB"/>
    <w:rsid w:val="00C846F8"/>
    <w:rsid w:val="00C86A29"/>
    <w:rsid w:val="00C9129C"/>
    <w:rsid w:val="00C97E8D"/>
    <w:rsid w:val="00CC0145"/>
    <w:rsid w:val="00CC0935"/>
    <w:rsid w:val="00CC0A8B"/>
    <w:rsid w:val="00CC0AA3"/>
    <w:rsid w:val="00CC3B04"/>
    <w:rsid w:val="00CD3DE5"/>
    <w:rsid w:val="00CD4141"/>
    <w:rsid w:val="00CD50AA"/>
    <w:rsid w:val="00CD6A6C"/>
    <w:rsid w:val="00D02A20"/>
    <w:rsid w:val="00D05BD3"/>
    <w:rsid w:val="00D3127A"/>
    <w:rsid w:val="00D43FC2"/>
    <w:rsid w:val="00D444DE"/>
    <w:rsid w:val="00D45963"/>
    <w:rsid w:val="00D468E1"/>
    <w:rsid w:val="00D52AE6"/>
    <w:rsid w:val="00D545AE"/>
    <w:rsid w:val="00D61A32"/>
    <w:rsid w:val="00D655CF"/>
    <w:rsid w:val="00D65AE8"/>
    <w:rsid w:val="00D7477D"/>
    <w:rsid w:val="00D8236F"/>
    <w:rsid w:val="00D84DA8"/>
    <w:rsid w:val="00D942DF"/>
    <w:rsid w:val="00D96A08"/>
    <w:rsid w:val="00DA1040"/>
    <w:rsid w:val="00DC5347"/>
    <w:rsid w:val="00DD13D5"/>
    <w:rsid w:val="00DD7F91"/>
    <w:rsid w:val="00DE4FE7"/>
    <w:rsid w:val="00DE5175"/>
    <w:rsid w:val="00DE70E8"/>
    <w:rsid w:val="00DE764A"/>
    <w:rsid w:val="00DE7E79"/>
    <w:rsid w:val="00DF56F7"/>
    <w:rsid w:val="00E07FAC"/>
    <w:rsid w:val="00E25580"/>
    <w:rsid w:val="00E26BC6"/>
    <w:rsid w:val="00E34428"/>
    <w:rsid w:val="00E5390C"/>
    <w:rsid w:val="00E558E6"/>
    <w:rsid w:val="00E55931"/>
    <w:rsid w:val="00E60D1A"/>
    <w:rsid w:val="00E62899"/>
    <w:rsid w:val="00E631A8"/>
    <w:rsid w:val="00E63D88"/>
    <w:rsid w:val="00E73006"/>
    <w:rsid w:val="00E865EC"/>
    <w:rsid w:val="00E9250E"/>
    <w:rsid w:val="00E92E21"/>
    <w:rsid w:val="00EA35FD"/>
    <w:rsid w:val="00EA6412"/>
    <w:rsid w:val="00EA6C00"/>
    <w:rsid w:val="00EA7DE2"/>
    <w:rsid w:val="00ED372B"/>
    <w:rsid w:val="00ED7226"/>
    <w:rsid w:val="00EF37E4"/>
    <w:rsid w:val="00EF5295"/>
    <w:rsid w:val="00EF6A23"/>
    <w:rsid w:val="00F007C1"/>
    <w:rsid w:val="00F04CBE"/>
    <w:rsid w:val="00F13473"/>
    <w:rsid w:val="00F32F09"/>
    <w:rsid w:val="00F35D36"/>
    <w:rsid w:val="00F35E7B"/>
    <w:rsid w:val="00F565A3"/>
    <w:rsid w:val="00F6098A"/>
    <w:rsid w:val="00F63310"/>
    <w:rsid w:val="00F63A15"/>
    <w:rsid w:val="00F80BF6"/>
    <w:rsid w:val="00F8551A"/>
    <w:rsid w:val="00FA1407"/>
    <w:rsid w:val="00FA2D02"/>
    <w:rsid w:val="00FA41A5"/>
    <w:rsid w:val="00FB6F5D"/>
    <w:rsid w:val="00FC0F16"/>
    <w:rsid w:val="00FC6FA5"/>
    <w:rsid w:val="00FD2D14"/>
    <w:rsid w:val="00FE468C"/>
    <w:rsid w:val="00FF34A8"/>
    <w:rsid w:val="00FF43EF"/>
    <w:rsid w:val="00FF4BFD"/>
    <w:rsid w:val="00FF7D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A85"/>
    <w:pPr>
      <w:ind w:left="720"/>
      <w:contextualSpacing/>
    </w:pPr>
  </w:style>
  <w:style w:type="table" w:styleId="TableGrid">
    <w:name w:val="Table Grid"/>
    <w:basedOn w:val="TableNormal"/>
    <w:uiPriority w:val="59"/>
    <w:rsid w:val="001E2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210"/>
  </w:style>
  <w:style w:type="paragraph" w:styleId="Footer">
    <w:name w:val="footer"/>
    <w:basedOn w:val="Normal"/>
    <w:link w:val="FooterChar"/>
    <w:uiPriority w:val="99"/>
    <w:unhideWhenUsed/>
    <w:rsid w:val="00AB5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210"/>
  </w:style>
  <w:style w:type="table" w:customStyle="1" w:styleId="TableGrid1">
    <w:name w:val="Table Grid1"/>
    <w:basedOn w:val="TableNormal"/>
    <w:next w:val="TableGrid"/>
    <w:uiPriority w:val="59"/>
    <w:rsid w:val="00AB52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52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B52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
    <w:name w:val="APA"/>
    <w:basedOn w:val="BodyText"/>
    <w:rsid w:val="00AB5210"/>
    <w:pPr>
      <w:overflowPunct w:val="0"/>
      <w:autoSpaceDE w:val="0"/>
      <w:autoSpaceDN w:val="0"/>
      <w:adjustRightInd w:val="0"/>
      <w:spacing w:after="0" w:line="480" w:lineRule="auto"/>
      <w:ind w:firstLine="720"/>
      <w:textAlignment w:val="baseline"/>
    </w:pPr>
    <w:rPr>
      <w:rFonts w:ascii="Times New Roman" w:eastAsia="Times New Roman" w:hAnsi="Times New Roman" w:cs="Times New Roman"/>
      <w:sz w:val="24"/>
      <w:szCs w:val="20"/>
    </w:rPr>
  </w:style>
  <w:style w:type="table" w:customStyle="1" w:styleId="TableGrid4">
    <w:name w:val="Table Grid4"/>
    <w:basedOn w:val="TableNormal"/>
    <w:next w:val="TableGrid"/>
    <w:uiPriority w:val="59"/>
    <w:rsid w:val="00AB52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B52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521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6">
    <w:name w:val="Table Grid6"/>
    <w:basedOn w:val="TableNormal"/>
    <w:next w:val="TableGrid"/>
    <w:uiPriority w:val="59"/>
    <w:rsid w:val="00AB52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5210"/>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B5210"/>
    <w:pPr>
      <w:spacing w:after="120"/>
    </w:pPr>
  </w:style>
  <w:style w:type="character" w:customStyle="1" w:styleId="BodyTextChar">
    <w:name w:val="Body Text Char"/>
    <w:basedOn w:val="DefaultParagraphFont"/>
    <w:link w:val="BodyText"/>
    <w:uiPriority w:val="99"/>
    <w:semiHidden/>
    <w:rsid w:val="00AB5210"/>
  </w:style>
  <w:style w:type="paragraph" w:styleId="BalloonText">
    <w:name w:val="Balloon Text"/>
    <w:basedOn w:val="Normal"/>
    <w:link w:val="BalloonTextChar"/>
    <w:uiPriority w:val="99"/>
    <w:semiHidden/>
    <w:unhideWhenUsed/>
    <w:rsid w:val="00965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4A2"/>
    <w:rPr>
      <w:rFonts w:ascii="Tahoma" w:hAnsi="Tahoma" w:cs="Tahoma"/>
      <w:sz w:val="16"/>
      <w:szCs w:val="16"/>
    </w:rPr>
  </w:style>
  <w:style w:type="character" w:customStyle="1" w:styleId="font8">
    <w:name w:val="font_8"/>
    <w:basedOn w:val="DefaultParagraphFont"/>
    <w:rsid w:val="001D5CF5"/>
  </w:style>
  <w:style w:type="paragraph" w:customStyle="1" w:styleId="Body">
    <w:name w:val="Body"/>
    <w:rsid w:val="00EA7DE2"/>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EA7DE2"/>
    <w:pPr>
      <w:spacing w:after="0" w:line="240" w:lineRule="auto"/>
    </w:pPr>
  </w:style>
  <w:style w:type="character" w:customStyle="1" w:styleId="apple-converted-space">
    <w:name w:val="apple-converted-space"/>
    <w:basedOn w:val="DefaultParagraphFont"/>
    <w:rsid w:val="0093637C"/>
  </w:style>
  <w:style w:type="character" w:styleId="Strong">
    <w:name w:val="Strong"/>
    <w:basedOn w:val="DefaultParagraphFont"/>
    <w:uiPriority w:val="22"/>
    <w:qFormat/>
    <w:rsid w:val="005C3A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A85"/>
    <w:pPr>
      <w:ind w:left="720"/>
      <w:contextualSpacing/>
    </w:pPr>
  </w:style>
  <w:style w:type="table" w:styleId="TableGrid">
    <w:name w:val="Table Grid"/>
    <w:basedOn w:val="TableNormal"/>
    <w:uiPriority w:val="59"/>
    <w:rsid w:val="001E2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210"/>
  </w:style>
  <w:style w:type="paragraph" w:styleId="Footer">
    <w:name w:val="footer"/>
    <w:basedOn w:val="Normal"/>
    <w:link w:val="FooterChar"/>
    <w:uiPriority w:val="99"/>
    <w:unhideWhenUsed/>
    <w:rsid w:val="00AB5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210"/>
  </w:style>
  <w:style w:type="table" w:customStyle="1" w:styleId="TableGrid1">
    <w:name w:val="Table Grid1"/>
    <w:basedOn w:val="TableNormal"/>
    <w:next w:val="TableGrid"/>
    <w:uiPriority w:val="59"/>
    <w:rsid w:val="00AB52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52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B52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
    <w:name w:val="APA"/>
    <w:basedOn w:val="BodyText"/>
    <w:rsid w:val="00AB5210"/>
    <w:pPr>
      <w:overflowPunct w:val="0"/>
      <w:autoSpaceDE w:val="0"/>
      <w:autoSpaceDN w:val="0"/>
      <w:adjustRightInd w:val="0"/>
      <w:spacing w:after="0" w:line="480" w:lineRule="auto"/>
      <w:ind w:firstLine="720"/>
      <w:textAlignment w:val="baseline"/>
    </w:pPr>
    <w:rPr>
      <w:rFonts w:ascii="Times New Roman" w:eastAsia="Times New Roman" w:hAnsi="Times New Roman" w:cs="Times New Roman"/>
      <w:sz w:val="24"/>
      <w:szCs w:val="20"/>
    </w:rPr>
  </w:style>
  <w:style w:type="table" w:customStyle="1" w:styleId="TableGrid4">
    <w:name w:val="Table Grid4"/>
    <w:basedOn w:val="TableNormal"/>
    <w:next w:val="TableGrid"/>
    <w:uiPriority w:val="59"/>
    <w:rsid w:val="00AB52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B52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521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6">
    <w:name w:val="Table Grid6"/>
    <w:basedOn w:val="TableNormal"/>
    <w:next w:val="TableGrid"/>
    <w:uiPriority w:val="59"/>
    <w:rsid w:val="00AB52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5210"/>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B5210"/>
    <w:pPr>
      <w:spacing w:after="120"/>
    </w:pPr>
  </w:style>
  <w:style w:type="character" w:customStyle="1" w:styleId="BodyTextChar">
    <w:name w:val="Body Text Char"/>
    <w:basedOn w:val="DefaultParagraphFont"/>
    <w:link w:val="BodyText"/>
    <w:uiPriority w:val="99"/>
    <w:semiHidden/>
    <w:rsid w:val="00AB5210"/>
  </w:style>
  <w:style w:type="paragraph" w:styleId="BalloonText">
    <w:name w:val="Balloon Text"/>
    <w:basedOn w:val="Normal"/>
    <w:link w:val="BalloonTextChar"/>
    <w:uiPriority w:val="99"/>
    <w:semiHidden/>
    <w:unhideWhenUsed/>
    <w:rsid w:val="00965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4A2"/>
    <w:rPr>
      <w:rFonts w:ascii="Tahoma" w:hAnsi="Tahoma" w:cs="Tahoma"/>
      <w:sz w:val="16"/>
      <w:szCs w:val="16"/>
    </w:rPr>
  </w:style>
  <w:style w:type="character" w:customStyle="1" w:styleId="font8">
    <w:name w:val="font_8"/>
    <w:basedOn w:val="DefaultParagraphFont"/>
    <w:rsid w:val="001D5CF5"/>
  </w:style>
  <w:style w:type="paragraph" w:customStyle="1" w:styleId="Body">
    <w:name w:val="Body"/>
    <w:rsid w:val="00EA7DE2"/>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EA7DE2"/>
    <w:pPr>
      <w:spacing w:after="0" w:line="240" w:lineRule="auto"/>
    </w:pPr>
  </w:style>
  <w:style w:type="character" w:customStyle="1" w:styleId="apple-converted-space">
    <w:name w:val="apple-converted-space"/>
    <w:basedOn w:val="DefaultParagraphFont"/>
    <w:rsid w:val="0093637C"/>
  </w:style>
  <w:style w:type="character" w:styleId="Strong">
    <w:name w:val="Strong"/>
    <w:basedOn w:val="DefaultParagraphFont"/>
    <w:uiPriority w:val="22"/>
    <w:qFormat/>
    <w:rsid w:val="005C3A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0687">
      <w:bodyDiv w:val="1"/>
      <w:marLeft w:val="0"/>
      <w:marRight w:val="0"/>
      <w:marTop w:val="0"/>
      <w:marBottom w:val="0"/>
      <w:divBdr>
        <w:top w:val="none" w:sz="0" w:space="0" w:color="auto"/>
        <w:left w:val="none" w:sz="0" w:space="0" w:color="auto"/>
        <w:bottom w:val="none" w:sz="0" w:space="0" w:color="auto"/>
        <w:right w:val="none" w:sz="0" w:space="0" w:color="auto"/>
      </w:divBdr>
    </w:div>
    <w:div w:id="142087840">
      <w:bodyDiv w:val="1"/>
      <w:marLeft w:val="0"/>
      <w:marRight w:val="0"/>
      <w:marTop w:val="0"/>
      <w:marBottom w:val="0"/>
      <w:divBdr>
        <w:top w:val="none" w:sz="0" w:space="0" w:color="auto"/>
        <w:left w:val="none" w:sz="0" w:space="0" w:color="auto"/>
        <w:bottom w:val="none" w:sz="0" w:space="0" w:color="auto"/>
        <w:right w:val="none" w:sz="0" w:space="0" w:color="auto"/>
      </w:divBdr>
    </w:div>
    <w:div w:id="260644969">
      <w:bodyDiv w:val="1"/>
      <w:marLeft w:val="0"/>
      <w:marRight w:val="0"/>
      <w:marTop w:val="0"/>
      <w:marBottom w:val="0"/>
      <w:divBdr>
        <w:top w:val="none" w:sz="0" w:space="0" w:color="auto"/>
        <w:left w:val="none" w:sz="0" w:space="0" w:color="auto"/>
        <w:bottom w:val="none" w:sz="0" w:space="0" w:color="auto"/>
        <w:right w:val="none" w:sz="0" w:space="0" w:color="auto"/>
      </w:divBdr>
    </w:div>
    <w:div w:id="296379092">
      <w:bodyDiv w:val="1"/>
      <w:marLeft w:val="0"/>
      <w:marRight w:val="0"/>
      <w:marTop w:val="0"/>
      <w:marBottom w:val="0"/>
      <w:divBdr>
        <w:top w:val="none" w:sz="0" w:space="0" w:color="auto"/>
        <w:left w:val="none" w:sz="0" w:space="0" w:color="auto"/>
        <w:bottom w:val="none" w:sz="0" w:space="0" w:color="auto"/>
        <w:right w:val="none" w:sz="0" w:space="0" w:color="auto"/>
      </w:divBdr>
    </w:div>
    <w:div w:id="476149189">
      <w:bodyDiv w:val="1"/>
      <w:marLeft w:val="0"/>
      <w:marRight w:val="0"/>
      <w:marTop w:val="0"/>
      <w:marBottom w:val="0"/>
      <w:divBdr>
        <w:top w:val="none" w:sz="0" w:space="0" w:color="auto"/>
        <w:left w:val="none" w:sz="0" w:space="0" w:color="auto"/>
        <w:bottom w:val="none" w:sz="0" w:space="0" w:color="auto"/>
        <w:right w:val="none" w:sz="0" w:space="0" w:color="auto"/>
      </w:divBdr>
    </w:div>
    <w:div w:id="549533569">
      <w:bodyDiv w:val="1"/>
      <w:marLeft w:val="0"/>
      <w:marRight w:val="0"/>
      <w:marTop w:val="0"/>
      <w:marBottom w:val="0"/>
      <w:divBdr>
        <w:top w:val="none" w:sz="0" w:space="0" w:color="auto"/>
        <w:left w:val="none" w:sz="0" w:space="0" w:color="auto"/>
        <w:bottom w:val="none" w:sz="0" w:space="0" w:color="auto"/>
        <w:right w:val="none" w:sz="0" w:space="0" w:color="auto"/>
      </w:divBdr>
    </w:div>
    <w:div w:id="717244034">
      <w:bodyDiv w:val="1"/>
      <w:marLeft w:val="0"/>
      <w:marRight w:val="0"/>
      <w:marTop w:val="0"/>
      <w:marBottom w:val="0"/>
      <w:divBdr>
        <w:top w:val="none" w:sz="0" w:space="0" w:color="auto"/>
        <w:left w:val="none" w:sz="0" w:space="0" w:color="auto"/>
        <w:bottom w:val="none" w:sz="0" w:space="0" w:color="auto"/>
        <w:right w:val="none" w:sz="0" w:space="0" w:color="auto"/>
      </w:divBdr>
    </w:div>
    <w:div w:id="770786297">
      <w:bodyDiv w:val="1"/>
      <w:marLeft w:val="0"/>
      <w:marRight w:val="0"/>
      <w:marTop w:val="0"/>
      <w:marBottom w:val="0"/>
      <w:divBdr>
        <w:top w:val="none" w:sz="0" w:space="0" w:color="auto"/>
        <w:left w:val="none" w:sz="0" w:space="0" w:color="auto"/>
        <w:bottom w:val="none" w:sz="0" w:space="0" w:color="auto"/>
        <w:right w:val="none" w:sz="0" w:space="0" w:color="auto"/>
      </w:divBdr>
      <w:divsChild>
        <w:div w:id="1977564936">
          <w:marLeft w:val="0"/>
          <w:marRight w:val="0"/>
          <w:marTop w:val="0"/>
          <w:marBottom w:val="0"/>
          <w:divBdr>
            <w:top w:val="none" w:sz="0" w:space="0" w:color="auto"/>
            <w:left w:val="none" w:sz="0" w:space="0" w:color="auto"/>
            <w:bottom w:val="none" w:sz="0" w:space="0" w:color="auto"/>
            <w:right w:val="none" w:sz="0" w:space="0" w:color="auto"/>
          </w:divBdr>
          <w:divsChild>
            <w:div w:id="19670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4561">
      <w:bodyDiv w:val="1"/>
      <w:marLeft w:val="0"/>
      <w:marRight w:val="0"/>
      <w:marTop w:val="0"/>
      <w:marBottom w:val="0"/>
      <w:divBdr>
        <w:top w:val="none" w:sz="0" w:space="0" w:color="auto"/>
        <w:left w:val="none" w:sz="0" w:space="0" w:color="auto"/>
        <w:bottom w:val="none" w:sz="0" w:space="0" w:color="auto"/>
        <w:right w:val="none" w:sz="0" w:space="0" w:color="auto"/>
      </w:divBdr>
    </w:div>
    <w:div w:id="841433550">
      <w:bodyDiv w:val="1"/>
      <w:marLeft w:val="0"/>
      <w:marRight w:val="0"/>
      <w:marTop w:val="0"/>
      <w:marBottom w:val="0"/>
      <w:divBdr>
        <w:top w:val="none" w:sz="0" w:space="0" w:color="auto"/>
        <w:left w:val="none" w:sz="0" w:space="0" w:color="auto"/>
        <w:bottom w:val="none" w:sz="0" w:space="0" w:color="auto"/>
        <w:right w:val="none" w:sz="0" w:space="0" w:color="auto"/>
      </w:divBdr>
    </w:div>
    <w:div w:id="845708549">
      <w:bodyDiv w:val="1"/>
      <w:marLeft w:val="0"/>
      <w:marRight w:val="0"/>
      <w:marTop w:val="0"/>
      <w:marBottom w:val="0"/>
      <w:divBdr>
        <w:top w:val="none" w:sz="0" w:space="0" w:color="auto"/>
        <w:left w:val="none" w:sz="0" w:space="0" w:color="auto"/>
        <w:bottom w:val="none" w:sz="0" w:space="0" w:color="auto"/>
        <w:right w:val="none" w:sz="0" w:space="0" w:color="auto"/>
      </w:divBdr>
    </w:div>
    <w:div w:id="900873691">
      <w:bodyDiv w:val="1"/>
      <w:marLeft w:val="0"/>
      <w:marRight w:val="0"/>
      <w:marTop w:val="0"/>
      <w:marBottom w:val="0"/>
      <w:divBdr>
        <w:top w:val="none" w:sz="0" w:space="0" w:color="auto"/>
        <w:left w:val="none" w:sz="0" w:space="0" w:color="auto"/>
        <w:bottom w:val="none" w:sz="0" w:space="0" w:color="auto"/>
        <w:right w:val="none" w:sz="0" w:space="0" w:color="auto"/>
      </w:divBdr>
    </w:div>
    <w:div w:id="947544321">
      <w:bodyDiv w:val="1"/>
      <w:marLeft w:val="0"/>
      <w:marRight w:val="0"/>
      <w:marTop w:val="0"/>
      <w:marBottom w:val="0"/>
      <w:divBdr>
        <w:top w:val="none" w:sz="0" w:space="0" w:color="auto"/>
        <w:left w:val="none" w:sz="0" w:space="0" w:color="auto"/>
        <w:bottom w:val="none" w:sz="0" w:space="0" w:color="auto"/>
        <w:right w:val="none" w:sz="0" w:space="0" w:color="auto"/>
      </w:divBdr>
    </w:div>
    <w:div w:id="1067456976">
      <w:bodyDiv w:val="1"/>
      <w:marLeft w:val="0"/>
      <w:marRight w:val="0"/>
      <w:marTop w:val="0"/>
      <w:marBottom w:val="0"/>
      <w:divBdr>
        <w:top w:val="none" w:sz="0" w:space="0" w:color="auto"/>
        <w:left w:val="none" w:sz="0" w:space="0" w:color="auto"/>
        <w:bottom w:val="none" w:sz="0" w:space="0" w:color="auto"/>
        <w:right w:val="none" w:sz="0" w:space="0" w:color="auto"/>
      </w:divBdr>
    </w:div>
    <w:div w:id="1079523819">
      <w:bodyDiv w:val="1"/>
      <w:marLeft w:val="0"/>
      <w:marRight w:val="0"/>
      <w:marTop w:val="0"/>
      <w:marBottom w:val="0"/>
      <w:divBdr>
        <w:top w:val="none" w:sz="0" w:space="0" w:color="auto"/>
        <w:left w:val="none" w:sz="0" w:space="0" w:color="auto"/>
        <w:bottom w:val="none" w:sz="0" w:space="0" w:color="auto"/>
        <w:right w:val="none" w:sz="0" w:space="0" w:color="auto"/>
      </w:divBdr>
    </w:div>
    <w:div w:id="1084496616">
      <w:bodyDiv w:val="1"/>
      <w:marLeft w:val="0"/>
      <w:marRight w:val="0"/>
      <w:marTop w:val="0"/>
      <w:marBottom w:val="0"/>
      <w:divBdr>
        <w:top w:val="none" w:sz="0" w:space="0" w:color="auto"/>
        <w:left w:val="none" w:sz="0" w:space="0" w:color="auto"/>
        <w:bottom w:val="none" w:sz="0" w:space="0" w:color="auto"/>
        <w:right w:val="none" w:sz="0" w:space="0" w:color="auto"/>
      </w:divBdr>
    </w:div>
    <w:div w:id="1188522704">
      <w:bodyDiv w:val="1"/>
      <w:marLeft w:val="0"/>
      <w:marRight w:val="0"/>
      <w:marTop w:val="0"/>
      <w:marBottom w:val="0"/>
      <w:divBdr>
        <w:top w:val="none" w:sz="0" w:space="0" w:color="auto"/>
        <w:left w:val="none" w:sz="0" w:space="0" w:color="auto"/>
        <w:bottom w:val="none" w:sz="0" w:space="0" w:color="auto"/>
        <w:right w:val="none" w:sz="0" w:space="0" w:color="auto"/>
      </w:divBdr>
    </w:div>
    <w:div w:id="1567229400">
      <w:bodyDiv w:val="1"/>
      <w:marLeft w:val="0"/>
      <w:marRight w:val="0"/>
      <w:marTop w:val="0"/>
      <w:marBottom w:val="0"/>
      <w:divBdr>
        <w:top w:val="none" w:sz="0" w:space="0" w:color="auto"/>
        <w:left w:val="none" w:sz="0" w:space="0" w:color="auto"/>
        <w:bottom w:val="none" w:sz="0" w:space="0" w:color="auto"/>
        <w:right w:val="none" w:sz="0" w:space="0" w:color="auto"/>
      </w:divBdr>
    </w:div>
    <w:div w:id="1603031603">
      <w:bodyDiv w:val="1"/>
      <w:marLeft w:val="0"/>
      <w:marRight w:val="0"/>
      <w:marTop w:val="0"/>
      <w:marBottom w:val="0"/>
      <w:divBdr>
        <w:top w:val="none" w:sz="0" w:space="0" w:color="auto"/>
        <w:left w:val="none" w:sz="0" w:space="0" w:color="auto"/>
        <w:bottom w:val="none" w:sz="0" w:space="0" w:color="auto"/>
        <w:right w:val="none" w:sz="0" w:space="0" w:color="auto"/>
      </w:divBdr>
    </w:div>
    <w:div w:id="1623612650">
      <w:bodyDiv w:val="1"/>
      <w:marLeft w:val="0"/>
      <w:marRight w:val="0"/>
      <w:marTop w:val="0"/>
      <w:marBottom w:val="0"/>
      <w:divBdr>
        <w:top w:val="none" w:sz="0" w:space="0" w:color="auto"/>
        <w:left w:val="none" w:sz="0" w:space="0" w:color="auto"/>
        <w:bottom w:val="none" w:sz="0" w:space="0" w:color="auto"/>
        <w:right w:val="none" w:sz="0" w:space="0" w:color="auto"/>
      </w:divBdr>
    </w:div>
    <w:div w:id="1709448887">
      <w:bodyDiv w:val="1"/>
      <w:marLeft w:val="0"/>
      <w:marRight w:val="0"/>
      <w:marTop w:val="0"/>
      <w:marBottom w:val="0"/>
      <w:divBdr>
        <w:top w:val="none" w:sz="0" w:space="0" w:color="auto"/>
        <w:left w:val="none" w:sz="0" w:space="0" w:color="auto"/>
        <w:bottom w:val="none" w:sz="0" w:space="0" w:color="auto"/>
        <w:right w:val="none" w:sz="0" w:space="0" w:color="auto"/>
      </w:divBdr>
    </w:div>
    <w:div w:id="1716419117">
      <w:bodyDiv w:val="1"/>
      <w:marLeft w:val="0"/>
      <w:marRight w:val="0"/>
      <w:marTop w:val="0"/>
      <w:marBottom w:val="0"/>
      <w:divBdr>
        <w:top w:val="none" w:sz="0" w:space="0" w:color="auto"/>
        <w:left w:val="none" w:sz="0" w:space="0" w:color="auto"/>
        <w:bottom w:val="none" w:sz="0" w:space="0" w:color="auto"/>
        <w:right w:val="none" w:sz="0" w:space="0" w:color="auto"/>
      </w:divBdr>
    </w:div>
    <w:div w:id="1919485550">
      <w:bodyDiv w:val="1"/>
      <w:marLeft w:val="0"/>
      <w:marRight w:val="0"/>
      <w:marTop w:val="0"/>
      <w:marBottom w:val="0"/>
      <w:divBdr>
        <w:top w:val="none" w:sz="0" w:space="0" w:color="auto"/>
        <w:left w:val="none" w:sz="0" w:space="0" w:color="auto"/>
        <w:bottom w:val="none" w:sz="0" w:space="0" w:color="auto"/>
        <w:right w:val="none" w:sz="0" w:space="0" w:color="auto"/>
      </w:divBdr>
    </w:div>
    <w:div w:id="202998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976B1-A251-48E4-8352-D5F13ED91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26571</Words>
  <Characters>151456</Characters>
  <Application>Microsoft Office Word</Application>
  <DocSecurity>0</DocSecurity>
  <Lines>1262</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Gretchen DeMore</cp:lastModifiedBy>
  <cp:revision>2</cp:revision>
  <cp:lastPrinted>2014-04-28T16:37:00Z</cp:lastPrinted>
  <dcterms:created xsi:type="dcterms:W3CDTF">2015-02-25T18:55:00Z</dcterms:created>
  <dcterms:modified xsi:type="dcterms:W3CDTF">2015-02-25T18:55:00Z</dcterms:modified>
</cp:coreProperties>
</file>