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EA" w:rsidRPr="00446F89" w:rsidRDefault="00DA4083" w:rsidP="004977EA">
      <w:pPr>
        <w:rPr>
          <w:rFonts w:asciiTheme="minorHAnsi" w:hAnsiTheme="minorHAnsi"/>
        </w:rPr>
      </w:pPr>
      <w:r w:rsidRPr="00446F89">
        <w:rPr>
          <w:rFonts w:asciiTheme="minorHAnsi" w:hAnsiTheme="minorHAnsi"/>
          <w:noProof/>
        </w:rPr>
        <w:drawing>
          <wp:anchor distT="0" distB="0" distL="114300" distR="114300" simplePos="0" relativeHeight="251666944" behindDoc="0" locked="0" layoutInCell="1" allowOverlap="1" wp14:anchorId="022A6541" wp14:editId="2F7B131B">
            <wp:simplePos x="0" y="0"/>
            <wp:positionH relativeFrom="page">
              <wp:posOffset>1828800</wp:posOffset>
            </wp:positionH>
            <wp:positionV relativeFrom="page">
              <wp:posOffset>1038643</wp:posOffset>
            </wp:positionV>
            <wp:extent cx="4114800" cy="11063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06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tbl>
      <w:tblPr>
        <w:tblpPr w:vertAnchor="text" w:horzAnchor="page" w:tblpXSpec="center" w:tblpY="1"/>
        <w:tblOverlap w:val="never"/>
        <w:tblW w:w="10359" w:type="dxa"/>
        <w:tblLayout w:type="fixed"/>
        <w:tblLook w:val="04A0" w:firstRow="1" w:lastRow="0" w:firstColumn="1" w:lastColumn="0" w:noHBand="0" w:noVBand="1"/>
      </w:tblPr>
      <w:tblGrid>
        <w:gridCol w:w="1436"/>
        <w:gridCol w:w="2448"/>
        <w:gridCol w:w="5040"/>
        <w:gridCol w:w="1435"/>
      </w:tblGrid>
      <w:tr w:rsidR="00A94EE2" w:rsidRPr="00446F89" w:rsidTr="00311E08">
        <w:trPr>
          <w:trHeight w:val="864"/>
        </w:trPr>
        <w:tc>
          <w:tcPr>
            <w:tcW w:w="1436" w:type="dxa"/>
            <w:shd w:val="clear" w:color="auto" w:fill="auto"/>
            <w:vAlign w:val="center"/>
          </w:tcPr>
          <w:p w:rsidR="00A94EE2" w:rsidRPr="00446F89" w:rsidRDefault="00A94EE2" w:rsidP="00311E08">
            <w:pPr>
              <w:rPr>
                <w:rFonts w:asciiTheme="minorHAnsi" w:hAnsiTheme="minorHAnsi" w:cs="Arial"/>
              </w:rPr>
            </w:pPr>
          </w:p>
        </w:tc>
        <w:tc>
          <w:tcPr>
            <w:tcW w:w="7488" w:type="dxa"/>
            <w:gridSpan w:val="2"/>
            <w:tcBorders>
              <w:bottom w:val="thinThickLargeGap" w:sz="24" w:space="0" w:color="00206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4EE2" w:rsidRPr="00446F89" w:rsidRDefault="00A94EE2" w:rsidP="00311E08">
            <w:pPr>
              <w:jc w:val="center"/>
              <w:rPr>
                <w:rFonts w:asciiTheme="minorHAnsi" w:hAnsiTheme="minorHAnsi"/>
                <w:iCs/>
                <w:color w:val="002060"/>
                <w:sz w:val="44"/>
                <w:szCs w:val="44"/>
              </w:rPr>
            </w:pPr>
            <w:r w:rsidRPr="00446F89">
              <w:rPr>
                <w:rFonts w:asciiTheme="minorHAnsi" w:hAnsiTheme="minorHAnsi"/>
                <w:iCs/>
                <w:color w:val="002060"/>
                <w:sz w:val="44"/>
                <w:szCs w:val="44"/>
              </w:rPr>
              <w:t>Public Disclosure of Student Learning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EE2" w:rsidRPr="00446F89" w:rsidRDefault="00A94EE2" w:rsidP="00311E08">
            <w:pPr>
              <w:rPr>
                <w:rFonts w:asciiTheme="minorHAnsi" w:hAnsiTheme="minorHAnsi" w:cs="Arial"/>
              </w:rPr>
            </w:pPr>
          </w:p>
        </w:tc>
      </w:tr>
      <w:tr w:rsidR="00A94EE2" w:rsidRPr="00446F89" w:rsidTr="00311E08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:rsidR="00A94EE2" w:rsidRPr="00446F89" w:rsidRDefault="00A94EE2" w:rsidP="00311E08">
            <w:pPr>
              <w:rPr>
                <w:rFonts w:asciiTheme="minorHAnsi" w:hAnsiTheme="minorHAnsi" w:cs="Arial"/>
              </w:rPr>
            </w:pPr>
          </w:p>
        </w:tc>
        <w:tc>
          <w:tcPr>
            <w:tcW w:w="2448" w:type="dxa"/>
            <w:tcBorders>
              <w:top w:val="thinThickLargeGap" w:sz="24" w:space="0" w:color="00206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94EE2" w:rsidRPr="00446F89" w:rsidRDefault="00A94EE2" w:rsidP="00311E08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  <w:r w:rsidRPr="00446F89">
              <w:rPr>
                <w:rFonts w:asciiTheme="minorHAnsi" w:hAnsiTheme="minorHAnsi" w:cs="Arial"/>
                <w:color w:val="002060"/>
                <w:sz w:val="24"/>
                <w:szCs w:val="24"/>
              </w:rPr>
              <w:t>Institution</w:t>
            </w:r>
          </w:p>
        </w:tc>
        <w:tc>
          <w:tcPr>
            <w:tcW w:w="5040" w:type="dxa"/>
            <w:tcBorders>
              <w:top w:val="thinThickLargeGap" w:sz="24" w:space="0" w:color="002060"/>
              <w:bottom w:val="single" w:sz="4" w:space="0" w:color="002060"/>
            </w:tcBorders>
            <w:shd w:val="clear" w:color="auto" w:fill="auto"/>
            <w:vAlign w:val="bottom"/>
          </w:tcPr>
          <w:p w:rsidR="00A94EE2" w:rsidRPr="00446F89" w:rsidRDefault="002460C8" w:rsidP="00311E08">
            <w:pPr>
              <w:rPr>
                <w:rFonts w:asciiTheme="minorHAnsi" w:hAnsiTheme="minorHAnsi" w:cs="Arial"/>
                <w:color w:val="002060"/>
              </w:rPr>
            </w:pPr>
            <w:r w:rsidRPr="00446F89">
              <w:rPr>
                <w:rFonts w:asciiTheme="minorHAnsi" w:hAnsiTheme="minorHAnsi" w:cs="Arial"/>
                <w:color w:val="002060"/>
              </w:rPr>
              <w:t>Framingham State University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EE2" w:rsidRPr="00446F89" w:rsidRDefault="00A94EE2" w:rsidP="00311E08">
            <w:pPr>
              <w:rPr>
                <w:rFonts w:asciiTheme="minorHAnsi" w:hAnsiTheme="minorHAnsi" w:cs="Arial"/>
              </w:rPr>
            </w:pPr>
          </w:p>
        </w:tc>
      </w:tr>
      <w:tr w:rsidR="00A94EE2" w:rsidRPr="00446F89" w:rsidTr="00311E08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:rsidR="00A94EE2" w:rsidRPr="00446F89" w:rsidRDefault="00A94EE2" w:rsidP="00311E08">
            <w:pPr>
              <w:rPr>
                <w:rFonts w:asciiTheme="minorHAnsi" w:hAnsiTheme="minorHAnsi"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94EE2" w:rsidRPr="00446F89" w:rsidRDefault="00A94EE2" w:rsidP="00311E08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  <w:r w:rsidRPr="00446F89">
              <w:rPr>
                <w:rFonts w:asciiTheme="minorHAnsi" w:hAnsiTheme="minorHAnsi" w:cs="Arial"/>
                <w:color w:val="002060"/>
                <w:sz w:val="24"/>
                <w:szCs w:val="24"/>
              </w:rPr>
              <w:t>Academic Business Unit</w:t>
            </w:r>
          </w:p>
        </w:tc>
        <w:tc>
          <w:tcPr>
            <w:tcW w:w="50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94EE2" w:rsidRPr="00446F89" w:rsidRDefault="002460C8" w:rsidP="00311E08">
            <w:pPr>
              <w:rPr>
                <w:rFonts w:asciiTheme="minorHAnsi" w:hAnsiTheme="minorHAnsi" w:cs="Arial"/>
                <w:color w:val="002060"/>
              </w:rPr>
            </w:pPr>
            <w:r w:rsidRPr="00446F89">
              <w:rPr>
                <w:rFonts w:asciiTheme="minorHAnsi" w:hAnsiTheme="minorHAnsi" w:cs="Arial"/>
                <w:color w:val="002060"/>
              </w:rPr>
              <w:t>Business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EE2" w:rsidRPr="00446F89" w:rsidRDefault="00A94EE2" w:rsidP="00311E08">
            <w:pPr>
              <w:rPr>
                <w:rFonts w:asciiTheme="minorHAnsi" w:hAnsiTheme="minorHAnsi" w:cs="Arial"/>
              </w:rPr>
            </w:pPr>
          </w:p>
        </w:tc>
      </w:tr>
      <w:tr w:rsidR="00A94EE2" w:rsidRPr="00446F89" w:rsidTr="00311E08">
        <w:trPr>
          <w:trHeight w:val="576"/>
        </w:trPr>
        <w:tc>
          <w:tcPr>
            <w:tcW w:w="1436" w:type="dxa"/>
            <w:shd w:val="clear" w:color="auto" w:fill="auto"/>
            <w:vAlign w:val="center"/>
          </w:tcPr>
          <w:p w:rsidR="00A94EE2" w:rsidRPr="00446F89" w:rsidRDefault="00A94EE2" w:rsidP="00311E08">
            <w:pPr>
              <w:rPr>
                <w:rFonts w:asciiTheme="minorHAnsi" w:hAnsiTheme="minorHAnsi" w:cs="Arial"/>
              </w:rPr>
            </w:pPr>
          </w:p>
        </w:tc>
        <w:tc>
          <w:tcPr>
            <w:tcW w:w="24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94EE2" w:rsidRPr="00446F89" w:rsidRDefault="00A94EE2" w:rsidP="00311E08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  <w:r w:rsidRPr="00446F89">
              <w:rPr>
                <w:rFonts w:asciiTheme="minorHAnsi" w:hAnsiTheme="minorHAnsi" w:cs="Arial"/>
                <w:color w:val="002060"/>
                <w:sz w:val="24"/>
                <w:szCs w:val="24"/>
              </w:rPr>
              <w:t>Academic Year</w:t>
            </w:r>
          </w:p>
        </w:tc>
        <w:tc>
          <w:tcPr>
            <w:tcW w:w="50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94EE2" w:rsidRPr="00446F89" w:rsidRDefault="002460C8" w:rsidP="00311E08">
            <w:pPr>
              <w:rPr>
                <w:rFonts w:asciiTheme="minorHAnsi" w:hAnsiTheme="minorHAnsi" w:cs="Arial"/>
                <w:color w:val="002060"/>
              </w:rPr>
            </w:pPr>
            <w:r w:rsidRPr="00446F89">
              <w:rPr>
                <w:rFonts w:asciiTheme="minorHAnsi" w:hAnsiTheme="minorHAnsi" w:cs="Arial"/>
                <w:color w:val="002060"/>
              </w:rPr>
              <w:t>2015-2016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94EE2" w:rsidRPr="00446F89" w:rsidRDefault="00A94EE2" w:rsidP="00311E08">
            <w:pPr>
              <w:rPr>
                <w:rFonts w:asciiTheme="minorHAnsi" w:hAnsiTheme="minorHAnsi" w:cs="Arial"/>
              </w:rPr>
            </w:pPr>
          </w:p>
        </w:tc>
      </w:tr>
      <w:tr w:rsidR="00A94EE2" w:rsidRPr="00446F89" w:rsidTr="00311E08">
        <w:trPr>
          <w:trHeight w:val="144"/>
        </w:trPr>
        <w:tc>
          <w:tcPr>
            <w:tcW w:w="1436" w:type="dxa"/>
            <w:shd w:val="clear" w:color="auto" w:fill="auto"/>
            <w:vAlign w:val="center"/>
          </w:tcPr>
          <w:p w:rsidR="00A94EE2" w:rsidRPr="00446F89" w:rsidRDefault="00A94EE2" w:rsidP="00311E08">
            <w:pPr>
              <w:rPr>
                <w:rFonts w:asciiTheme="minorHAnsi" w:hAnsiTheme="minorHAnsi" w:cs="Arial"/>
              </w:rPr>
            </w:pPr>
          </w:p>
        </w:tc>
        <w:tc>
          <w:tcPr>
            <w:tcW w:w="2448" w:type="dxa"/>
            <w:tcBorders>
              <w:bottom w:val="thickThinLargeGap" w:sz="24" w:space="0" w:color="002060"/>
            </w:tcBorders>
            <w:shd w:val="clear" w:color="auto" w:fill="auto"/>
            <w:vAlign w:val="bottom"/>
          </w:tcPr>
          <w:p w:rsidR="00A94EE2" w:rsidRPr="00446F89" w:rsidRDefault="00A94EE2" w:rsidP="00311E08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2" w:space="0" w:color="auto"/>
              <w:bottom w:val="thickThinLargeGap" w:sz="24" w:space="0" w:color="002060"/>
            </w:tcBorders>
            <w:shd w:val="clear" w:color="auto" w:fill="auto"/>
            <w:vAlign w:val="bottom"/>
          </w:tcPr>
          <w:p w:rsidR="00A94EE2" w:rsidRPr="00446F89" w:rsidRDefault="00A94EE2" w:rsidP="00311E08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94EE2" w:rsidRPr="00446F89" w:rsidRDefault="00A94EE2" w:rsidP="00311E08">
            <w:pPr>
              <w:rPr>
                <w:rFonts w:asciiTheme="minorHAnsi" w:hAnsiTheme="minorHAnsi" w:cs="Arial"/>
              </w:rPr>
            </w:pPr>
          </w:p>
        </w:tc>
      </w:tr>
    </w:tbl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</w:rPr>
      </w:pPr>
    </w:p>
    <w:p w:rsidR="004977EA" w:rsidRPr="00446F89" w:rsidRDefault="004977EA" w:rsidP="004977EA">
      <w:pPr>
        <w:rPr>
          <w:rFonts w:asciiTheme="minorHAnsi" w:hAnsiTheme="minorHAnsi"/>
          <w:sz w:val="48"/>
          <w:szCs w:val="48"/>
        </w:rPr>
      </w:pPr>
    </w:p>
    <w:p w:rsidR="004977EA" w:rsidRPr="00446F89" w:rsidRDefault="00311E08" w:rsidP="004977EA">
      <w:pPr>
        <w:rPr>
          <w:rFonts w:asciiTheme="minorHAnsi" w:hAnsiTheme="minorHAnsi"/>
        </w:rPr>
      </w:pPr>
      <w:r w:rsidRPr="00446F8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F98B7E6" wp14:editId="40D3A8CE">
                <wp:simplePos x="0" y="0"/>
                <wp:positionH relativeFrom="page">
                  <wp:posOffset>368300</wp:posOffset>
                </wp:positionH>
                <wp:positionV relativeFrom="page">
                  <wp:posOffset>9251950</wp:posOffset>
                </wp:positionV>
                <wp:extent cx="7031736" cy="434975"/>
                <wp:effectExtent l="0" t="0" r="0" b="3175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736" cy="434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354F9" w:rsidRPr="00311E08" w:rsidRDefault="002354F9" w:rsidP="00393CB2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11E08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International </w:t>
                            </w:r>
                            <w:r w:rsidR="003D7480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Accreditation Council for</w:t>
                            </w:r>
                            <w:r w:rsidRPr="00311E08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Business Education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9pt;margin-top:728.5pt;width:553.7pt;height: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" o:allowincell="f" fillcolor="#002060" stroked="f" strokeweight="1pt">
                <v:textbox inset="0,0,0,0">
                  <w:txbxContent>
                    <w:p w:rsidR="002354F9" w:rsidRPr="00311E08" w:rsidRDefault="002354F9" w:rsidP="00393CB2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311E08"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International </w:t>
                      </w:r>
                      <w:r w:rsidR="003D7480"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Accreditation Council for</w:t>
                      </w:r>
                      <w:r w:rsidRPr="00311E08">
                        <w:rPr>
                          <w:rFonts w:ascii="Cambria" w:hAnsi="Cambri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Business Education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977EA" w:rsidRPr="00446F89" w:rsidRDefault="004977EA" w:rsidP="004977EA">
      <w:pPr>
        <w:pStyle w:val="Heading1"/>
        <w:rPr>
          <w:rFonts w:asciiTheme="minorHAnsi" w:hAnsiTheme="minorHAnsi"/>
        </w:rPr>
        <w:sectPr w:rsidR="004977EA" w:rsidRPr="00446F89" w:rsidSect="00311E08">
          <w:footerReference w:type="default" r:id="rId9"/>
          <w:footerReference w:type="first" r:id="rId10"/>
          <w:pgSz w:w="12240" w:h="15840"/>
          <w:pgMar w:top="1440" w:right="1440" w:bottom="720" w:left="1440" w:header="720" w:footer="720" w:gutter="0"/>
          <w:pgBorders w:display="firstPage" w:offsetFrom="page">
            <w:top w:val="thinThickSmallGap" w:sz="36" w:space="24" w:color="002060"/>
            <w:left w:val="thinThickSmallGap" w:sz="36" w:space="24" w:color="002060"/>
            <w:bottom w:val="thickThinSmallGap" w:sz="36" w:space="24" w:color="002060"/>
            <w:right w:val="thickThinSmallGap" w:sz="36" w:space="24" w:color="002060"/>
          </w:pgBorders>
          <w:pgNumType w:fmt="lowerRoman" w:start="0"/>
          <w:cols w:space="720"/>
          <w:titlePg/>
          <w:docGrid w:linePitch="360"/>
        </w:sectPr>
      </w:pPr>
    </w:p>
    <w:p w:rsidR="00A22A67" w:rsidRPr="00446F89" w:rsidRDefault="00A22A67" w:rsidP="00A22A67">
      <w:pPr>
        <w:pStyle w:val="Caption"/>
        <w:spacing w:before="0" w:after="0"/>
        <w:ind w:left="0"/>
        <w:jc w:val="center"/>
        <w:rPr>
          <w:rFonts w:asciiTheme="minorHAnsi" w:hAnsiTheme="minorHAnsi" w:cs="Calibri"/>
          <w:sz w:val="28"/>
          <w:szCs w:val="28"/>
        </w:rPr>
      </w:pPr>
      <w:bookmarkStart w:id="0" w:name="_Toc299969091"/>
      <w:bookmarkStart w:id="1" w:name="_Toc301161664"/>
      <w:r w:rsidRPr="00446F89">
        <w:rPr>
          <w:rFonts w:asciiTheme="minorHAnsi" w:hAnsiTheme="minorHAnsi" w:cs="Calibri"/>
          <w:sz w:val="28"/>
          <w:szCs w:val="28"/>
        </w:rPr>
        <w:lastRenderedPageBreak/>
        <w:t>Report of Student Learning and Achievement</w:t>
      </w:r>
    </w:p>
    <w:p w:rsidR="00A22A67" w:rsidRPr="00446F89" w:rsidRDefault="001C072A" w:rsidP="00A22A67">
      <w:pPr>
        <w:jc w:val="center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Framingham State University</w:t>
      </w:r>
    </w:p>
    <w:p w:rsidR="00A22A67" w:rsidRPr="00446F89" w:rsidRDefault="001C072A" w:rsidP="00A22A67">
      <w:pPr>
        <w:pStyle w:val="Heading9"/>
        <w:ind w:left="0"/>
        <w:rPr>
          <w:rFonts w:asciiTheme="minorHAnsi" w:hAnsiTheme="minorHAnsi" w:cs="Calibri"/>
          <w:i/>
          <w:sz w:val="26"/>
          <w:szCs w:val="26"/>
        </w:rPr>
      </w:pPr>
      <w:r>
        <w:rPr>
          <w:rFonts w:asciiTheme="minorHAnsi" w:hAnsiTheme="minorHAnsi" w:cs="Calibri"/>
          <w:i/>
          <w:sz w:val="26"/>
          <w:szCs w:val="26"/>
        </w:rPr>
        <w:t>Department of Business</w:t>
      </w:r>
      <w:bookmarkStart w:id="2" w:name="_GoBack"/>
      <w:bookmarkEnd w:id="2"/>
    </w:p>
    <w:p w:rsidR="00A22A67" w:rsidRPr="00446F89" w:rsidRDefault="00A22A67" w:rsidP="00A22A67">
      <w:pPr>
        <w:rPr>
          <w:rFonts w:asciiTheme="minorHAnsi" w:hAnsi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16"/>
        <w:gridCol w:w="1440"/>
      </w:tblGrid>
      <w:tr w:rsidR="00A22A67" w:rsidRPr="00446F89" w:rsidTr="00FC10F1">
        <w:trPr>
          <w:jc w:val="center"/>
        </w:trPr>
        <w:tc>
          <w:tcPr>
            <w:tcW w:w="2016" w:type="dxa"/>
            <w:tcMar>
              <w:left w:w="0" w:type="dxa"/>
              <w:right w:w="0" w:type="dxa"/>
            </w:tcMar>
            <w:vAlign w:val="center"/>
          </w:tcPr>
          <w:p w:rsidR="00A22A67" w:rsidRPr="00446F89" w:rsidRDefault="00A22A67" w:rsidP="00FC10F1">
            <w:pPr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>For Academic Year: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22A67" w:rsidRPr="00446F89" w:rsidRDefault="002460C8" w:rsidP="00FC10F1">
            <w:pPr>
              <w:jc w:val="center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 w:cs="Calibri"/>
              </w:rPr>
              <w:t>2015-16</w:t>
            </w:r>
          </w:p>
        </w:tc>
      </w:tr>
    </w:tbl>
    <w:p w:rsidR="00A22A67" w:rsidRPr="00446F89" w:rsidRDefault="00A22A67" w:rsidP="00A22A67">
      <w:pPr>
        <w:pStyle w:val="Heading9"/>
        <w:ind w:left="0"/>
        <w:rPr>
          <w:rFonts w:asciiTheme="minorHAnsi" w:hAnsiTheme="minorHAnsi"/>
          <w:sz w:val="24"/>
          <w:szCs w:val="24"/>
        </w:rPr>
      </w:pPr>
    </w:p>
    <w:tbl>
      <w:tblPr>
        <w:tblW w:w="13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6"/>
      </w:tblGrid>
      <w:tr w:rsidR="00A22A67" w:rsidRPr="00446F89" w:rsidTr="00FC10F1">
        <w:trPr>
          <w:jc w:val="center"/>
        </w:trPr>
        <w:tc>
          <w:tcPr>
            <w:tcW w:w="13536" w:type="dxa"/>
            <w:shd w:val="clear" w:color="auto" w:fill="DBE5F1"/>
            <w:vAlign w:val="center"/>
          </w:tcPr>
          <w:p w:rsidR="00A22A67" w:rsidRPr="00446F89" w:rsidRDefault="00A22A67" w:rsidP="00FC10F1">
            <w:pPr>
              <w:spacing w:before="60" w:after="60"/>
              <w:jc w:val="center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 xml:space="preserve">Mission of the </w:t>
            </w:r>
            <w:r w:rsidRPr="00446F89">
              <w:rPr>
                <w:rFonts w:asciiTheme="minorHAnsi" w:hAnsiTheme="minorHAnsi" w:cs="Calibri"/>
                <w:b/>
                <w:i/>
              </w:rPr>
              <w:t>Name of your Academic  Business Unit</w:t>
            </w:r>
          </w:p>
        </w:tc>
      </w:tr>
      <w:tr w:rsidR="00A22A67" w:rsidRPr="00446F89" w:rsidTr="007547E7">
        <w:trPr>
          <w:trHeight w:val="1152"/>
          <w:jc w:val="center"/>
        </w:trPr>
        <w:tc>
          <w:tcPr>
            <w:tcW w:w="13536" w:type="dxa"/>
            <w:shd w:val="clear" w:color="auto" w:fill="auto"/>
            <w:tcMar>
              <w:left w:w="115" w:type="dxa"/>
              <w:right w:w="115" w:type="dxa"/>
            </w:tcMar>
          </w:tcPr>
          <w:p w:rsidR="00A22A67" w:rsidRPr="00446F89" w:rsidRDefault="002460C8" w:rsidP="00FC10F1">
            <w:pPr>
              <w:spacing w:before="60" w:after="60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/>
                <w:i/>
              </w:rPr>
              <w:t xml:space="preserve">The mission of the Department of Business is to prepare undergraduate and graduate students with the skills and knowledge necessary for success in a diverse, complex, regional and global business environment. We provide an innovative, collaborative learning environment to actively engage students, faculty, and the business community in developing </w:t>
            </w:r>
            <w:proofErr w:type="gramStart"/>
            <w:r w:rsidRPr="00446F89">
              <w:rPr>
                <w:rFonts w:asciiTheme="minorHAnsi" w:hAnsiTheme="minorHAnsi"/>
                <w:i/>
              </w:rPr>
              <w:t>ethical,</w:t>
            </w:r>
            <w:proofErr w:type="gramEnd"/>
            <w:r w:rsidRPr="00446F89">
              <w:rPr>
                <w:rFonts w:asciiTheme="minorHAnsi" w:hAnsiTheme="minorHAnsi"/>
                <w:i/>
              </w:rPr>
              <w:t xml:space="preserve"> and responsible leaders and members of society.</w:t>
            </w:r>
          </w:p>
        </w:tc>
      </w:tr>
      <w:bookmarkEnd w:id="0"/>
      <w:bookmarkEnd w:id="1"/>
    </w:tbl>
    <w:p w:rsidR="00656740" w:rsidRPr="00446F89" w:rsidRDefault="00656740" w:rsidP="00F15E1D">
      <w:pPr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3744"/>
        <w:gridCol w:w="1224"/>
        <w:gridCol w:w="1224"/>
        <w:gridCol w:w="340"/>
        <w:gridCol w:w="884"/>
        <w:gridCol w:w="1224"/>
        <w:gridCol w:w="1224"/>
        <w:gridCol w:w="1224"/>
        <w:gridCol w:w="1224"/>
        <w:gridCol w:w="1217"/>
        <w:gridCol w:w="7"/>
      </w:tblGrid>
      <w:tr w:rsidR="00EA01C0" w:rsidRPr="00446F89" w:rsidTr="0078628A">
        <w:trPr>
          <w:gridBefore w:val="1"/>
          <w:wBefore w:w="7" w:type="dxa"/>
          <w:trHeight w:val="432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EA01C0" w:rsidRPr="00446F89" w:rsidRDefault="00EA01C0" w:rsidP="00EA01C0">
            <w:pPr>
              <w:spacing w:before="60" w:after="60"/>
              <w:jc w:val="center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>Student Learning Assessment for</w:t>
            </w:r>
            <w:r w:rsidRPr="00446F89">
              <w:rPr>
                <w:rFonts w:asciiTheme="minorHAnsi" w:hAnsiTheme="minorHAnsi" w:cs="Calibri"/>
                <w:b/>
                <w:i/>
              </w:rPr>
              <w:t xml:space="preserve"> Program 1</w:t>
            </w:r>
          </w:p>
        </w:tc>
      </w:tr>
      <w:tr w:rsidR="00EA01C0" w:rsidRPr="00446F89" w:rsidTr="0078628A">
        <w:trPr>
          <w:gridBefore w:val="1"/>
          <w:wBefore w:w="7" w:type="dxa"/>
          <w:trHeight w:val="432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115" w:type="dxa"/>
            </w:tcMar>
            <w:vAlign w:val="center"/>
          </w:tcPr>
          <w:p w:rsidR="00EA01C0" w:rsidRPr="00446F89" w:rsidRDefault="00EA01C0" w:rsidP="00EA01C0">
            <w:pPr>
              <w:spacing w:before="60" w:after="60"/>
              <w:jc w:val="center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>Program Intended Student Learning Outcomes (Program ISLOs)</w:t>
            </w:r>
          </w:p>
        </w:tc>
      </w:tr>
      <w:tr w:rsidR="00EA01C0" w:rsidRPr="00446F89" w:rsidTr="00DA714F">
        <w:trPr>
          <w:gridBefore w:val="1"/>
          <w:wBefore w:w="7" w:type="dxa"/>
          <w:trHeight w:val="20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2460C8" w:rsidP="00DA714F">
            <w:pPr>
              <w:numPr>
                <w:ilvl w:val="0"/>
                <w:numId w:val="7"/>
              </w:numPr>
              <w:ind w:left="144" w:hanging="144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/>
                <w:i/>
              </w:rPr>
              <w:t>Students will be able to apply knowledge of business concepts in the functional areas of accounting, marketing, finance, and management, and information systems in an integrated manner</w:t>
            </w:r>
          </w:p>
        </w:tc>
      </w:tr>
      <w:tr w:rsidR="00EA01C0" w:rsidRPr="00446F89" w:rsidTr="00DA714F">
        <w:trPr>
          <w:gridBefore w:val="1"/>
          <w:wBefore w:w="7" w:type="dxa"/>
          <w:trHeight w:val="20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2460C8" w:rsidP="002460C8">
            <w:pPr>
              <w:numPr>
                <w:ilvl w:val="0"/>
                <w:numId w:val="7"/>
              </w:numPr>
              <w:ind w:left="144" w:hanging="144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/>
                <w:i/>
              </w:rPr>
              <w:t>Students will be able to evaluate the legal, social, financial, political and economic environments in business</w:t>
            </w:r>
          </w:p>
        </w:tc>
      </w:tr>
      <w:tr w:rsidR="00EA01C0" w:rsidRPr="00446F89" w:rsidTr="00DA714F">
        <w:trPr>
          <w:gridBefore w:val="1"/>
          <w:wBefore w:w="7" w:type="dxa"/>
          <w:trHeight w:val="20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2460C8" w:rsidP="002460C8">
            <w:pPr>
              <w:numPr>
                <w:ilvl w:val="0"/>
                <w:numId w:val="7"/>
              </w:numPr>
              <w:ind w:left="144" w:hanging="144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/>
                <w:i/>
              </w:rPr>
              <w:t>Students will be able to describe how globalization requires a willingness to consider multiple perspectives and adjust behavior to accommodate cultural differences</w:t>
            </w:r>
            <w:r w:rsidRPr="00446F89">
              <w:rPr>
                <w:rFonts w:asciiTheme="minorHAnsi" w:hAnsiTheme="minorHAnsi" w:cs="Calibri"/>
                <w:i/>
              </w:rPr>
              <w:t xml:space="preserve"> </w:t>
            </w:r>
          </w:p>
        </w:tc>
      </w:tr>
      <w:tr w:rsidR="00EA01C0" w:rsidRPr="00446F89" w:rsidTr="00DA714F">
        <w:trPr>
          <w:gridBefore w:val="1"/>
          <w:wBefore w:w="7" w:type="dxa"/>
          <w:trHeight w:val="20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2460C8" w:rsidP="00DA714F">
            <w:pPr>
              <w:numPr>
                <w:ilvl w:val="0"/>
                <w:numId w:val="7"/>
              </w:numPr>
              <w:ind w:left="144" w:hanging="144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/>
                <w:i/>
              </w:rPr>
              <w:t>Students will be able to articulate ethical considerations and describe socially responsible business solutions</w:t>
            </w:r>
          </w:p>
        </w:tc>
      </w:tr>
      <w:tr w:rsidR="00EA01C0" w:rsidRPr="00446F89" w:rsidTr="00DA714F">
        <w:trPr>
          <w:gridBefore w:val="1"/>
          <w:wBefore w:w="7" w:type="dxa"/>
          <w:trHeight w:val="20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2460C8" w:rsidP="00DA714F">
            <w:pPr>
              <w:numPr>
                <w:ilvl w:val="0"/>
                <w:numId w:val="7"/>
              </w:numPr>
              <w:ind w:left="144" w:hanging="144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/>
                <w:i/>
              </w:rPr>
              <w:t>Students will be able to demonstrate and present effective oral and written forms of professional communication</w:t>
            </w:r>
          </w:p>
        </w:tc>
      </w:tr>
      <w:tr w:rsidR="00EA01C0" w:rsidRPr="00446F89" w:rsidTr="0078628A">
        <w:trPr>
          <w:gridBefore w:val="1"/>
          <w:wBefore w:w="7" w:type="dxa"/>
          <w:trHeight w:val="20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/>
            <w:vAlign w:val="center"/>
          </w:tcPr>
          <w:p w:rsidR="00EA01C0" w:rsidRPr="00446F89" w:rsidRDefault="00EA01C0" w:rsidP="00EA01C0">
            <w:pPr>
              <w:spacing w:before="60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>Assessment Instruments for Intended Student Learning Outcomes—</w:t>
            </w:r>
          </w:p>
          <w:p w:rsidR="00EA01C0" w:rsidRPr="00446F89" w:rsidRDefault="00EA01C0" w:rsidP="00EA01C0">
            <w:pPr>
              <w:spacing w:after="60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>Direct Measures of Student Learning:</w:t>
            </w:r>
          </w:p>
        </w:tc>
        <w:tc>
          <w:tcPr>
            <w:tcW w:w="7004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EA01C0" w:rsidRPr="00446F89" w:rsidRDefault="00EA01C0" w:rsidP="00EA01C0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>Performance Objectives (Targets/Criteria) for Direct Measures:</w:t>
            </w:r>
          </w:p>
        </w:tc>
      </w:tr>
      <w:tr w:rsidR="00EA01C0" w:rsidRPr="00446F89" w:rsidTr="0078628A">
        <w:trPr>
          <w:gridBefore w:val="1"/>
          <w:wBefore w:w="7" w:type="dxa"/>
          <w:trHeight w:val="144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C66DF0" w:rsidP="00EA01C0">
            <w:pPr>
              <w:numPr>
                <w:ilvl w:val="0"/>
                <w:numId w:val="10"/>
              </w:numPr>
              <w:ind w:left="144" w:hanging="144"/>
              <w:rPr>
                <w:rFonts w:asciiTheme="minorHAnsi" w:hAnsiTheme="minorHAnsi" w:cs="Calibri"/>
                <w:i/>
              </w:rPr>
            </w:pPr>
            <w:r w:rsidRPr="00446F89">
              <w:rPr>
                <w:rFonts w:asciiTheme="minorHAnsi" w:hAnsiTheme="minorHAnsi" w:cs="Calibri"/>
                <w:i/>
              </w:rPr>
              <w:t xml:space="preserve">Capstone Project </w:t>
            </w:r>
          </w:p>
          <w:p w:rsidR="00EA01C0" w:rsidRPr="00446F89" w:rsidRDefault="00EA01C0" w:rsidP="00C66DF0">
            <w:pPr>
              <w:spacing w:before="120"/>
              <w:ind w:left="144" w:hanging="144"/>
              <w:rPr>
                <w:rFonts w:asciiTheme="minorHAnsi" w:hAnsiTheme="minorHAnsi" w:cs="Calibri"/>
                <w:i/>
              </w:rPr>
            </w:pPr>
            <w:r w:rsidRPr="00446F89">
              <w:rPr>
                <w:rFonts w:asciiTheme="minorHAnsi" w:hAnsiTheme="minorHAnsi" w:cs="Calibri"/>
              </w:rPr>
              <w:tab/>
            </w:r>
            <w:r w:rsidRPr="00446F89">
              <w:rPr>
                <w:rFonts w:asciiTheme="minorHAnsi" w:hAnsiTheme="minorHAnsi" w:cs="Calibri"/>
              </w:rPr>
              <w:tab/>
              <w:t xml:space="preserve">Program ISLOs Assessed by this Measure:  </w:t>
            </w:r>
            <w:r w:rsidR="00C66DF0" w:rsidRPr="00446F89">
              <w:rPr>
                <w:rFonts w:asciiTheme="minorHAnsi" w:hAnsiTheme="minorHAnsi" w:cs="Calibri"/>
                <w:i/>
              </w:rPr>
              <w:t>1,2,3,4,5</w:t>
            </w:r>
          </w:p>
        </w:tc>
        <w:tc>
          <w:tcPr>
            <w:tcW w:w="70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DF0" w:rsidRPr="00446F89" w:rsidRDefault="00C66DF0" w:rsidP="00C66DF0">
            <w:pPr>
              <w:pStyle w:val="ListParagraph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/>
                <w:i/>
              </w:rPr>
            </w:pPr>
            <w:r w:rsidRPr="00446F89">
              <w:rPr>
                <w:rFonts w:asciiTheme="minorHAnsi" w:hAnsiTheme="minorHAnsi"/>
                <w:i/>
              </w:rPr>
              <w:t xml:space="preserve">On the rating scale in the written capstone project rubric, at least 80% of students will be achieve a performance rating of “acceptable” or “exemplary” on each evaluation criterion </w:t>
            </w:r>
          </w:p>
          <w:p w:rsidR="00C66DF0" w:rsidRPr="00446F89" w:rsidRDefault="00C66DF0" w:rsidP="00C66DF0">
            <w:pPr>
              <w:pStyle w:val="ListParagraph"/>
              <w:spacing w:after="160" w:line="259" w:lineRule="auto"/>
              <w:ind w:left="1080"/>
              <w:rPr>
                <w:rFonts w:asciiTheme="minorHAnsi" w:hAnsiTheme="minorHAnsi"/>
                <w:i/>
              </w:rPr>
            </w:pPr>
            <w:proofErr w:type="gramStart"/>
            <w:r w:rsidRPr="00446F89">
              <w:rPr>
                <w:rFonts w:asciiTheme="minorHAnsi" w:hAnsiTheme="minorHAnsi"/>
                <w:i/>
              </w:rPr>
              <w:t>associated</w:t>
            </w:r>
            <w:proofErr w:type="gramEnd"/>
            <w:r w:rsidRPr="00446F89">
              <w:rPr>
                <w:rFonts w:asciiTheme="minorHAnsi" w:hAnsiTheme="minorHAnsi"/>
                <w:i/>
              </w:rPr>
              <w:t xml:space="preserve"> with the program ISLOs assessed by this measure.</w:t>
            </w:r>
          </w:p>
          <w:p w:rsidR="00C66DF0" w:rsidRPr="00446F89" w:rsidRDefault="00C66DF0" w:rsidP="00C66DF0">
            <w:pPr>
              <w:pStyle w:val="ListParagraph"/>
              <w:spacing w:after="160" w:line="259" w:lineRule="auto"/>
              <w:ind w:left="1080"/>
              <w:rPr>
                <w:rFonts w:asciiTheme="minorHAnsi" w:hAnsiTheme="minorHAnsi"/>
                <w:i/>
              </w:rPr>
            </w:pPr>
          </w:p>
          <w:p w:rsidR="00EA01C0" w:rsidRPr="00446F89" w:rsidRDefault="00C66DF0" w:rsidP="00EA01C0">
            <w:pPr>
              <w:pStyle w:val="ListParagraph"/>
              <w:numPr>
                <w:ilvl w:val="1"/>
                <w:numId w:val="21"/>
              </w:numPr>
              <w:spacing w:after="160" w:line="259" w:lineRule="auto"/>
              <w:rPr>
                <w:rFonts w:asciiTheme="minorHAnsi" w:hAnsiTheme="minorHAnsi"/>
                <w:i/>
              </w:rPr>
            </w:pPr>
            <w:r w:rsidRPr="00446F89">
              <w:rPr>
                <w:rFonts w:asciiTheme="minorHAnsi" w:hAnsiTheme="minorHAnsi"/>
                <w:i/>
              </w:rPr>
              <w:t xml:space="preserve">On the rating scale in the oral presentation rubric, at least 80% </w:t>
            </w:r>
            <w:r w:rsidRPr="00446F89">
              <w:rPr>
                <w:rFonts w:asciiTheme="minorHAnsi" w:hAnsiTheme="minorHAnsi"/>
                <w:i/>
              </w:rPr>
              <w:lastRenderedPageBreak/>
              <w:t>of the students will achieve a performance rating of “excellent” or “very good”.</w:t>
            </w:r>
          </w:p>
        </w:tc>
      </w:tr>
      <w:tr w:rsidR="00EA01C0" w:rsidRPr="00446F89" w:rsidTr="0078628A">
        <w:trPr>
          <w:gridBefore w:val="1"/>
          <w:wBefore w:w="7" w:type="dxa"/>
          <w:trHeight w:val="576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EA01C0" w:rsidRPr="00446F89" w:rsidRDefault="00EA01C0" w:rsidP="00EA01C0">
            <w:pPr>
              <w:spacing w:before="60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lastRenderedPageBreak/>
              <w:t>Assessment Instruments for Intended Student Learning Outcomes—</w:t>
            </w:r>
          </w:p>
          <w:p w:rsidR="00EA01C0" w:rsidRPr="00446F89" w:rsidRDefault="00EA01C0" w:rsidP="00EA01C0">
            <w:pPr>
              <w:spacing w:after="60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>Indirect Measures of Student Learning:</w:t>
            </w:r>
          </w:p>
        </w:tc>
        <w:tc>
          <w:tcPr>
            <w:tcW w:w="7004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EA01C0" w:rsidRPr="00446F89" w:rsidRDefault="00EA01C0" w:rsidP="00EA01C0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>Performance Objectives (Targets/Criteria) for Indirect Measures:</w:t>
            </w:r>
          </w:p>
        </w:tc>
      </w:tr>
      <w:tr w:rsidR="00EA01C0" w:rsidRPr="00446F89" w:rsidTr="0078628A">
        <w:trPr>
          <w:gridBefore w:val="1"/>
          <w:wBefore w:w="7" w:type="dxa"/>
          <w:trHeight w:val="432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C66DF0" w:rsidP="00EA01C0">
            <w:pPr>
              <w:numPr>
                <w:ilvl w:val="0"/>
                <w:numId w:val="11"/>
              </w:numPr>
              <w:ind w:left="144" w:hanging="144"/>
              <w:rPr>
                <w:rFonts w:asciiTheme="minorHAnsi" w:hAnsiTheme="minorHAnsi" w:cs="Calibri"/>
                <w:i/>
              </w:rPr>
            </w:pPr>
            <w:r w:rsidRPr="00446F89">
              <w:rPr>
                <w:rFonts w:asciiTheme="minorHAnsi" w:hAnsiTheme="minorHAnsi"/>
                <w:i/>
              </w:rPr>
              <w:t>Senior Exit Survey</w:t>
            </w:r>
            <w:r w:rsidRPr="00446F89">
              <w:rPr>
                <w:rFonts w:asciiTheme="minorHAnsi" w:hAnsiTheme="minorHAnsi" w:cs="Calibri"/>
                <w:i/>
              </w:rPr>
              <w:t xml:space="preserve"> </w:t>
            </w:r>
          </w:p>
          <w:p w:rsidR="00EA01C0" w:rsidRPr="00446F89" w:rsidRDefault="00EA01C0" w:rsidP="00C66DF0">
            <w:pPr>
              <w:spacing w:before="120"/>
              <w:ind w:left="144" w:hanging="144"/>
              <w:rPr>
                <w:rFonts w:asciiTheme="minorHAnsi" w:hAnsiTheme="minorHAnsi" w:cs="Calibri"/>
                <w:i/>
              </w:rPr>
            </w:pPr>
            <w:r w:rsidRPr="00446F89">
              <w:rPr>
                <w:rFonts w:asciiTheme="minorHAnsi" w:hAnsiTheme="minorHAnsi" w:cs="Calibri"/>
              </w:rPr>
              <w:tab/>
            </w:r>
            <w:r w:rsidRPr="00446F89">
              <w:rPr>
                <w:rFonts w:asciiTheme="minorHAnsi" w:hAnsiTheme="minorHAnsi" w:cs="Calibri"/>
              </w:rPr>
              <w:tab/>
              <w:t xml:space="preserve">Program ISLOs Assessed by this Measure:  </w:t>
            </w:r>
            <w:r w:rsidR="00C66DF0" w:rsidRPr="00446F89">
              <w:rPr>
                <w:rFonts w:asciiTheme="minorHAnsi" w:hAnsiTheme="minorHAnsi" w:cs="Calibri"/>
                <w:i/>
              </w:rPr>
              <w:t xml:space="preserve">1, 2, 3, 4, 5 </w:t>
            </w:r>
          </w:p>
        </w:tc>
        <w:tc>
          <w:tcPr>
            <w:tcW w:w="7004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C66DF0" w:rsidP="00C66DF0">
            <w:pPr>
              <w:rPr>
                <w:rFonts w:asciiTheme="minorHAnsi" w:hAnsiTheme="minorHAnsi" w:cs="Calibri"/>
                <w:i/>
              </w:rPr>
            </w:pPr>
            <w:r w:rsidRPr="00446F89">
              <w:rPr>
                <w:rFonts w:asciiTheme="minorHAnsi" w:hAnsiTheme="minorHAnsi"/>
                <w:i/>
              </w:rPr>
              <w:t>On the senior exit survey, at least 70% of students will indicate that they are “able” or “highly able” to demonstrate and apply the knowledge and skills for Program ISLOs 1, 2, 3, 4 and 5.</w:t>
            </w:r>
          </w:p>
        </w:tc>
      </w:tr>
      <w:tr w:rsidR="00EA01C0" w:rsidRPr="00446F89" w:rsidTr="0078628A">
        <w:trPr>
          <w:gridBefore w:val="1"/>
          <w:wBefore w:w="7" w:type="dxa"/>
          <w:trHeight w:val="576"/>
          <w:jc w:val="center"/>
        </w:trPr>
        <w:tc>
          <w:tcPr>
            <w:tcW w:w="6532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C66DF0" w:rsidP="00EA01C0">
            <w:pPr>
              <w:numPr>
                <w:ilvl w:val="0"/>
                <w:numId w:val="11"/>
              </w:numPr>
              <w:ind w:left="144" w:hanging="144"/>
              <w:rPr>
                <w:rFonts w:asciiTheme="minorHAnsi" w:hAnsiTheme="minorHAnsi" w:cs="Calibri"/>
                <w:i/>
              </w:rPr>
            </w:pPr>
            <w:r w:rsidRPr="00446F89">
              <w:rPr>
                <w:rFonts w:asciiTheme="minorHAnsi" w:hAnsiTheme="minorHAnsi"/>
                <w:i/>
              </w:rPr>
              <w:t>Commencement Survey</w:t>
            </w:r>
            <w:r w:rsidRPr="00446F89">
              <w:rPr>
                <w:rFonts w:asciiTheme="minorHAnsi" w:hAnsiTheme="minorHAnsi" w:cs="Calibri"/>
                <w:i/>
              </w:rPr>
              <w:t xml:space="preserve"> </w:t>
            </w:r>
          </w:p>
          <w:p w:rsidR="00EA01C0" w:rsidRPr="00446F89" w:rsidRDefault="00EA01C0" w:rsidP="00C66DF0">
            <w:pPr>
              <w:spacing w:before="120"/>
              <w:ind w:left="144" w:hanging="144"/>
              <w:rPr>
                <w:rFonts w:asciiTheme="minorHAnsi" w:hAnsiTheme="minorHAnsi" w:cs="Calibri"/>
                <w:i/>
              </w:rPr>
            </w:pPr>
            <w:r w:rsidRPr="00446F89">
              <w:rPr>
                <w:rFonts w:asciiTheme="minorHAnsi" w:hAnsiTheme="minorHAnsi" w:cs="Calibri"/>
              </w:rPr>
              <w:tab/>
            </w:r>
            <w:r w:rsidRPr="00446F89">
              <w:rPr>
                <w:rFonts w:asciiTheme="minorHAnsi" w:hAnsiTheme="minorHAnsi" w:cs="Calibri"/>
              </w:rPr>
              <w:tab/>
              <w:t xml:space="preserve">Program ISLOs Assessed by this Measure:  </w:t>
            </w:r>
            <w:r w:rsidR="00C66DF0" w:rsidRPr="00446F89">
              <w:rPr>
                <w:rFonts w:asciiTheme="minorHAnsi" w:hAnsiTheme="minorHAnsi" w:cs="Calibri"/>
                <w:i/>
              </w:rPr>
              <w:t>5</w:t>
            </w:r>
          </w:p>
        </w:tc>
        <w:tc>
          <w:tcPr>
            <w:tcW w:w="7004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C66DF0" w:rsidP="00C66DF0">
            <w:pPr>
              <w:rPr>
                <w:rFonts w:asciiTheme="minorHAnsi" w:hAnsiTheme="minorHAnsi" w:cs="Calibri"/>
                <w:i/>
              </w:rPr>
            </w:pPr>
            <w:r w:rsidRPr="00446F89">
              <w:rPr>
                <w:rFonts w:asciiTheme="minorHAnsi" w:hAnsiTheme="minorHAnsi"/>
                <w:i/>
              </w:rPr>
              <w:t>On the commencement survey, at least 70% of students will indicate that they are “satisfied” or “highly satisfied” with the writing preparation for their major.</w:t>
            </w:r>
          </w:p>
        </w:tc>
      </w:tr>
      <w:tr w:rsidR="00EA01C0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01C0" w:rsidRPr="00446F89" w:rsidRDefault="00EA01C0" w:rsidP="00EA01C0">
            <w:pPr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446F89">
              <w:rPr>
                <w:rFonts w:asciiTheme="minorHAnsi" w:hAnsiTheme="minorHAnsi"/>
                <w:b/>
              </w:rPr>
              <w:t xml:space="preserve">Assessment Results: </w:t>
            </w:r>
            <w:r w:rsidRPr="00446F89">
              <w:rPr>
                <w:rFonts w:asciiTheme="minorHAnsi" w:hAnsiTheme="minorHAnsi"/>
                <w:b/>
                <w:i/>
              </w:rPr>
              <w:t>Program 1</w:t>
            </w:r>
          </w:p>
        </w:tc>
      </w:tr>
      <w:tr w:rsidR="00EA01C0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EA01C0" w:rsidRPr="00446F89" w:rsidRDefault="00EA01C0" w:rsidP="00EA01C0">
            <w:pPr>
              <w:spacing w:before="60" w:after="60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 w:cs="Calibri"/>
                <w:b/>
              </w:rPr>
              <w:t>Summary of Results from Implementing Direct Measures of Student Learning:</w:t>
            </w:r>
          </w:p>
        </w:tc>
      </w:tr>
      <w:tr w:rsidR="00EA01C0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52C6" w:rsidRPr="004F52C6" w:rsidRDefault="0048395A" w:rsidP="0078628A">
            <w:pPr>
              <w:numPr>
                <w:ilvl w:val="0"/>
                <w:numId w:val="12"/>
              </w:numPr>
              <w:ind w:left="144" w:hanging="14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  <w:iCs/>
              </w:rPr>
              <w:t xml:space="preserve">A) </w:t>
            </w:r>
            <w:r w:rsidR="004F52C6">
              <w:rPr>
                <w:rFonts w:asciiTheme="minorHAnsi" w:hAnsiTheme="minorHAnsi"/>
                <w:iCs/>
              </w:rPr>
              <w:t>Capstone</w:t>
            </w:r>
            <w:r>
              <w:rPr>
                <w:rFonts w:asciiTheme="minorHAnsi" w:hAnsiTheme="minorHAnsi"/>
                <w:iCs/>
              </w:rPr>
              <w:t xml:space="preserve"> Written</w:t>
            </w:r>
            <w:r w:rsidR="004F52C6">
              <w:rPr>
                <w:rFonts w:asciiTheme="minorHAnsi" w:hAnsiTheme="minorHAnsi"/>
                <w:iCs/>
              </w:rPr>
              <w:t xml:space="preserve"> Project</w:t>
            </w:r>
          </w:p>
          <w:p w:rsidR="004F52C6" w:rsidRPr="004F52C6" w:rsidRDefault="004F52C6" w:rsidP="004F52C6">
            <w:pPr>
              <w:ind w:left="332"/>
              <w:rPr>
                <w:rFonts w:asciiTheme="minorHAnsi" w:hAnsiTheme="minorHAnsi" w:cs="Calibri"/>
              </w:rPr>
            </w:pPr>
          </w:p>
          <w:p w:rsidR="004F52C6" w:rsidRPr="004F52C6" w:rsidRDefault="004F52C6" w:rsidP="004F52C6">
            <w:pPr>
              <w:ind w:left="332"/>
              <w:rPr>
                <w:rFonts w:asciiTheme="minorHAnsi" w:hAnsiTheme="minorHAnsi" w:cs="Calibri"/>
                <w:u w:val="single"/>
              </w:rPr>
            </w:pPr>
            <w:r w:rsidRPr="004F52C6">
              <w:rPr>
                <w:rFonts w:asciiTheme="minorHAnsi" w:hAnsiTheme="minorHAnsi" w:cs="Calibri"/>
                <w:u w:val="single"/>
              </w:rPr>
              <w:t xml:space="preserve">Percentage of students </w:t>
            </w:r>
            <w:r w:rsidRPr="004F52C6">
              <w:rPr>
                <w:rFonts w:asciiTheme="minorHAnsi" w:hAnsiTheme="minorHAnsi"/>
                <w:iCs/>
                <w:u w:val="single"/>
              </w:rPr>
              <w:t>receiving a rating of acceptable or exemplary on Program-ISLO-Related Criteria</w:t>
            </w:r>
          </w:p>
          <w:p w:rsidR="004F52C6" w:rsidRPr="004F52C6" w:rsidRDefault="004F52C6" w:rsidP="004F52C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  <w:iCs/>
              </w:rPr>
              <w:t xml:space="preserve">    </w:t>
            </w:r>
          </w:p>
          <w:p w:rsidR="00EA01C0" w:rsidRPr="004F52C6" w:rsidRDefault="00446F89" w:rsidP="004F52C6">
            <w:pPr>
              <w:tabs>
                <w:tab w:val="left" w:pos="11222"/>
              </w:tabs>
              <w:ind w:left="332"/>
              <w:rPr>
                <w:rFonts w:asciiTheme="minorHAnsi" w:hAnsiTheme="minorHAnsi"/>
                <w:i/>
                <w:iCs/>
              </w:rPr>
            </w:pPr>
            <w:r w:rsidRPr="004F52C6">
              <w:rPr>
                <w:rFonts w:asciiTheme="minorHAnsi" w:hAnsiTheme="minorHAnsi"/>
                <w:i/>
                <w:iCs/>
              </w:rPr>
              <w:t xml:space="preserve">Knowledge of business concepts in the functional areas of </w:t>
            </w:r>
            <w:r w:rsidR="007042F0">
              <w:rPr>
                <w:rFonts w:asciiTheme="minorHAnsi" w:hAnsiTheme="minorHAnsi"/>
                <w:i/>
                <w:iCs/>
              </w:rPr>
              <w:t xml:space="preserve">business (PSLO 1)                                     </w:t>
            </w:r>
            <w:r w:rsidR="004F52C6" w:rsidRPr="004F52C6">
              <w:rPr>
                <w:rFonts w:asciiTheme="minorHAnsi" w:hAnsiTheme="minorHAnsi"/>
                <w:i/>
                <w:iCs/>
              </w:rPr>
              <w:t>80%</w:t>
            </w:r>
          </w:p>
          <w:p w:rsidR="004F52C6" w:rsidRPr="004F52C6" w:rsidRDefault="004F52C6" w:rsidP="004F52C6">
            <w:pPr>
              <w:ind w:left="332"/>
              <w:rPr>
                <w:rFonts w:asciiTheme="minorHAnsi" w:hAnsiTheme="minorHAnsi"/>
                <w:i/>
              </w:rPr>
            </w:pPr>
            <w:r w:rsidRPr="004F52C6">
              <w:rPr>
                <w:rFonts w:asciiTheme="minorHAnsi" w:hAnsiTheme="minorHAnsi"/>
                <w:i/>
              </w:rPr>
              <w:t>Legal, social, financial, political and economic environments</w:t>
            </w:r>
            <w:r w:rsidR="007042F0">
              <w:rPr>
                <w:rFonts w:asciiTheme="minorHAnsi" w:hAnsiTheme="minorHAnsi"/>
                <w:i/>
              </w:rPr>
              <w:t xml:space="preserve"> </w:t>
            </w:r>
            <w:r w:rsidR="007042F0">
              <w:rPr>
                <w:rFonts w:asciiTheme="minorHAnsi" w:hAnsiTheme="minorHAnsi"/>
                <w:i/>
                <w:iCs/>
              </w:rPr>
              <w:t>(PSLO 2)</w:t>
            </w:r>
            <w:r w:rsidRPr="004F52C6">
              <w:rPr>
                <w:rFonts w:asciiTheme="minorHAnsi" w:hAnsiTheme="minorHAnsi"/>
                <w:i/>
              </w:rPr>
              <w:t xml:space="preserve">                                                 </w:t>
            </w:r>
            <w:r w:rsidR="007042F0">
              <w:rPr>
                <w:rFonts w:asciiTheme="minorHAnsi" w:hAnsiTheme="minorHAnsi"/>
                <w:i/>
              </w:rPr>
              <w:t>9</w:t>
            </w:r>
            <w:r w:rsidRPr="004F52C6">
              <w:rPr>
                <w:rFonts w:asciiTheme="minorHAnsi" w:hAnsiTheme="minorHAnsi"/>
                <w:i/>
              </w:rPr>
              <w:t>3.3%</w:t>
            </w:r>
          </w:p>
          <w:p w:rsidR="004F52C6" w:rsidRPr="004F52C6" w:rsidRDefault="004F52C6" w:rsidP="004F52C6">
            <w:pPr>
              <w:ind w:left="332"/>
              <w:rPr>
                <w:rFonts w:asciiTheme="minorHAnsi" w:hAnsiTheme="minorHAnsi" w:cs="Calibri"/>
                <w:i/>
              </w:rPr>
            </w:pPr>
            <w:r w:rsidRPr="004F52C6">
              <w:rPr>
                <w:rFonts w:asciiTheme="minorHAnsi" w:hAnsiTheme="minorHAnsi" w:cs="Calibri"/>
                <w:i/>
              </w:rPr>
              <w:t xml:space="preserve">Globalization </w:t>
            </w:r>
            <w:r w:rsidR="007042F0">
              <w:rPr>
                <w:rFonts w:asciiTheme="minorHAnsi" w:hAnsiTheme="minorHAnsi" w:cs="Calibri"/>
                <w:i/>
              </w:rPr>
              <w:t xml:space="preserve"> </w:t>
            </w:r>
            <w:r w:rsidR="007042F0">
              <w:rPr>
                <w:rFonts w:asciiTheme="minorHAnsi" w:hAnsiTheme="minorHAnsi"/>
                <w:i/>
                <w:iCs/>
              </w:rPr>
              <w:t>(PSLO 3)</w:t>
            </w:r>
            <w:r w:rsidRPr="004F52C6">
              <w:rPr>
                <w:rFonts w:asciiTheme="minorHAnsi" w:hAnsiTheme="minorHAnsi" w:cs="Calibri"/>
                <w:i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Calibri"/>
                <w:i/>
              </w:rPr>
              <w:t xml:space="preserve"> </w:t>
            </w:r>
            <w:r w:rsidRPr="004F52C6">
              <w:rPr>
                <w:rFonts w:asciiTheme="minorHAnsi" w:hAnsiTheme="minorHAnsi" w:cs="Calibri"/>
                <w:i/>
              </w:rPr>
              <w:t>91.2%</w:t>
            </w:r>
          </w:p>
          <w:p w:rsidR="004F52C6" w:rsidRPr="004F52C6" w:rsidRDefault="004F52C6" w:rsidP="004F52C6">
            <w:pPr>
              <w:ind w:left="332"/>
              <w:rPr>
                <w:rFonts w:asciiTheme="minorHAnsi" w:hAnsiTheme="minorHAnsi"/>
                <w:i/>
              </w:rPr>
            </w:pPr>
            <w:r w:rsidRPr="004F52C6">
              <w:rPr>
                <w:rFonts w:asciiTheme="minorHAnsi" w:hAnsiTheme="minorHAnsi"/>
                <w:i/>
              </w:rPr>
              <w:t xml:space="preserve">Ethical considerations and describe socially responsible business solutions   </w:t>
            </w:r>
            <w:r w:rsidR="007042F0">
              <w:rPr>
                <w:rFonts w:asciiTheme="minorHAnsi" w:hAnsiTheme="minorHAnsi"/>
                <w:i/>
                <w:iCs/>
              </w:rPr>
              <w:t>(PSLO 4)</w:t>
            </w:r>
            <w:r w:rsidRPr="004F52C6">
              <w:rPr>
                <w:rFonts w:asciiTheme="minorHAnsi" w:hAnsiTheme="minorHAnsi"/>
                <w:i/>
              </w:rPr>
              <w:t xml:space="preserve">                     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4F52C6">
              <w:rPr>
                <w:rFonts w:asciiTheme="minorHAnsi" w:hAnsiTheme="minorHAnsi"/>
                <w:i/>
              </w:rPr>
              <w:t>N</w:t>
            </w:r>
            <w:r w:rsidR="007042F0">
              <w:rPr>
                <w:rFonts w:asciiTheme="minorHAnsi" w:hAnsiTheme="minorHAnsi"/>
                <w:i/>
              </w:rPr>
              <w:t>/</w:t>
            </w:r>
            <w:r w:rsidRPr="004F52C6">
              <w:rPr>
                <w:rFonts w:asciiTheme="minorHAnsi" w:hAnsiTheme="minorHAnsi"/>
                <w:i/>
              </w:rPr>
              <w:t>A</w:t>
            </w:r>
          </w:p>
          <w:p w:rsidR="004F52C6" w:rsidRDefault="004F52C6" w:rsidP="004F52C6">
            <w:pPr>
              <w:ind w:left="33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</w:t>
            </w:r>
            <w:r w:rsidRPr="004F52C6">
              <w:rPr>
                <w:rFonts w:asciiTheme="minorHAnsi" w:hAnsiTheme="minorHAnsi"/>
                <w:i/>
              </w:rPr>
              <w:t>ffective oral and written forms of professional communication</w:t>
            </w:r>
            <w:r w:rsidR="0048395A">
              <w:rPr>
                <w:rFonts w:asciiTheme="minorHAnsi" w:hAnsiTheme="minorHAnsi"/>
                <w:i/>
              </w:rPr>
              <w:t xml:space="preserve">    </w:t>
            </w:r>
            <w:r w:rsidR="007042F0">
              <w:rPr>
                <w:rFonts w:asciiTheme="minorHAnsi" w:hAnsiTheme="minorHAnsi"/>
                <w:i/>
                <w:iCs/>
              </w:rPr>
              <w:t>(PSLO 5)</w:t>
            </w:r>
            <w:r w:rsidR="0048395A">
              <w:rPr>
                <w:rFonts w:asciiTheme="minorHAnsi" w:hAnsiTheme="minorHAnsi"/>
                <w:i/>
              </w:rPr>
              <w:t xml:space="preserve">                                        90%</w:t>
            </w:r>
          </w:p>
          <w:p w:rsidR="0048395A" w:rsidRDefault="0048395A" w:rsidP="004F52C6">
            <w:pPr>
              <w:ind w:left="332"/>
              <w:rPr>
                <w:rFonts w:asciiTheme="minorHAnsi" w:hAnsiTheme="minorHAnsi"/>
                <w:i/>
              </w:rPr>
            </w:pPr>
          </w:p>
          <w:p w:rsidR="0048395A" w:rsidRPr="004F52C6" w:rsidRDefault="0048395A" w:rsidP="0048395A">
            <w:pPr>
              <w:ind w:left="14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  <w:iCs/>
              </w:rPr>
              <w:t>B) Capstone Oral Presentation</w:t>
            </w:r>
          </w:p>
          <w:p w:rsidR="0048395A" w:rsidRPr="004F52C6" w:rsidRDefault="0048395A" w:rsidP="0048395A">
            <w:pPr>
              <w:ind w:left="332"/>
              <w:rPr>
                <w:rFonts w:asciiTheme="minorHAnsi" w:hAnsiTheme="minorHAnsi" w:cs="Calibri"/>
              </w:rPr>
            </w:pPr>
          </w:p>
          <w:p w:rsidR="0048395A" w:rsidRPr="004F52C6" w:rsidRDefault="0048395A" w:rsidP="0048395A">
            <w:pPr>
              <w:ind w:left="332"/>
              <w:rPr>
                <w:rFonts w:asciiTheme="minorHAnsi" w:hAnsiTheme="minorHAnsi" w:cs="Calibri"/>
                <w:u w:val="single"/>
              </w:rPr>
            </w:pPr>
            <w:r w:rsidRPr="004F52C6">
              <w:rPr>
                <w:rFonts w:asciiTheme="minorHAnsi" w:hAnsiTheme="minorHAnsi" w:cs="Calibri"/>
                <w:u w:val="single"/>
              </w:rPr>
              <w:t xml:space="preserve">Percentage of students </w:t>
            </w:r>
            <w:r w:rsidRPr="004F52C6">
              <w:rPr>
                <w:rFonts w:asciiTheme="minorHAnsi" w:hAnsiTheme="minorHAnsi"/>
                <w:iCs/>
                <w:u w:val="single"/>
              </w:rPr>
              <w:t xml:space="preserve">receiving a rating of </w:t>
            </w:r>
            <w:r>
              <w:rPr>
                <w:rFonts w:asciiTheme="minorHAnsi" w:hAnsiTheme="minorHAnsi"/>
                <w:iCs/>
                <w:u w:val="single"/>
              </w:rPr>
              <w:t>very good</w:t>
            </w:r>
            <w:r w:rsidRPr="004F52C6">
              <w:rPr>
                <w:rFonts w:asciiTheme="minorHAnsi" w:hAnsiTheme="minorHAnsi"/>
                <w:iCs/>
                <w:u w:val="single"/>
              </w:rPr>
              <w:t xml:space="preserve"> or </w:t>
            </w:r>
            <w:r>
              <w:rPr>
                <w:rFonts w:asciiTheme="minorHAnsi" w:hAnsiTheme="minorHAnsi"/>
                <w:iCs/>
                <w:u w:val="single"/>
              </w:rPr>
              <w:t>excellent</w:t>
            </w:r>
            <w:r w:rsidRPr="004F52C6">
              <w:rPr>
                <w:rFonts w:asciiTheme="minorHAnsi" w:hAnsiTheme="minorHAnsi"/>
                <w:iCs/>
                <w:u w:val="single"/>
              </w:rPr>
              <w:t xml:space="preserve"> on Program-ISLO-Related Criteria</w:t>
            </w:r>
          </w:p>
          <w:p w:rsidR="0048395A" w:rsidRDefault="0048395A" w:rsidP="004F52C6">
            <w:pPr>
              <w:ind w:left="332"/>
              <w:rPr>
                <w:rFonts w:asciiTheme="minorHAnsi" w:hAnsiTheme="minorHAnsi"/>
                <w:i/>
              </w:rPr>
            </w:pPr>
          </w:p>
          <w:p w:rsidR="0048395A" w:rsidRDefault="0048395A" w:rsidP="0048395A">
            <w:pPr>
              <w:ind w:left="33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</w:t>
            </w:r>
            <w:r w:rsidRPr="004F52C6">
              <w:rPr>
                <w:rFonts w:asciiTheme="minorHAnsi" w:hAnsiTheme="minorHAnsi"/>
                <w:i/>
              </w:rPr>
              <w:t>ffective oral and written forms of professional communication</w:t>
            </w:r>
            <w:r>
              <w:rPr>
                <w:rFonts w:asciiTheme="minorHAnsi" w:hAnsiTheme="minorHAnsi"/>
                <w:i/>
              </w:rPr>
              <w:t xml:space="preserve">                                                           100%</w:t>
            </w:r>
          </w:p>
          <w:p w:rsidR="0048395A" w:rsidRDefault="0048395A" w:rsidP="004F52C6">
            <w:pPr>
              <w:ind w:left="332"/>
              <w:rPr>
                <w:rFonts w:asciiTheme="minorHAnsi" w:hAnsiTheme="minorHAnsi"/>
                <w:i/>
              </w:rPr>
            </w:pPr>
          </w:p>
          <w:p w:rsidR="0048395A" w:rsidRDefault="0048395A" w:rsidP="004F52C6">
            <w:pPr>
              <w:ind w:left="332"/>
              <w:rPr>
                <w:rFonts w:asciiTheme="minorHAnsi" w:hAnsiTheme="minorHAnsi"/>
                <w:i/>
              </w:rPr>
            </w:pPr>
          </w:p>
          <w:p w:rsidR="0048395A" w:rsidRDefault="0048395A" w:rsidP="004F52C6">
            <w:pPr>
              <w:ind w:left="332"/>
              <w:rPr>
                <w:rFonts w:asciiTheme="minorHAnsi" w:hAnsiTheme="minorHAnsi"/>
                <w:i/>
              </w:rPr>
            </w:pPr>
          </w:p>
          <w:p w:rsidR="0048395A" w:rsidRPr="00446F89" w:rsidRDefault="0048395A" w:rsidP="004F52C6">
            <w:pPr>
              <w:ind w:left="332"/>
              <w:rPr>
                <w:rFonts w:asciiTheme="minorHAnsi" w:hAnsiTheme="minorHAnsi" w:cs="Calibri"/>
              </w:rPr>
            </w:pPr>
          </w:p>
        </w:tc>
      </w:tr>
      <w:tr w:rsidR="00EA01C0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446F89" w:rsidRDefault="00EA01C0" w:rsidP="0078628A">
            <w:pPr>
              <w:numPr>
                <w:ilvl w:val="0"/>
                <w:numId w:val="12"/>
              </w:numPr>
              <w:ind w:left="144" w:hanging="144"/>
              <w:rPr>
                <w:rFonts w:asciiTheme="minorHAnsi" w:hAnsiTheme="minorHAnsi" w:cs="Calibri"/>
              </w:rPr>
            </w:pPr>
          </w:p>
        </w:tc>
      </w:tr>
      <w:tr w:rsidR="00EA01C0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EA01C0" w:rsidRPr="00446F89" w:rsidRDefault="00EA01C0" w:rsidP="00EA01C0">
            <w:pPr>
              <w:spacing w:before="60" w:after="60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 w:cs="Calibri"/>
                <w:b/>
              </w:rPr>
              <w:t>Summary of Results from Implementing Indirect Measures of Student Learning:</w:t>
            </w:r>
          </w:p>
        </w:tc>
      </w:tr>
      <w:tr w:rsidR="00EA01C0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230518" w:rsidRDefault="008A6F29" w:rsidP="0078628A">
            <w:pPr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="Calibri"/>
              </w:rPr>
            </w:pPr>
            <w:r w:rsidRPr="00672B10">
              <w:rPr>
                <w:rFonts w:ascii="Times New Roman" w:hAnsi="Times New Roman"/>
                <w:i/>
              </w:rPr>
              <w:t>Senior Exit Survey</w:t>
            </w:r>
          </w:p>
          <w:p w:rsidR="00230518" w:rsidRPr="004F52C6" w:rsidRDefault="00230518" w:rsidP="00230518">
            <w:pPr>
              <w:ind w:left="332"/>
              <w:rPr>
                <w:rFonts w:asciiTheme="minorHAnsi" w:hAnsiTheme="minorHAnsi" w:cs="Calibri"/>
                <w:u w:val="single"/>
              </w:rPr>
            </w:pPr>
            <w:r w:rsidRPr="004F52C6">
              <w:rPr>
                <w:rFonts w:asciiTheme="minorHAnsi" w:hAnsiTheme="minorHAnsi" w:cs="Calibri"/>
                <w:u w:val="single"/>
              </w:rPr>
              <w:t xml:space="preserve">Percentage of students </w:t>
            </w:r>
            <w:r w:rsidRPr="004F52C6">
              <w:rPr>
                <w:rFonts w:asciiTheme="minorHAnsi" w:hAnsiTheme="minorHAnsi"/>
                <w:iCs/>
                <w:u w:val="single"/>
              </w:rPr>
              <w:t xml:space="preserve">rating </w:t>
            </w:r>
            <w:r w:rsidR="006B1802">
              <w:rPr>
                <w:rFonts w:asciiTheme="minorHAnsi" w:hAnsiTheme="minorHAnsi"/>
                <w:iCs/>
                <w:u w:val="single"/>
              </w:rPr>
              <w:t>their ability to achieve the</w:t>
            </w:r>
            <w:r w:rsidRPr="004F52C6">
              <w:rPr>
                <w:rFonts w:asciiTheme="minorHAnsi" w:hAnsiTheme="minorHAnsi"/>
                <w:iCs/>
                <w:u w:val="single"/>
              </w:rPr>
              <w:t xml:space="preserve"> Program-ISLO</w:t>
            </w:r>
            <w:r w:rsidR="006B1802">
              <w:rPr>
                <w:rFonts w:asciiTheme="minorHAnsi" w:hAnsiTheme="minorHAnsi"/>
                <w:iCs/>
                <w:u w:val="single"/>
              </w:rPr>
              <w:t>s as “able” or “highly able”.</w:t>
            </w:r>
          </w:p>
          <w:p w:rsidR="00230518" w:rsidRPr="004F52C6" w:rsidRDefault="00230518" w:rsidP="0023051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  <w:iCs/>
              </w:rPr>
              <w:t xml:space="preserve">    </w:t>
            </w:r>
          </w:p>
          <w:p w:rsidR="006B1802" w:rsidRDefault="00230518" w:rsidP="00230518">
            <w:pPr>
              <w:tabs>
                <w:tab w:val="left" w:pos="11222"/>
              </w:tabs>
              <w:ind w:left="332"/>
              <w:rPr>
                <w:rFonts w:asciiTheme="minorHAnsi" w:hAnsiTheme="minorHAnsi"/>
                <w:i/>
                <w:iCs/>
              </w:rPr>
            </w:pPr>
            <w:r w:rsidRPr="004F52C6">
              <w:rPr>
                <w:rFonts w:asciiTheme="minorHAnsi" w:hAnsiTheme="minorHAnsi"/>
                <w:i/>
                <w:iCs/>
              </w:rPr>
              <w:t xml:space="preserve">Knowledge of business concepts in the functional areas of </w:t>
            </w:r>
            <w:r>
              <w:rPr>
                <w:rFonts w:asciiTheme="minorHAnsi" w:hAnsiTheme="minorHAnsi"/>
                <w:i/>
                <w:iCs/>
              </w:rPr>
              <w:t xml:space="preserve">business (PSLO 1) </w:t>
            </w:r>
          </w:p>
          <w:p w:rsidR="006B1802" w:rsidRDefault="006B1802" w:rsidP="00AB294D">
            <w:pPr>
              <w:tabs>
                <w:tab w:val="left" w:pos="782"/>
                <w:tab w:val="left" w:pos="8882"/>
                <w:tab w:val="left" w:pos="11222"/>
              </w:tabs>
              <w:ind w:left="332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     </w:t>
            </w:r>
            <w:r w:rsidR="00230518">
              <w:rPr>
                <w:rFonts w:asciiTheme="minorHAnsi" w:hAnsiTheme="minorHAnsi"/>
                <w:i/>
                <w:iCs/>
              </w:rPr>
              <w:t xml:space="preserve">   </w:t>
            </w:r>
            <w:r>
              <w:rPr>
                <w:rFonts w:asciiTheme="minorHAnsi" w:hAnsiTheme="minorHAnsi"/>
                <w:i/>
                <w:iCs/>
              </w:rPr>
              <w:t>A</w:t>
            </w:r>
            <w:r w:rsidRPr="006B1802">
              <w:rPr>
                <w:rFonts w:asciiTheme="minorHAnsi" w:hAnsiTheme="minorHAnsi"/>
                <w:i/>
                <w:iCs/>
              </w:rPr>
              <w:t xml:space="preserve">ccounting </w:t>
            </w:r>
            <w:r>
              <w:rPr>
                <w:rFonts w:asciiTheme="minorHAnsi" w:hAnsiTheme="minorHAnsi"/>
                <w:i/>
                <w:iCs/>
              </w:rPr>
              <w:t xml:space="preserve">                                                                                                                                              62%</w:t>
            </w:r>
            <w:r>
              <w:rPr>
                <w:rFonts w:asciiTheme="minorHAnsi" w:hAnsiTheme="minorHAnsi"/>
                <w:i/>
                <w:iCs/>
              </w:rPr>
              <w:br/>
              <w:t xml:space="preserve">        Marketing</w:t>
            </w:r>
            <w:r w:rsidRPr="006B1802"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t xml:space="preserve">                                                                                                                                               69%</w:t>
            </w:r>
          </w:p>
          <w:p w:rsidR="006B1802" w:rsidRDefault="006B1802" w:rsidP="00230518">
            <w:pPr>
              <w:tabs>
                <w:tab w:val="left" w:pos="11222"/>
              </w:tabs>
              <w:ind w:left="332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        Finance </w:t>
            </w:r>
            <w:r w:rsidRPr="006B1802"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t xml:space="preserve">                                                                                                                                                   85%</w:t>
            </w:r>
          </w:p>
          <w:p w:rsidR="006B1802" w:rsidRDefault="006B1802" w:rsidP="00230518">
            <w:pPr>
              <w:tabs>
                <w:tab w:val="left" w:pos="11222"/>
              </w:tabs>
              <w:ind w:left="332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       </w:t>
            </w:r>
            <w:r w:rsidR="00AB294D"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t>M</w:t>
            </w:r>
            <w:r w:rsidRPr="006B1802">
              <w:rPr>
                <w:rFonts w:asciiTheme="minorHAnsi" w:hAnsiTheme="minorHAnsi"/>
                <w:i/>
                <w:iCs/>
              </w:rPr>
              <w:t>anagement</w:t>
            </w:r>
            <w:r w:rsidR="00230518">
              <w:rPr>
                <w:rFonts w:asciiTheme="minorHAnsi" w:hAnsiTheme="minorHAnsi"/>
                <w:i/>
                <w:iCs/>
              </w:rPr>
              <w:t xml:space="preserve">    </w:t>
            </w:r>
            <w:r>
              <w:rPr>
                <w:rFonts w:asciiTheme="minorHAnsi" w:hAnsiTheme="minorHAnsi"/>
                <w:i/>
                <w:iCs/>
              </w:rPr>
              <w:t xml:space="preserve">                                                                                                                                       85%</w:t>
            </w:r>
          </w:p>
          <w:p w:rsidR="00230518" w:rsidRPr="004F52C6" w:rsidRDefault="006B1802" w:rsidP="00230518">
            <w:pPr>
              <w:tabs>
                <w:tab w:val="left" w:pos="11222"/>
              </w:tabs>
              <w:ind w:left="332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Information Systems</w:t>
            </w:r>
            <w:r w:rsidR="00230518">
              <w:rPr>
                <w:rFonts w:asciiTheme="minorHAnsi" w:hAnsiTheme="minorHAnsi"/>
                <w:i/>
                <w:iCs/>
              </w:rPr>
              <w:t xml:space="preserve">     </w:t>
            </w:r>
            <w:r>
              <w:rPr>
                <w:rFonts w:asciiTheme="minorHAnsi" w:hAnsiTheme="minorHAnsi"/>
                <w:i/>
                <w:iCs/>
              </w:rPr>
              <w:t xml:space="preserve">                                                                                                                                  85%</w:t>
            </w:r>
            <w:r w:rsidR="00230518">
              <w:rPr>
                <w:rFonts w:asciiTheme="minorHAnsi" w:hAnsiTheme="minorHAnsi"/>
                <w:i/>
                <w:iCs/>
              </w:rPr>
              <w:t xml:space="preserve">                        </w:t>
            </w:r>
          </w:p>
          <w:p w:rsidR="00230518" w:rsidRPr="004F52C6" w:rsidRDefault="00230518" w:rsidP="00230518">
            <w:pPr>
              <w:ind w:left="332"/>
              <w:rPr>
                <w:rFonts w:asciiTheme="minorHAnsi" w:hAnsiTheme="minorHAnsi"/>
                <w:i/>
              </w:rPr>
            </w:pPr>
            <w:r w:rsidRPr="004F52C6">
              <w:rPr>
                <w:rFonts w:asciiTheme="minorHAnsi" w:hAnsiTheme="minorHAnsi"/>
                <w:i/>
              </w:rPr>
              <w:t>Legal, social, financial, political and economic environments</w:t>
            </w:r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t>(PSLO 2)</w:t>
            </w:r>
            <w:r w:rsidRPr="004F52C6">
              <w:rPr>
                <w:rFonts w:asciiTheme="minorHAnsi" w:hAnsiTheme="minorHAnsi"/>
                <w:i/>
              </w:rPr>
              <w:t xml:space="preserve">                                                 </w:t>
            </w:r>
            <w:r w:rsidR="00092CBF">
              <w:rPr>
                <w:rFonts w:asciiTheme="minorHAnsi" w:hAnsiTheme="minorHAnsi"/>
                <w:i/>
              </w:rPr>
              <w:t>85%</w:t>
            </w:r>
          </w:p>
          <w:p w:rsidR="00230518" w:rsidRPr="004F52C6" w:rsidRDefault="00230518" w:rsidP="00230518">
            <w:pPr>
              <w:ind w:left="332"/>
              <w:rPr>
                <w:rFonts w:asciiTheme="minorHAnsi" w:hAnsiTheme="minorHAnsi" w:cs="Calibri"/>
                <w:i/>
              </w:rPr>
            </w:pPr>
            <w:r w:rsidRPr="004F52C6">
              <w:rPr>
                <w:rFonts w:asciiTheme="minorHAnsi" w:hAnsiTheme="minorHAnsi" w:cs="Calibri"/>
                <w:i/>
              </w:rPr>
              <w:t xml:space="preserve">Globalization </w:t>
            </w:r>
            <w:r>
              <w:rPr>
                <w:rFonts w:asciiTheme="minorHAnsi" w:hAnsiTheme="minorHAnsi" w:cs="Calibri"/>
                <w:i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t>(PSLO 3)</w:t>
            </w:r>
            <w:r w:rsidRPr="004F52C6">
              <w:rPr>
                <w:rFonts w:asciiTheme="minorHAnsi" w:hAnsiTheme="minorHAnsi" w:cs="Calibri"/>
                <w:i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Calibri"/>
                <w:i/>
              </w:rPr>
              <w:t xml:space="preserve"> </w:t>
            </w:r>
            <w:r w:rsidR="00092CBF">
              <w:rPr>
                <w:rFonts w:asciiTheme="minorHAnsi" w:hAnsiTheme="minorHAnsi" w:cs="Calibri"/>
                <w:i/>
              </w:rPr>
              <w:t>85%</w:t>
            </w:r>
          </w:p>
          <w:p w:rsidR="00230518" w:rsidRPr="004F52C6" w:rsidRDefault="00230518" w:rsidP="00AB294D">
            <w:pPr>
              <w:tabs>
                <w:tab w:val="left" w:pos="8882"/>
              </w:tabs>
              <w:ind w:left="332"/>
              <w:rPr>
                <w:rFonts w:asciiTheme="minorHAnsi" w:hAnsiTheme="minorHAnsi"/>
                <w:i/>
              </w:rPr>
            </w:pPr>
            <w:r w:rsidRPr="004F52C6">
              <w:rPr>
                <w:rFonts w:asciiTheme="minorHAnsi" w:hAnsiTheme="minorHAnsi"/>
                <w:i/>
              </w:rPr>
              <w:t xml:space="preserve">Ethical considerations and describe socially responsible business solutions   </w:t>
            </w:r>
            <w:r>
              <w:rPr>
                <w:rFonts w:asciiTheme="minorHAnsi" w:hAnsiTheme="minorHAnsi"/>
                <w:i/>
                <w:iCs/>
              </w:rPr>
              <w:t>(PSLO 4)</w:t>
            </w:r>
            <w:r w:rsidRPr="004F52C6">
              <w:rPr>
                <w:rFonts w:asciiTheme="minorHAnsi" w:hAnsiTheme="minorHAnsi"/>
                <w:i/>
              </w:rPr>
              <w:t xml:space="preserve">                     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092CBF">
              <w:rPr>
                <w:rFonts w:asciiTheme="minorHAnsi" w:hAnsiTheme="minorHAnsi"/>
                <w:i/>
              </w:rPr>
              <w:t>92%</w:t>
            </w:r>
          </w:p>
          <w:p w:rsidR="00230518" w:rsidRPr="00446F89" w:rsidRDefault="00230518" w:rsidP="00092CBF">
            <w:pPr>
              <w:ind w:left="332"/>
              <w:rPr>
                <w:rFonts w:asciiTheme="minorHAnsi" w:hAnsiTheme="minorHAnsi" w:cs="Calibri"/>
              </w:rPr>
            </w:pPr>
          </w:p>
        </w:tc>
      </w:tr>
      <w:tr w:rsidR="00EA01C0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20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A01C0" w:rsidRPr="00092CBF" w:rsidRDefault="008A6F29" w:rsidP="0078628A">
            <w:pPr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i/>
              </w:rPr>
              <w:t>Commencement Survey</w:t>
            </w:r>
          </w:p>
          <w:p w:rsidR="00092CBF" w:rsidRPr="004F52C6" w:rsidRDefault="00092CBF" w:rsidP="00092CBF">
            <w:pPr>
              <w:ind w:left="332"/>
              <w:rPr>
                <w:rFonts w:asciiTheme="minorHAnsi" w:hAnsiTheme="minorHAnsi" w:cs="Calibri"/>
                <w:u w:val="single"/>
              </w:rPr>
            </w:pPr>
            <w:r w:rsidRPr="004F52C6">
              <w:rPr>
                <w:rFonts w:asciiTheme="minorHAnsi" w:hAnsiTheme="minorHAnsi" w:cs="Calibri"/>
                <w:u w:val="single"/>
              </w:rPr>
              <w:t xml:space="preserve">Percentage of students </w:t>
            </w:r>
            <w:r w:rsidRPr="004F52C6">
              <w:rPr>
                <w:rFonts w:asciiTheme="minorHAnsi" w:hAnsiTheme="minorHAnsi"/>
                <w:iCs/>
                <w:u w:val="single"/>
              </w:rPr>
              <w:t xml:space="preserve">rating </w:t>
            </w:r>
            <w:r>
              <w:rPr>
                <w:rFonts w:asciiTheme="minorHAnsi" w:hAnsiTheme="minorHAnsi"/>
                <w:iCs/>
                <w:u w:val="single"/>
              </w:rPr>
              <w:t>their ability to achieve the</w:t>
            </w:r>
            <w:r w:rsidRPr="004F52C6">
              <w:rPr>
                <w:rFonts w:asciiTheme="minorHAnsi" w:hAnsiTheme="minorHAnsi"/>
                <w:iCs/>
                <w:u w:val="single"/>
              </w:rPr>
              <w:t xml:space="preserve"> Program-ISLO</w:t>
            </w:r>
            <w:r>
              <w:rPr>
                <w:rFonts w:asciiTheme="minorHAnsi" w:hAnsiTheme="minorHAnsi"/>
                <w:iCs/>
                <w:u w:val="single"/>
              </w:rPr>
              <w:t>s as “satisfied” or “highly satisfied”.</w:t>
            </w:r>
          </w:p>
          <w:p w:rsidR="00092CBF" w:rsidRPr="008A6F29" w:rsidRDefault="00092CBF" w:rsidP="00092CBF">
            <w:pPr>
              <w:ind w:left="144"/>
              <w:rPr>
                <w:rFonts w:asciiTheme="minorHAnsi" w:hAnsiTheme="minorHAnsi" w:cs="Calibri"/>
              </w:rPr>
            </w:pPr>
          </w:p>
          <w:p w:rsidR="00092CBF" w:rsidRDefault="00092CBF" w:rsidP="00092CBF">
            <w:pPr>
              <w:ind w:left="33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</w:t>
            </w:r>
            <w:r w:rsidRPr="004F52C6">
              <w:rPr>
                <w:rFonts w:asciiTheme="minorHAnsi" w:hAnsiTheme="minorHAnsi"/>
                <w:i/>
              </w:rPr>
              <w:t>ffective oral and written forms of professional communication</w:t>
            </w:r>
            <w:r>
              <w:rPr>
                <w:rFonts w:asciiTheme="minorHAnsi" w:hAnsiTheme="minorHAnsi"/>
                <w:i/>
              </w:rPr>
              <w:t xml:space="preserve">    </w:t>
            </w:r>
            <w:r>
              <w:rPr>
                <w:rFonts w:asciiTheme="minorHAnsi" w:hAnsiTheme="minorHAnsi"/>
                <w:i/>
                <w:iCs/>
              </w:rPr>
              <w:t>(PSLO 5)</w:t>
            </w:r>
            <w:r>
              <w:rPr>
                <w:rFonts w:asciiTheme="minorHAnsi" w:hAnsiTheme="minorHAnsi"/>
                <w:i/>
              </w:rPr>
              <w:t xml:space="preserve">                                        92%</w:t>
            </w:r>
          </w:p>
          <w:p w:rsidR="008A6F29" w:rsidRPr="00446F89" w:rsidRDefault="008A6F29" w:rsidP="008A6F29">
            <w:pPr>
              <w:ind w:left="144"/>
              <w:rPr>
                <w:rFonts w:asciiTheme="minorHAnsi" w:hAnsiTheme="minorHAnsi" w:cs="Calibri"/>
              </w:rPr>
            </w:pPr>
          </w:p>
        </w:tc>
      </w:tr>
      <w:tr w:rsidR="0078628A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432"/>
          <w:jc w:val="center"/>
        </w:trPr>
        <w:tc>
          <w:tcPr>
            <w:tcW w:w="1353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tcMar>
              <w:left w:w="115" w:type="dxa"/>
              <w:right w:w="115" w:type="dxa"/>
            </w:tcMar>
            <w:vAlign w:val="center"/>
          </w:tcPr>
          <w:p w:rsidR="0078628A" w:rsidRPr="00446F89" w:rsidRDefault="0078628A" w:rsidP="0078628A">
            <w:pPr>
              <w:spacing w:before="60" w:after="60"/>
              <w:ind w:left="144" w:hanging="144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>Summary of Achievement of Intended Student Learning Outcomes:</w:t>
            </w:r>
          </w:p>
        </w:tc>
      </w:tr>
      <w:tr w:rsidR="0078628A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28A" w:rsidRPr="00446F89" w:rsidRDefault="0078628A" w:rsidP="00AC72A3">
            <w:pPr>
              <w:jc w:val="center"/>
              <w:rPr>
                <w:rFonts w:asciiTheme="minorHAnsi" w:hAnsiTheme="minorHAnsi"/>
                <w:b/>
              </w:rPr>
            </w:pPr>
            <w:r w:rsidRPr="00446F89">
              <w:rPr>
                <w:rFonts w:asciiTheme="minorHAnsi" w:hAnsiTheme="minorHAnsi"/>
                <w:b/>
              </w:rPr>
              <w:t>Intended Student Learning Outcomes</w:t>
            </w:r>
          </w:p>
        </w:tc>
        <w:tc>
          <w:tcPr>
            <w:tcW w:w="97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28A" w:rsidRPr="00446F89" w:rsidRDefault="0078628A" w:rsidP="00AC72A3">
            <w:pPr>
              <w:jc w:val="center"/>
              <w:rPr>
                <w:rFonts w:asciiTheme="minorHAnsi" w:hAnsiTheme="minorHAnsi"/>
                <w:b/>
              </w:rPr>
            </w:pPr>
            <w:r w:rsidRPr="00446F89">
              <w:rPr>
                <w:rFonts w:asciiTheme="minorHAnsi" w:hAnsiTheme="minorHAnsi"/>
                <w:b/>
              </w:rPr>
              <w:t>Learning Assessment Measures</w:t>
            </w:r>
          </w:p>
        </w:tc>
      </w:tr>
      <w:tr w:rsidR="0078628A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vMerge w:val="restart"/>
            <w:shd w:val="clear" w:color="auto" w:fill="DBE5F1"/>
            <w:vAlign w:val="center"/>
          </w:tcPr>
          <w:p w:rsidR="0078628A" w:rsidRPr="00446F89" w:rsidRDefault="0078628A" w:rsidP="00AC72A3">
            <w:pPr>
              <w:jc w:val="center"/>
              <w:rPr>
                <w:rFonts w:asciiTheme="minorHAnsi" w:hAnsiTheme="minorHAnsi"/>
              </w:rPr>
            </w:pPr>
            <w:r w:rsidRPr="00446F89">
              <w:rPr>
                <w:rFonts w:asciiTheme="minorHAnsi" w:hAnsiTheme="minorHAnsi" w:cs="Calibri"/>
                <w:b/>
              </w:rPr>
              <w:t>Program ISLOs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F24CB9" w:rsidP="00F24CB9">
            <w:pPr>
              <w:spacing w:before="60" w:after="6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Capstone Project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F24CB9" w:rsidP="00AC72A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Capstone Presentation</w:t>
            </w:r>
          </w:p>
        </w:tc>
        <w:tc>
          <w:tcPr>
            <w:tcW w:w="1224" w:type="dxa"/>
            <w:gridSpan w:val="2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i/>
                <w:sz w:val="18"/>
                <w:szCs w:val="18"/>
              </w:rPr>
              <w:t>Direct Measure 3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i/>
                <w:sz w:val="18"/>
                <w:szCs w:val="18"/>
              </w:rPr>
              <w:t>Direct Measure 4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F03241" w:rsidP="00AC72A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Senior Exit Survey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F03241" w:rsidP="00AC72A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Commencement Survey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i/>
                <w:sz w:val="18"/>
                <w:szCs w:val="18"/>
              </w:rPr>
              <w:t>Indirect Measure 3</w:t>
            </w:r>
          </w:p>
        </w:tc>
        <w:tc>
          <w:tcPr>
            <w:tcW w:w="1224" w:type="dxa"/>
            <w:gridSpan w:val="2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i/>
                <w:sz w:val="18"/>
                <w:szCs w:val="18"/>
              </w:rPr>
              <w:t>Indirect Measure 4</w:t>
            </w:r>
          </w:p>
        </w:tc>
      </w:tr>
      <w:tr w:rsidR="0078628A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32"/>
          <w:jc w:val="center"/>
        </w:trPr>
        <w:tc>
          <w:tcPr>
            <w:tcW w:w="3744" w:type="dxa"/>
            <w:vMerge/>
            <w:shd w:val="clear" w:color="auto" w:fill="DBE5F1"/>
            <w:vAlign w:val="center"/>
          </w:tcPr>
          <w:p w:rsidR="0078628A" w:rsidRPr="00446F89" w:rsidRDefault="0078628A" w:rsidP="00AC72A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gridSpan w:val="2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sz w:val="18"/>
                <w:szCs w:val="18"/>
              </w:rPr>
              <w:t>Performance Target Was…</w:t>
            </w:r>
          </w:p>
        </w:tc>
        <w:tc>
          <w:tcPr>
            <w:tcW w:w="1224" w:type="dxa"/>
            <w:gridSpan w:val="2"/>
            <w:shd w:val="clear" w:color="auto" w:fill="DBE5F1"/>
            <w:vAlign w:val="center"/>
          </w:tcPr>
          <w:p w:rsidR="0078628A" w:rsidRPr="00446F89" w:rsidRDefault="0078628A" w:rsidP="00AC72A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6F89">
              <w:rPr>
                <w:rFonts w:asciiTheme="minorHAnsi" w:hAnsiTheme="minorHAnsi"/>
                <w:b/>
                <w:sz w:val="18"/>
                <w:szCs w:val="18"/>
              </w:rPr>
              <w:t>Performance Target Was…</w:t>
            </w:r>
          </w:p>
        </w:tc>
      </w:tr>
      <w:tr w:rsidR="00F03241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03241" w:rsidRPr="00446F89" w:rsidRDefault="00F03241" w:rsidP="0078628A">
            <w:pPr>
              <w:numPr>
                <w:ilvl w:val="0"/>
                <w:numId w:val="14"/>
              </w:numPr>
              <w:ind w:left="144" w:hanging="144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 w:cs="Calibri"/>
                <w:i/>
              </w:rPr>
              <w:t>Program Learning Outcome 1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A555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Partially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</w:tr>
      <w:tr w:rsidR="00F03241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03241" w:rsidRPr="00446F89" w:rsidRDefault="00F03241" w:rsidP="0078628A">
            <w:pPr>
              <w:numPr>
                <w:ilvl w:val="0"/>
                <w:numId w:val="14"/>
              </w:numPr>
              <w:ind w:left="144" w:hanging="144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 w:cs="Calibri"/>
                <w:i/>
              </w:rPr>
              <w:t>Program Learning Outcome 2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A555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</w:tr>
      <w:tr w:rsidR="00F03241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03241" w:rsidRPr="00446F89" w:rsidRDefault="00F03241" w:rsidP="0078628A">
            <w:pPr>
              <w:numPr>
                <w:ilvl w:val="0"/>
                <w:numId w:val="14"/>
              </w:numPr>
              <w:ind w:left="144" w:hanging="144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 w:cs="Calibri"/>
                <w:i/>
              </w:rPr>
              <w:t>Program Learning Outcome 3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A555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</w:tr>
      <w:tr w:rsidR="00F03241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03241" w:rsidRPr="00446F89" w:rsidRDefault="00F03241" w:rsidP="0078628A">
            <w:pPr>
              <w:numPr>
                <w:ilvl w:val="0"/>
                <w:numId w:val="14"/>
              </w:numPr>
              <w:ind w:left="144" w:hanging="144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 w:cs="Calibri"/>
                <w:i/>
              </w:rPr>
              <w:t>Program Learning Outcome 4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N/A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A555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</w:tr>
      <w:tr w:rsidR="00F03241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  <w:jc w:val="center"/>
        </w:trPr>
        <w:tc>
          <w:tcPr>
            <w:tcW w:w="37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03241" w:rsidRPr="00446F89" w:rsidRDefault="00F03241" w:rsidP="0078628A">
            <w:pPr>
              <w:numPr>
                <w:ilvl w:val="0"/>
                <w:numId w:val="14"/>
              </w:numPr>
              <w:ind w:left="144" w:hanging="144"/>
              <w:rPr>
                <w:rFonts w:asciiTheme="minorHAnsi" w:hAnsiTheme="minorHAnsi" w:cs="Calibri"/>
              </w:rPr>
            </w:pPr>
            <w:r w:rsidRPr="00446F89">
              <w:rPr>
                <w:rFonts w:asciiTheme="minorHAnsi" w:hAnsiTheme="minorHAnsi" w:cs="Calibri"/>
                <w:i/>
              </w:rPr>
              <w:lastRenderedPageBreak/>
              <w:t>Program Learning Outcome 5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</w:t>
            </w:r>
          </w:p>
        </w:tc>
        <w:tc>
          <w:tcPr>
            <w:tcW w:w="1224" w:type="dxa"/>
            <w:gridSpan w:val="2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</w:t>
            </w:r>
          </w:p>
        </w:tc>
        <w:tc>
          <w:tcPr>
            <w:tcW w:w="1224" w:type="dxa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72" w:type="dxa"/>
              <w:bottom w:w="72" w:type="dxa"/>
            </w:tcMar>
            <w:vAlign w:val="center"/>
          </w:tcPr>
          <w:p w:rsidR="00F03241" w:rsidRPr="00446F89" w:rsidRDefault="00F03241" w:rsidP="0078628A">
            <w:pPr>
              <w:jc w:val="center"/>
              <w:rPr>
                <w:rFonts w:asciiTheme="minorHAnsi" w:hAnsiTheme="minorHAnsi"/>
              </w:rPr>
            </w:pPr>
          </w:p>
        </w:tc>
      </w:tr>
      <w:tr w:rsidR="00F03241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32"/>
          <w:jc w:val="center"/>
        </w:trPr>
        <w:tc>
          <w:tcPr>
            <w:tcW w:w="13536" w:type="dxa"/>
            <w:gridSpan w:val="11"/>
            <w:tcBorders>
              <w:top w:val="nil"/>
            </w:tcBorders>
            <w:shd w:val="clear" w:color="auto" w:fill="DBE5F1"/>
            <w:tcMar>
              <w:left w:w="115" w:type="dxa"/>
              <w:right w:w="0" w:type="dxa"/>
            </w:tcMar>
            <w:vAlign w:val="center"/>
          </w:tcPr>
          <w:p w:rsidR="00F03241" w:rsidRPr="00446F89" w:rsidRDefault="00F03241" w:rsidP="00AC72A3">
            <w:pPr>
              <w:spacing w:before="60" w:after="60"/>
              <w:rPr>
                <w:rFonts w:asciiTheme="minorHAnsi" w:hAnsiTheme="minorHAnsi" w:cs="Calibri"/>
                <w:b/>
              </w:rPr>
            </w:pPr>
            <w:r w:rsidRPr="00446F89">
              <w:rPr>
                <w:rFonts w:asciiTheme="minorHAnsi" w:hAnsiTheme="minorHAnsi" w:cs="Calibri"/>
                <w:b/>
              </w:rPr>
              <w:t>Proposed Courses of Action for Improvement in Learning Outcomes for which Performance Targets Were Not Met:</w:t>
            </w:r>
          </w:p>
        </w:tc>
      </w:tr>
      <w:tr w:rsidR="00F03241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3536" w:type="dxa"/>
            <w:gridSpan w:val="1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03241" w:rsidRPr="00446F89" w:rsidRDefault="00F24CB9" w:rsidP="00B9178D">
            <w:pPr>
              <w:numPr>
                <w:ilvl w:val="0"/>
                <w:numId w:val="20"/>
              </w:numPr>
              <w:ind w:left="144" w:hanging="144"/>
              <w:rPr>
                <w:rFonts w:asciiTheme="minorHAnsi" w:hAnsiTheme="minorHAnsi" w:cs="Calibri"/>
                <w:i/>
              </w:rPr>
            </w:pPr>
            <w:r w:rsidRPr="00CC2F08">
              <w:rPr>
                <w:rFonts w:asciiTheme="minorHAnsi" w:hAnsiTheme="minorHAnsi" w:cs="Calibri"/>
                <w:b/>
                <w:i/>
              </w:rPr>
              <w:t>P</w:t>
            </w:r>
            <w:r w:rsidR="00CC2F08" w:rsidRPr="00CC2F08">
              <w:rPr>
                <w:rFonts w:asciiTheme="minorHAnsi" w:hAnsiTheme="minorHAnsi" w:cs="Calibri"/>
                <w:b/>
                <w:i/>
              </w:rPr>
              <w:t>rogram I</w:t>
            </w:r>
            <w:r w:rsidRPr="00CC2F08">
              <w:rPr>
                <w:rFonts w:asciiTheme="minorHAnsi" w:hAnsiTheme="minorHAnsi" w:cs="Calibri"/>
                <w:b/>
                <w:i/>
              </w:rPr>
              <w:t>SLO 1</w:t>
            </w:r>
            <w:r>
              <w:rPr>
                <w:rFonts w:asciiTheme="minorHAnsi" w:hAnsiTheme="minorHAnsi" w:cs="Calibri"/>
                <w:i/>
              </w:rPr>
              <w:t>: The performance target for this program ISLO that measures the s</w:t>
            </w:r>
            <w:r w:rsidRPr="00F24CB9">
              <w:rPr>
                <w:rFonts w:asciiTheme="minorHAnsi" w:hAnsiTheme="minorHAnsi" w:cs="Calibri"/>
                <w:i/>
              </w:rPr>
              <w:t>tudents</w:t>
            </w:r>
            <w:r w:rsidR="00D41F91">
              <w:rPr>
                <w:rFonts w:asciiTheme="minorHAnsi" w:hAnsiTheme="minorHAnsi" w:cs="Calibri"/>
                <w:i/>
              </w:rPr>
              <w:t>’</w:t>
            </w:r>
            <w:r w:rsidRPr="00F24CB9">
              <w:rPr>
                <w:rFonts w:asciiTheme="minorHAnsi" w:hAnsiTheme="minorHAnsi" w:cs="Calibri"/>
                <w:i/>
              </w:rPr>
              <w:t xml:space="preserve"> </w:t>
            </w:r>
            <w:r>
              <w:rPr>
                <w:rFonts w:asciiTheme="minorHAnsi" w:hAnsiTheme="minorHAnsi" w:cs="Calibri"/>
                <w:i/>
              </w:rPr>
              <w:t>ability</w:t>
            </w:r>
            <w:r w:rsidRPr="00F24CB9">
              <w:rPr>
                <w:rFonts w:asciiTheme="minorHAnsi" w:hAnsiTheme="minorHAnsi" w:cs="Calibri"/>
                <w:i/>
              </w:rPr>
              <w:t xml:space="preserve"> to apply knowledge of business concepts in the functional areas of accounting, marketing, finance, and management, and information systems in an integrated manner</w:t>
            </w:r>
            <w:r>
              <w:rPr>
                <w:rFonts w:asciiTheme="minorHAnsi" w:hAnsiTheme="minorHAnsi" w:cs="Calibri"/>
                <w:i/>
              </w:rPr>
              <w:t xml:space="preserve"> was not met. </w:t>
            </w:r>
            <w:r w:rsidR="00B9178D" w:rsidRPr="00B9178D">
              <w:rPr>
                <w:rFonts w:asciiTheme="minorHAnsi" w:hAnsiTheme="minorHAnsi" w:cs="Calibri"/>
                <w:i/>
              </w:rPr>
              <w:t xml:space="preserve">The department will continue to hold assessment workshops </w:t>
            </w:r>
            <w:r w:rsidR="00B9178D">
              <w:rPr>
                <w:rFonts w:asciiTheme="minorHAnsi" w:hAnsiTheme="minorHAnsi" w:cs="Calibri"/>
                <w:i/>
              </w:rPr>
              <w:t>and</w:t>
            </w:r>
            <w:r w:rsidR="00B9178D" w:rsidRPr="00B9178D">
              <w:rPr>
                <w:rFonts w:asciiTheme="minorHAnsi" w:hAnsiTheme="minorHAnsi" w:cs="Calibri"/>
                <w:i/>
              </w:rPr>
              <w:t xml:space="preserve"> brainstorming sessions with the Director of Assessment to develop a curriculum map. This will help identify gaps in the overall programs and determine ways to ensure that all common professional component areas are adequately covered.</w:t>
            </w:r>
          </w:p>
        </w:tc>
      </w:tr>
      <w:tr w:rsidR="00F03241" w:rsidRPr="00446F89" w:rsidTr="0078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3536" w:type="dxa"/>
            <w:gridSpan w:val="1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03241" w:rsidRPr="00446F89" w:rsidRDefault="00B9178D" w:rsidP="00D41F91">
            <w:pPr>
              <w:numPr>
                <w:ilvl w:val="0"/>
                <w:numId w:val="20"/>
              </w:numPr>
              <w:ind w:left="144" w:hanging="144"/>
              <w:rPr>
                <w:rFonts w:asciiTheme="minorHAnsi" w:hAnsiTheme="minorHAnsi" w:cs="Calibri"/>
                <w:i/>
              </w:rPr>
            </w:pPr>
            <w:r w:rsidRPr="00CC2F08">
              <w:rPr>
                <w:rFonts w:asciiTheme="minorHAnsi" w:hAnsiTheme="minorHAnsi" w:cs="Calibri"/>
                <w:b/>
                <w:i/>
              </w:rPr>
              <w:t>P</w:t>
            </w:r>
            <w:r w:rsidR="00CC2F08" w:rsidRPr="00CC2F08">
              <w:rPr>
                <w:rFonts w:asciiTheme="minorHAnsi" w:hAnsiTheme="minorHAnsi" w:cs="Calibri"/>
                <w:b/>
                <w:i/>
              </w:rPr>
              <w:t>rogram I</w:t>
            </w:r>
            <w:r w:rsidRPr="00CC2F08">
              <w:rPr>
                <w:rFonts w:asciiTheme="minorHAnsi" w:hAnsiTheme="minorHAnsi" w:cs="Calibri"/>
                <w:b/>
                <w:i/>
              </w:rPr>
              <w:t>SLO 4</w:t>
            </w:r>
            <w:r>
              <w:rPr>
                <w:rFonts w:asciiTheme="minorHAnsi" w:hAnsiTheme="minorHAnsi" w:cs="Calibri"/>
                <w:i/>
              </w:rPr>
              <w:t>: The performance target for this program ISLO that measures the s</w:t>
            </w:r>
            <w:r w:rsidRPr="00F24CB9">
              <w:rPr>
                <w:rFonts w:asciiTheme="minorHAnsi" w:hAnsiTheme="minorHAnsi" w:cs="Calibri"/>
                <w:i/>
              </w:rPr>
              <w:t>tudents</w:t>
            </w:r>
            <w:r w:rsidR="00D41F91">
              <w:rPr>
                <w:rFonts w:asciiTheme="minorHAnsi" w:hAnsiTheme="minorHAnsi" w:cs="Calibri"/>
                <w:i/>
              </w:rPr>
              <w:t>’</w:t>
            </w:r>
            <w:r w:rsidRPr="00F24CB9">
              <w:rPr>
                <w:rFonts w:asciiTheme="minorHAnsi" w:hAnsiTheme="minorHAnsi" w:cs="Calibri"/>
                <w:i/>
              </w:rPr>
              <w:t xml:space="preserve"> </w:t>
            </w:r>
            <w:r>
              <w:rPr>
                <w:rFonts w:asciiTheme="minorHAnsi" w:hAnsiTheme="minorHAnsi" w:cs="Calibri"/>
                <w:i/>
              </w:rPr>
              <w:t>ability</w:t>
            </w:r>
            <w:r w:rsidR="00D41F91" w:rsidRPr="00446F89">
              <w:rPr>
                <w:rFonts w:asciiTheme="minorHAnsi" w:hAnsiTheme="minorHAnsi"/>
                <w:i/>
              </w:rPr>
              <w:t xml:space="preserve"> to articulate ethical considerations and describe socially responsible business solutions</w:t>
            </w:r>
            <w:r w:rsidR="00D41F91">
              <w:rPr>
                <w:rFonts w:asciiTheme="minorHAnsi" w:hAnsiTheme="minorHAnsi"/>
                <w:i/>
              </w:rPr>
              <w:t xml:space="preserve"> was not explicitly measured in the written project. </w:t>
            </w:r>
            <w:r w:rsidR="00D41F91" w:rsidRPr="00D41F91">
              <w:rPr>
                <w:rFonts w:asciiTheme="minorHAnsi" w:hAnsiTheme="minorHAnsi"/>
                <w:i/>
              </w:rPr>
              <w:t>The department plans to measure the ethical concerns using a separate instrument, and/or modify the capstone written project to include ethical concerns.</w:t>
            </w:r>
          </w:p>
        </w:tc>
      </w:tr>
    </w:tbl>
    <w:p w:rsidR="008C50C0" w:rsidRPr="00446F89" w:rsidRDefault="008C50C0" w:rsidP="000E2A58">
      <w:pPr>
        <w:rPr>
          <w:rFonts w:asciiTheme="minorHAnsi" w:hAnsiTheme="minorHAnsi" w:cs="Calibri"/>
        </w:rPr>
      </w:pPr>
    </w:p>
    <w:sectPr w:rsidR="008C50C0" w:rsidRPr="00446F89" w:rsidSect="00DA714F">
      <w:footerReference w:type="default" r:id="rId11"/>
      <w:pgSz w:w="15840" w:h="12240" w:orient="landscape" w:code="1"/>
      <w:pgMar w:top="1152" w:right="1152" w:bottom="1296" w:left="1152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9C" w:rsidRDefault="002D7E9C" w:rsidP="00381AA9">
      <w:r>
        <w:separator/>
      </w:r>
    </w:p>
  </w:endnote>
  <w:endnote w:type="continuationSeparator" w:id="0">
    <w:p w:rsidR="002D7E9C" w:rsidRDefault="002D7E9C" w:rsidP="003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F9" w:rsidRPr="00DA28CF" w:rsidRDefault="002354F9" w:rsidP="007809D8">
    <w:pPr>
      <w:pStyle w:val="Footer"/>
      <w:framePr w:h="226" w:hRule="exact" w:wrap="around" w:vAnchor="text" w:hAnchor="margin" w:xAlign="center" w:y="6"/>
      <w:rPr>
        <w:rStyle w:val="PageNumber"/>
        <w:sz w:val="20"/>
        <w:szCs w:val="20"/>
      </w:rPr>
    </w:pPr>
    <w:r w:rsidRPr="00DA28CF">
      <w:rPr>
        <w:rStyle w:val="PageNumber"/>
        <w:sz w:val="20"/>
        <w:szCs w:val="20"/>
      </w:rPr>
      <w:fldChar w:fldCharType="begin"/>
    </w:r>
    <w:r w:rsidRPr="00DA28CF">
      <w:rPr>
        <w:rStyle w:val="PageNumber"/>
        <w:sz w:val="20"/>
        <w:szCs w:val="20"/>
      </w:rPr>
      <w:instrText xml:space="preserve">PAGE  </w:instrText>
    </w:r>
    <w:r w:rsidRPr="00DA28CF">
      <w:rPr>
        <w:rStyle w:val="PageNumber"/>
        <w:sz w:val="20"/>
        <w:szCs w:val="20"/>
      </w:rPr>
      <w:fldChar w:fldCharType="separate"/>
    </w:r>
    <w:r w:rsidR="00DA4083">
      <w:rPr>
        <w:rStyle w:val="PageNumber"/>
        <w:noProof/>
        <w:sz w:val="20"/>
        <w:szCs w:val="20"/>
      </w:rPr>
      <w:t>i</w:t>
    </w:r>
    <w:r w:rsidRPr="00DA28CF">
      <w:rPr>
        <w:rStyle w:val="PageNumber"/>
        <w:sz w:val="20"/>
        <w:szCs w:val="20"/>
      </w:rPr>
      <w:fldChar w:fldCharType="end"/>
    </w:r>
  </w:p>
  <w:p w:rsidR="002354F9" w:rsidRDefault="002354F9" w:rsidP="007809D8">
    <w:pPr>
      <w:pStyle w:val="Footer"/>
      <w:tabs>
        <w:tab w:val="clear" w:pos="4320"/>
        <w:tab w:val="clear" w:pos="8640"/>
      </w:tabs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Accreditation Process Manual</w:t>
    </w: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Fonts w:ascii="Times New Roman" w:hAnsi="Times New Roman" w:cs="Times New Roman"/>
        <w:i/>
        <w:iCs/>
        <w:sz w:val="20"/>
        <w:szCs w:val="20"/>
      </w:rPr>
      <w:tab/>
    </w:r>
    <w:r>
      <w:rPr>
        <w:rStyle w:val="PageNumber"/>
        <w:sz w:val="20"/>
        <w:szCs w:val="20"/>
      </w:rPr>
      <w:tab/>
      <w:t xml:space="preserve">                                         </w:t>
    </w:r>
    <w:r>
      <w:rPr>
        <w:rStyle w:val="PageNumber"/>
        <w:i/>
        <w:sz w:val="20"/>
        <w:szCs w:val="20"/>
      </w:rPr>
      <w:t>March</w:t>
    </w:r>
    <w:r w:rsidRPr="00B23C86">
      <w:rPr>
        <w:rStyle w:val="PageNumber"/>
        <w:i/>
        <w:sz w:val="20"/>
        <w:szCs w:val="20"/>
      </w:rPr>
      <w:t xml:space="preserve"> </w:t>
    </w:r>
    <w:r w:rsidRPr="005B2A23">
      <w:rPr>
        <w:rStyle w:val="PageNumber"/>
        <w:i/>
        <w:sz w:val="20"/>
        <w:szCs w:val="20"/>
      </w:rPr>
      <w:t>20</w:t>
    </w:r>
    <w:r>
      <w:rPr>
        <w:rStyle w:val="PageNumber"/>
        <w:i/>
        <w:sz w:val="20"/>
        <w:szCs w:val="20"/>
      </w:rPr>
      <w:t>10 (Amended March 2011)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F9" w:rsidRPr="00F23FE3" w:rsidRDefault="002354F9" w:rsidP="007809D8">
    <w:pPr>
      <w:pStyle w:val="Footer"/>
      <w:tabs>
        <w:tab w:val="clear" w:pos="4320"/>
        <w:tab w:val="clear" w:pos="8640"/>
      </w:tabs>
      <w:rPr>
        <w:rFonts w:ascii="Times New Roman" w:hAnsi="Times New Roman" w:cs="Times New Roman"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36" w:type="dxa"/>
      <w:jc w:val="center"/>
      <w:tblBorders>
        <w:top w:val="single" w:sz="8" w:space="0" w:color="808080"/>
        <w:insideH w:val="single" w:sz="1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13248"/>
      <w:gridCol w:w="288"/>
    </w:tblGrid>
    <w:tr w:rsidR="002354F9" w:rsidRPr="0078628A" w:rsidTr="00896576">
      <w:trPr>
        <w:jc w:val="center"/>
      </w:trPr>
      <w:tc>
        <w:tcPr>
          <w:tcW w:w="13248" w:type="dxa"/>
          <w:tcBorders>
            <w:top w:val="single" w:sz="8" w:space="0" w:color="808080"/>
            <w:bottom w:val="nil"/>
            <w:right w:val="nil"/>
          </w:tcBorders>
          <w:tcMar>
            <w:left w:w="0" w:type="dxa"/>
            <w:right w:w="115" w:type="dxa"/>
          </w:tcMar>
          <w:vAlign w:val="bottom"/>
        </w:tcPr>
        <w:p w:rsidR="002354F9" w:rsidRPr="0078628A" w:rsidRDefault="000E2A58" w:rsidP="00303AB5">
          <w:pPr>
            <w:pStyle w:val="Footer"/>
            <w:spacing w:before="40"/>
            <w:ind w:left="0"/>
            <w:rPr>
              <w:b/>
              <w:color w:val="002060"/>
              <w:sz w:val="18"/>
              <w:szCs w:val="18"/>
            </w:rPr>
          </w:pPr>
          <w:r w:rsidRPr="0078628A">
            <w:rPr>
              <w:rFonts w:cs="Times New Roman"/>
              <w:color w:val="002060"/>
              <w:sz w:val="18"/>
              <w:szCs w:val="18"/>
            </w:rPr>
            <w:t>IACBE Public Disclosure of Student Learning</w:t>
          </w:r>
        </w:p>
      </w:tc>
      <w:tc>
        <w:tcPr>
          <w:tcW w:w="288" w:type="dxa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:rsidR="002354F9" w:rsidRPr="0078628A" w:rsidRDefault="002354F9" w:rsidP="00303AB5">
          <w:pPr>
            <w:pStyle w:val="Footer"/>
            <w:spacing w:before="40"/>
            <w:ind w:left="0"/>
            <w:jc w:val="right"/>
            <w:rPr>
              <w:rFonts w:cs="Times New Roman"/>
              <w:color w:val="002060"/>
              <w:sz w:val="18"/>
              <w:szCs w:val="18"/>
            </w:rPr>
          </w:pPr>
          <w:r w:rsidRPr="0078628A">
            <w:rPr>
              <w:color w:val="002060"/>
              <w:sz w:val="18"/>
              <w:szCs w:val="18"/>
            </w:rPr>
            <w:fldChar w:fldCharType="begin"/>
          </w:r>
          <w:r w:rsidRPr="0078628A">
            <w:rPr>
              <w:color w:val="002060"/>
              <w:sz w:val="18"/>
              <w:szCs w:val="18"/>
            </w:rPr>
            <w:instrText xml:space="preserve"> PAGE   \* MERGEFORMAT </w:instrText>
          </w:r>
          <w:r w:rsidRPr="0078628A">
            <w:rPr>
              <w:color w:val="002060"/>
              <w:sz w:val="18"/>
              <w:szCs w:val="18"/>
            </w:rPr>
            <w:fldChar w:fldCharType="separate"/>
          </w:r>
          <w:r w:rsidR="001C072A">
            <w:rPr>
              <w:noProof/>
              <w:color w:val="002060"/>
              <w:sz w:val="18"/>
              <w:szCs w:val="18"/>
            </w:rPr>
            <w:t>1</w:t>
          </w:r>
          <w:r w:rsidRPr="0078628A">
            <w:rPr>
              <w:color w:val="002060"/>
              <w:sz w:val="18"/>
              <w:szCs w:val="18"/>
            </w:rPr>
            <w:fldChar w:fldCharType="end"/>
          </w:r>
        </w:p>
      </w:tc>
    </w:tr>
  </w:tbl>
  <w:p w:rsidR="002354F9" w:rsidRPr="000224B9" w:rsidRDefault="002354F9" w:rsidP="000224B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9C" w:rsidRDefault="002D7E9C" w:rsidP="00381AA9">
      <w:r>
        <w:separator/>
      </w:r>
    </w:p>
  </w:footnote>
  <w:footnote w:type="continuationSeparator" w:id="0">
    <w:p w:rsidR="002D7E9C" w:rsidRDefault="002D7E9C" w:rsidP="0038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48D"/>
    <w:multiLevelType w:val="hybridMultilevel"/>
    <w:tmpl w:val="68F86E44"/>
    <w:lvl w:ilvl="0" w:tplc="0A5E3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2BB"/>
    <w:multiLevelType w:val="hybridMultilevel"/>
    <w:tmpl w:val="7022508E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7684"/>
    <w:multiLevelType w:val="hybridMultilevel"/>
    <w:tmpl w:val="FC501A54"/>
    <w:lvl w:ilvl="0" w:tplc="027A5B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C39"/>
    <w:multiLevelType w:val="hybridMultilevel"/>
    <w:tmpl w:val="73505936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4250"/>
    <w:multiLevelType w:val="hybridMultilevel"/>
    <w:tmpl w:val="F886E48E"/>
    <w:lvl w:ilvl="0" w:tplc="CAA6E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07F76"/>
    <w:multiLevelType w:val="hybridMultilevel"/>
    <w:tmpl w:val="D9C4CC3A"/>
    <w:lvl w:ilvl="0" w:tplc="61BAB1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D0BE1"/>
    <w:multiLevelType w:val="hybridMultilevel"/>
    <w:tmpl w:val="320EB4F4"/>
    <w:lvl w:ilvl="0" w:tplc="D7FE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6688"/>
    <w:multiLevelType w:val="hybridMultilevel"/>
    <w:tmpl w:val="C0D8AFA0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D0F44"/>
    <w:multiLevelType w:val="hybridMultilevel"/>
    <w:tmpl w:val="870A3528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B4B55"/>
    <w:multiLevelType w:val="hybridMultilevel"/>
    <w:tmpl w:val="75A6EBC4"/>
    <w:lvl w:ilvl="0" w:tplc="AD460B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F1D07"/>
    <w:multiLevelType w:val="hybridMultilevel"/>
    <w:tmpl w:val="3142279C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BAB"/>
    <w:multiLevelType w:val="hybridMultilevel"/>
    <w:tmpl w:val="AAE80A92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43571"/>
    <w:multiLevelType w:val="hybridMultilevel"/>
    <w:tmpl w:val="6CC095E2"/>
    <w:lvl w:ilvl="0" w:tplc="D7FE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E02C1"/>
    <w:multiLevelType w:val="hybridMultilevel"/>
    <w:tmpl w:val="8F24F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5F3610"/>
    <w:multiLevelType w:val="hybridMultilevel"/>
    <w:tmpl w:val="43AEF9A0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D0E4A"/>
    <w:multiLevelType w:val="hybridMultilevel"/>
    <w:tmpl w:val="CF86CB7A"/>
    <w:lvl w:ilvl="0" w:tplc="D0143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1847BF"/>
    <w:multiLevelType w:val="hybridMultilevel"/>
    <w:tmpl w:val="4E4AF822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93A18"/>
    <w:multiLevelType w:val="hybridMultilevel"/>
    <w:tmpl w:val="17CE8C2C"/>
    <w:lvl w:ilvl="0" w:tplc="E7E609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426DB"/>
    <w:multiLevelType w:val="hybridMultilevel"/>
    <w:tmpl w:val="A7FAB6C6"/>
    <w:lvl w:ilvl="0" w:tplc="EB48A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834AF"/>
    <w:multiLevelType w:val="hybridMultilevel"/>
    <w:tmpl w:val="1D1C2EA8"/>
    <w:lvl w:ilvl="0" w:tplc="302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819E8"/>
    <w:multiLevelType w:val="hybridMultilevel"/>
    <w:tmpl w:val="992838D0"/>
    <w:lvl w:ilvl="0" w:tplc="D7FE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0"/>
  </w:num>
  <w:num w:numId="5">
    <w:abstractNumId w:val="2"/>
  </w:num>
  <w:num w:numId="6">
    <w:abstractNumId w:val="18"/>
  </w:num>
  <w:num w:numId="7">
    <w:abstractNumId w:val="6"/>
  </w:num>
  <w:num w:numId="8">
    <w:abstractNumId w:val="12"/>
  </w:num>
  <w:num w:numId="9">
    <w:abstractNumId w:val="20"/>
  </w:num>
  <w:num w:numId="10">
    <w:abstractNumId w:val="17"/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19"/>
  </w:num>
  <w:num w:numId="17">
    <w:abstractNumId w:val="16"/>
  </w:num>
  <w:num w:numId="18">
    <w:abstractNumId w:val="1"/>
  </w:num>
  <w:num w:numId="19">
    <w:abstractNumId w:val="1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14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D"/>
    <w:rsid w:val="00001241"/>
    <w:rsid w:val="00022167"/>
    <w:rsid w:val="000224B9"/>
    <w:rsid w:val="00024CDF"/>
    <w:rsid w:val="0005206A"/>
    <w:rsid w:val="0005393A"/>
    <w:rsid w:val="00070609"/>
    <w:rsid w:val="00074487"/>
    <w:rsid w:val="0008652F"/>
    <w:rsid w:val="00092CBF"/>
    <w:rsid w:val="00094053"/>
    <w:rsid w:val="00094753"/>
    <w:rsid w:val="00094E81"/>
    <w:rsid w:val="000B14C6"/>
    <w:rsid w:val="000B680A"/>
    <w:rsid w:val="000B7E68"/>
    <w:rsid w:val="000C2F2C"/>
    <w:rsid w:val="000D1CF6"/>
    <w:rsid w:val="000D5F2D"/>
    <w:rsid w:val="000D61E4"/>
    <w:rsid w:val="000E2A58"/>
    <w:rsid w:val="000E7085"/>
    <w:rsid w:val="00102735"/>
    <w:rsid w:val="0011586E"/>
    <w:rsid w:val="00120F72"/>
    <w:rsid w:val="00123252"/>
    <w:rsid w:val="00125A2F"/>
    <w:rsid w:val="00165AA4"/>
    <w:rsid w:val="00171844"/>
    <w:rsid w:val="0017416B"/>
    <w:rsid w:val="00180377"/>
    <w:rsid w:val="00182860"/>
    <w:rsid w:val="00193352"/>
    <w:rsid w:val="00194B35"/>
    <w:rsid w:val="001976FC"/>
    <w:rsid w:val="001A4F5A"/>
    <w:rsid w:val="001C072A"/>
    <w:rsid w:val="001C62E2"/>
    <w:rsid w:val="001C68CE"/>
    <w:rsid w:val="001D16BE"/>
    <w:rsid w:val="001D7D66"/>
    <w:rsid w:val="001F0B4C"/>
    <w:rsid w:val="00211A0E"/>
    <w:rsid w:val="00222510"/>
    <w:rsid w:val="00222758"/>
    <w:rsid w:val="00230310"/>
    <w:rsid w:val="00230518"/>
    <w:rsid w:val="002354F9"/>
    <w:rsid w:val="002460C8"/>
    <w:rsid w:val="002655CD"/>
    <w:rsid w:val="00265FCB"/>
    <w:rsid w:val="002722F4"/>
    <w:rsid w:val="0028184C"/>
    <w:rsid w:val="002857E9"/>
    <w:rsid w:val="0029300F"/>
    <w:rsid w:val="002C12D2"/>
    <w:rsid w:val="002D7E9C"/>
    <w:rsid w:val="002F7D55"/>
    <w:rsid w:val="00303AB5"/>
    <w:rsid w:val="0030557F"/>
    <w:rsid w:val="00311E08"/>
    <w:rsid w:val="00315B0D"/>
    <w:rsid w:val="003212E9"/>
    <w:rsid w:val="003226A6"/>
    <w:rsid w:val="00337E64"/>
    <w:rsid w:val="00354F84"/>
    <w:rsid w:val="00355784"/>
    <w:rsid w:val="003757D1"/>
    <w:rsid w:val="00377364"/>
    <w:rsid w:val="00377D72"/>
    <w:rsid w:val="00381AA9"/>
    <w:rsid w:val="0039104C"/>
    <w:rsid w:val="00393CB2"/>
    <w:rsid w:val="003B11D5"/>
    <w:rsid w:val="003C224F"/>
    <w:rsid w:val="003C78DD"/>
    <w:rsid w:val="003D3775"/>
    <w:rsid w:val="003D419B"/>
    <w:rsid w:val="003D7480"/>
    <w:rsid w:val="003E3824"/>
    <w:rsid w:val="003E5446"/>
    <w:rsid w:val="003E6DA7"/>
    <w:rsid w:val="003F1382"/>
    <w:rsid w:val="00405DEE"/>
    <w:rsid w:val="004102D8"/>
    <w:rsid w:val="00430FC2"/>
    <w:rsid w:val="00435794"/>
    <w:rsid w:val="00446F89"/>
    <w:rsid w:val="00470330"/>
    <w:rsid w:val="004736DC"/>
    <w:rsid w:val="00474ADB"/>
    <w:rsid w:val="0048395A"/>
    <w:rsid w:val="0048580C"/>
    <w:rsid w:val="004954AB"/>
    <w:rsid w:val="004977EA"/>
    <w:rsid w:val="004A0C83"/>
    <w:rsid w:val="004B1E48"/>
    <w:rsid w:val="004B22C9"/>
    <w:rsid w:val="004B674B"/>
    <w:rsid w:val="004D1E32"/>
    <w:rsid w:val="004E0CD1"/>
    <w:rsid w:val="004E2F3C"/>
    <w:rsid w:val="004E3EF7"/>
    <w:rsid w:val="004E7F04"/>
    <w:rsid w:val="004F52C6"/>
    <w:rsid w:val="00505925"/>
    <w:rsid w:val="00525525"/>
    <w:rsid w:val="00533E31"/>
    <w:rsid w:val="00550F78"/>
    <w:rsid w:val="005632BC"/>
    <w:rsid w:val="00563E66"/>
    <w:rsid w:val="00580D6C"/>
    <w:rsid w:val="00583FE7"/>
    <w:rsid w:val="00586490"/>
    <w:rsid w:val="005906B5"/>
    <w:rsid w:val="00592892"/>
    <w:rsid w:val="005A56E3"/>
    <w:rsid w:val="005B3CF0"/>
    <w:rsid w:val="005B51FB"/>
    <w:rsid w:val="005C1F3A"/>
    <w:rsid w:val="005C5075"/>
    <w:rsid w:val="005E5BB2"/>
    <w:rsid w:val="005E7F64"/>
    <w:rsid w:val="005F5A30"/>
    <w:rsid w:val="005F6DC7"/>
    <w:rsid w:val="00614A4F"/>
    <w:rsid w:val="00616557"/>
    <w:rsid w:val="00616758"/>
    <w:rsid w:val="006262D5"/>
    <w:rsid w:val="0063050B"/>
    <w:rsid w:val="00630565"/>
    <w:rsid w:val="006449F9"/>
    <w:rsid w:val="00656740"/>
    <w:rsid w:val="00663BA2"/>
    <w:rsid w:val="00676952"/>
    <w:rsid w:val="00681AE2"/>
    <w:rsid w:val="00684280"/>
    <w:rsid w:val="00691358"/>
    <w:rsid w:val="00694D0E"/>
    <w:rsid w:val="006A1AD7"/>
    <w:rsid w:val="006A20D8"/>
    <w:rsid w:val="006B06E4"/>
    <w:rsid w:val="006B1802"/>
    <w:rsid w:val="006C5932"/>
    <w:rsid w:val="006D16BE"/>
    <w:rsid w:val="006D70FF"/>
    <w:rsid w:val="006E1609"/>
    <w:rsid w:val="006E5DD3"/>
    <w:rsid w:val="006E6DF5"/>
    <w:rsid w:val="007042F0"/>
    <w:rsid w:val="007323E6"/>
    <w:rsid w:val="007365DD"/>
    <w:rsid w:val="00737540"/>
    <w:rsid w:val="007407B0"/>
    <w:rsid w:val="0074602B"/>
    <w:rsid w:val="007533DA"/>
    <w:rsid w:val="007547E7"/>
    <w:rsid w:val="0075571A"/>
    <w:rsid w:val="007561AA"/>
    <w:rsid w:val="007629CD"/>
    <w:rsid w:val="00780855"/>
    <w:rsid w:val="007809D8"/>
    <w:rsid w:val="00780C47"/>
    <w:rsid w:val="0078628A"/>
    <w:rsid w:val="007877D5"/>
    <w:rsid w:val="00790DF1"/>
    <w:rsid w:val="00792F20"/>
    <w:rsid w:val="00793926"/>
    <w:rsid w:val="007E2A80"/>
    <w:rsid w:val="007E3CF9"/>
    <w:rsid w:val="007F07CD"/>
    <w:rsid w:val="00852858"/>
    <w:rsid w:val="00853ADF"/>
    <w:rsid w:val="00870E07"/>
    <w:rsid w:val="008723C7"/>
    <w:rsid w:val="00880BC9"/>
    <w:rsid w:val="00884256"/>
    <w:rsid w:val="00896576"/>
    <w:rsid w:val="008A6F29"/>
    <w:rsid w:val="008B08DA"/>
    <w:rsid w:val="008C50C0"/>
    <w:rsid w:val="008D2597"/>
    <w:rsid w:val="008D6F13"/>
    <w:rsid w:val="008F2336"/>
    <w:rsid w:val="00900E6D"/>
    <w:rsid w:val="00921D1A"/>
    <w:rsid w:val="009622CA"/>
    <w:rsid w:val="00962FDD"/>
    <w:rsid w:val="00964FA2"/>
    <w:rsid w:val="009704E9"/>
    <w:rsid w:val="00971FF0"/>
    <w:rsid w:val="0097221A"/>
    <w:rsid w:val="0098798C"/>
    <w:rsid w:val="00991E4A"/>
    <w:rsid w:val="00993F49"/>
    <w:rsid w:val="009A27EC"/>
    <w:rsid w:val="009C5AA1"/>
    <w:rsid w:val="009C6298"/>
    <w:rsid w:val="009D1135"/>
    <w:rsid w:val="009D2352"/>
    <w:rsid w:val="009D3AEA"/>
    <w:rsid w:val="009F56A2"/>
    <w:rsid w:val="009F6521"/>
    <w:rsid w:val="00A000AD"/>
    <w:rsid w:val="00A1089C"/>
    <w:rsid w:val="00A1668E"/>
    <w:rsid w:val="00A227EB"/>
    <w:rsid w:val="00A22A67"/>
    <w:rsid w:val="00A23E9A"/>
    <w:rsid w:val="00A43141"/>
    <w:rsid w:val="00A4395E"/>
    <w:rsid w:val="00A56B78"/>
    <w:rsid w:val="00A6480A"/>
    <w:rsid w:val="00A73038"/>
    <w:rsid w:val="00A84C11"/>
    <w:rsid w:val="00A9195B"/>
    <w:rsid w:val="00A94EE2"/>
    <w:rsid w:val="00AA0C15"/>
    <w:rsid w:val="00AB294D"/>
    <w:rsid w:val="00AC202C"/>
    <w:rsid w:val="00AC3CF1"/>
    <w:rsid w:val="00AC5D10"/>
    <w:rsid w:val="00AC6DFC"/>
    <w:rsid w:val="00AD0051"/>
    <w:rsid w:val="00AD0075"/>
    <w:rsid w:val="00AD65EC"/>
    <w:rsid w:val="00AF584E"/>
    <w:rsid w:val="00AF604A"/>
    <w:rsid w:val="00B00FBA"/>
    <w:rsid w:val="00B02251"/>
    <w:rsid w:val="00B15011"/>
    <w:rsid w:val="00B33FC8"/>
    <w:rsid w:val="00B41C41"/>
    <w:rsid w:val="00B4493F"/>
    <w:rsid w:val="00B56F6C"/>
    <w:rsid w:val="00B74DFF"/>
    <w:rsid w:val="00B9178D"/>
    <w:rsid w:val="00B95BC5"/>
    <w:rsid w:val="00BA43EA"/>
    <w:rsid w:val="00BA4D47"/>
    <w:rsid w:val="00BE35FC"/>
    <w:rsid w:val="00BE5906"/>
    <w:rsid w:val="00C06AD1"/>
    <w:rsid w:val="00C11554"/>
    <w:rsid w:val="00C1572C"/>
    <w:rsid w:val="00C44A66"/>
    <w:rsid w:val="00C51FA5"/>
    <w:rsid w:val="00C545B7"/>
    <w:rsid w:val="00C551F1"/>
    <w:rsid w:val="00C60C52"/>
    <w:rsid w:val="00C632A0"/>
    <w:rsid w:val="00C66B3F"/>
    <w:rsid w:val="00C66DF0"/>
    <w:rsid w:val="00C70BD1"/>
    <w:rsid w:val="00C75594"/>
    <w:rsid w:val="00CB380D"/>
    <w:rsid w:val="00CC2F08"/>
    <w:rsid w:val="00CC4050"/>
    <w:rsid w:val="00CC69A7"/>
    <w:rsid w:val="00CC6EA4"/>
    <w:rsid w:val="00CD3C07"/>
    <w:rsid w:val="00CE4643"/>
    <w:rsid w:val="00CF07E9"/>
    <w:rsid w:val="00CF1111"/>
    <w:rsid w:val="00CF23C4"/>
    <w:rsid w:val="00D171EF"/>
    <w:rsid w:val="00D22741"/>
    <w:rsid w:val="00D37B6C"/>
    <w:rsid w:val="00D41CA0"/>
    <w:rsid w:val="00D41F91"/>
    <w:rsid w:val="00D53897"/>
    <w:rsid w:val="00D54385"/>
    <w:rsid w:val="00D547F9"/>
    <w:rsid w:val="00D666D7"/>
    <w:rsid w:val="00D702FA"/>
    <w:rsid w:val="00D81438"/>
    <w:rsid w:val="00D826B6"/>
    <w:rsid w:val="00DA4083"/>
    <w:rsid w:val="00DA714F"/>
    <w:rsid w:val="00DB17EF"/>
    <w:rsid w:val="00DC7EB4"/>
    <w:rsid w:val="00DD00BD"/>
    <w:rsid w:val="00E034F5"/>
    <w:rsid w:val="00E0530A"/>
    <w:rsid w:val="00E0702A"/>
    <w:rsid w:val="00E10ED9"/>
    <w:rsid w:val="00E12DBA"/>
    <w:rsid w:val="00E14780"/>
    <w:rsid w:val="00E14FAD"/>
    <w:rsid w:val="00E15F63"/>
    <w:rsid w:val="00E249CD"/>
    <w:rsid w:val="00E30075"/>
    <w:rsid w:val="00E4407A"/>
    <w:rsid w:val="00E63454"/>
    <w:rsid w:val="00E66142"/>
    <w:rsid w:val="00E73C10"/>
    <w:rsid w:val="00E86C41"/>
    <w:rsid w:val="00EA01C0"/>
    <w:rsid w:val="00EA794C"/>
    <w:rsid w:val="00EB4DED"/>
    <w:rsid w:val="00EB63ED"/>
    <w:rsid w:val="00EC38B5"/>
    <w:rsid w:val="00EC50E2"/>
    <w:rsid w:val="00EE60C4"/>
    <w:rsid w:val="00EF17AC"/>
    <w:rsid w:val="00EF6337"/>
    <w:rsid w:val="00EF7832"/>
    <w:rsid w:val="00F03241"/>
    <w:rsid w:val="00F04CEE"/>
    <w:rsid w:val="00F13591"/>
    <w:rsid w:val="00F15E1D"/>
    <w:rsid w:val="00F16DBE"/>
    <w:rsid w:val="00F20376"/>
    <w:rsid w:val="00F23B3E"/>
    <w:rsid w:val="00F24CB9"/>
    <w:rsid w:val="00F31380"/>
    <w:rsid w:val="00F4322A"/>
    <w:rsid w:val="00F4387B"/>
    <w:rsid w:val="00F44FDB"/>
    <w:rsid w:val="00F5775F"/>
    <w:rsid w:val="00F663B8"/>
    <w:rsid w:val="00F66D2E"/>
    <w:rsid w:val="00F81645"/>
    <w:rsid w:val="00F86972"/>
    <w:rsid w:val="00F90170"/>
    <w:rsid w:val="00FA20D2"/>
    <w:rsid w:val="00FB5D11"/>
    <w:rsid w:val="00FC10F1"/>
    <w:rsid w:val="00FC57A2"/>
    <w:rsid w:val="00FE08BD"/>
    <w:rsid w:val="00FE1570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5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7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E1D"/>
    <w:pPr>
      <w:keepNext/>
      <w:spacing w:before="240" w:after="60"/>
      <w:ind w:left="216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E1D"/>
    <w:pPr>
      <w:keepNext/>
      <w:ind w:left="216"/>
      <w:jc w:val="both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E1D"/>
    <w:pPr>
      <w:keepNext/>
      <w:ind w:left="216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E1D"/>
    <w:pPr>
      <w:keepNext/>
      <w:ind w:left="216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F1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F15E1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uiPriority w:val="99"/>
    <w:rsid w:val="00F15E1D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9Char">
    <w:name w:val="Heading 9 Char"/>
    <w:link w:val="Heading9"/>
    <w:uiPriority w:val="99"/>
    <w:rsid w:val="00F15E1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15E1D"/>
    <w:pPr>
      <w:ind w:left="216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uiPriority w:val="99"/>
    <w:rsid w:val="00F15E1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HeaderChar">
    <w:name w:val="Header Char"/>
    <w:link w:val="Header"/>
    <w:uiPriority w:val="99"/>
    <w:rsid w:val="00F15E1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uiPriority w:val="99"/>
    <w:rsid w:val="00F15E1D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F15E1D"/>
  </w:style>
  <w:style w:type="paragraph" w:styleId="Title">
    <w:name w:val="Title"/>
    <w:basedOn w:val="Normal"/>
    <w:link w:val="TitleChar"/>
    <w:uiPriority w:val="99"/>
    <w:qFormat/>
    <w:rsid w:val="00F15E1D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15E1D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5E1D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5E1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15E1D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D419B"/>
    <w:rPr>
      <w:sz w:val="22"/>
      <w:szCs w:val="22"/>
    </w:rPr>
  </w:style>
  <w:style w:type="table" w:styleId="TableGrid">
    <w:name w:val="Table Grid"/>
    <w:basedOn w:val="TableNormal"/>
    <w:uiPriority w:val="59"/>
    <w:rsid w:val="006B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D5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F7D55"/>
    <w:rPr>
      <w:color w:val="808080"/>
    </w:rPr>
  </w:style>
  <w:style w:type="character" w:customStyle="1" w:styleId="Heading1Char">
    <w:name w:val="Heading 1 Char"/>
    <w:link w:val="Heading1"/>
    <w:uiPriority w:val="9"/>
    <w:rsid w:val="004977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rsid w:val="004977E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C57A2"/>
    <w:pPr>
      <w:ind w:left="720"/>
      <w:contextualSpacing/>
    </w:pPr>
  </w:style>
  <w:style w:type="character" w:styleId="Hyperlink">
    <w:name w:val="Hyperlink"/>
    <w:uiPriority w:val="99"/>
    <w:unhideWhenUsed/>
    <w:rsid w:val="00A22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5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7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E1D"/>
    <w:pPr>
      <w:keepNext/>
      <w:spacing w:before="240" w:after="60"/>
      <w:ind w:left="216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E1D"/>
    <w:pPr>
      <w:keepNext/>
      <w:ind w:left="216"/>
      <w:jc w:val="both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5E1D"/>
    <w:pPr>
      <w:keepNext/>
      <w:ind w:left="216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5E1D"/>
    <w:pPr>
      <w:keepNext/>
      <w:ind w:left="216"/>
      <w:jc w:val="center"/>
      <w:outlineLvl w:val="8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F15E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rsid w:val="00F15E1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uiPriority w:val="99"/>
    <w:rsid w:val="00F15E1D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Heading9Char">
    <w:name w:val="Heading 9 Char"/>
    <w:link w:val="Heading9"/>
    <w:uiPriority w:val="99"/>
    <w:rsid w:val="00F15E1D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15E1D"/>
    <w:pPr>
      <w:ind w:left="216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uiPriority w:val="99"/>
    <w:rsid w:val="00F15E1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HeaderChar">
    <w:name w:val="Header Char"/>
    <w:link w:val="Header"/>
    <w:uiPriority w:val="99"/>
    <w:rsid w:val="00F15E1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F15E1D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link w:val="Footer"/>
    <w:uiPriority w:val="99"/>
    <w:rsid w:val="00F15E1D"/>
    <w:rPr>
      <w:rFonts w:ascii="Arial" w:eastAsia="Times New Roman" w:hAnsi="Arial" w:cs="Arial"/>
    </w:rPr>
  </w:style>
  <w:style w:type="character" w:styleId="PageNumber">
    <w:name w:val="page number"/>
    <w:basedOn w:val="DefaultParagraphFont"/>
    <w:uiPriority w:val="99"/>
    <w:rsid w:val="00F15E1D"/>
  </w:style>
  <w:style w:type="paragraph" w:styleId="Title">
    <w:name w:val="Title"/>
    <w:basedOn w:val="Normal"/>
    <w:link w:val="TitleChar"/>
    <w:uiPriority w:val="99"/>
    <w:qFormat/>
    <w:rsid w:val="00F15E1D"/>
    <w:pPr>
      <w:ind w:left="216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F15E1D"/>
    <w:rPr>
      <w:rFonts w:ascii="Arial" w:eastAsia="Times New Roman" w:hAnsi="Arial" w:cs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5E1D"/>
    <w:pPr>
      <w:ind w:left="216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5E1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15E1D"/>
    <w:pPr>
      <w:spacing w:before="120" w:after="120"/>
      <w:ind w:left="216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D419B"/>
    <w:rPr>
      <w:sz w:val="22"/>
      <w:szCs w:val="22"/>
    </w:rPr>
  </w:style>
  <w:style w:type="table" w:styleId="TableGrid">
    <w:name w:val="Table Grid"/>
    <w:basedOn w:val="TableNormal"/>
    <w:uiPriority w:val="59"/>
    <w:rsid w:val="006B0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D5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F7D55"/>
    <w:rPr>
      <w:color w:val="808080"/>
    </w:rPr>
  </w:style>
  <w:style w:type="character" w:customStyle="1" w:styleId="Heading1Char">
    <w:name w:val="Heading 1 Char"/>
    <w:link w:val="Heading1"/>
    <w:uiPriority w:val="9"/>
    <w:rsid w:val="004977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oSpacingChar">
    <w:name w:val="No Spacing Char"/>
    <w:link w:val="NoSpacing"/>
    <w:uiPriority w:val="1"/>
    <w:rsid w:val="004977E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C57A2"/>
    <w:pPr>
      <w:ind w:left="720"/>
      <w:contextualSpacing/>
    </w:pPr>
  </w:style>
  <w:style w:type="character" w:styleId="Hyperlink">
    <w:name w:val="Hyperlink"/>
    <w:uiPriority w:val="99"/>
    <w:unhideWhenUsed/>
    <w:rsid w:val="00A22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College</Company>
  <LinksUpToDate>false</LinksUpToDate>
  <CharactersWithSpaces>7525</CharactersWithSpaces>
  <SharedDoc>false</SharedDoc>
  <HLinks>
    <vt:vector size="6" baseType="variant"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http://www.iacbe.org/accreditation-documents.asp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Gash</dc:creator>
  <cp:lastModifiedBy>Administrator</cp:lastModifiedBy>
  <cp:revision>12</cp:revision>
  <cp:lastPrinted>2014-05-15T16:08:00Z</cp:lastPrinted>
  <dcterms:created xsi:type="dcterms:W3CDTF">2017-12-10T16:21:00Z</dcterms:created>
  <dcterms:modified xsi:type="dcterms:W3CDTF">2017-12-11T05:00:00Z</dcterms:modified>
</cp:coreProperties>
</file>