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D15" w:rsidRPr="000321C9" w:rsidRDefault="00FF5D1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:rsidTr="00EF10D4">
        <w:trPr>
          <w:trHeight w:val="395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One: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One: Spring</w:t>
            </w:r>
          </w:p>
        </w:tc>
      </w:tr>
      <w:tr w:rsidR="00FF5D15" w:rsidRPr="000321C9" w:rsidTr="009F3742">
        <w:trPr>
          <w:trHeight w:val="864"/>
        </w:trPr>
        <w:tc>
          <w:tcPr>
            <w:tcW w:w="4675" w:type="dxa"/>
            <w:vAlign w:val="center"/>
          </w:tcPr>
          <w:p w:rsidR="008F78EA" w:rsidRDefault="00FF5D15" w:rsidP="00FD4CCC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CHEM 103 Introductory Chemistry</w:t>
            </w:r>
            <w:r w:rsidR="008F78EA">
              <w:rPr>
                <w:rFonts w:asciiTheme="minorHAnsi" w:hAnsiTheme="minorHAnsi"/>
              </w:rPr>
              <w:t xml:space="preserve"> </w:t>
            </w:r>
            <w:r w:rsidRPr="000321C9">
              <w:rPr>
                <w:rFonts w:asciiTheme="minorHAnsi" w:hAnsiTheme="minorHAnsi"/>
              </w:rPr>
              <w:t xml:space="preserve"> </w:t>
            </w:r>
            <w:r w:rsidR="00FD4CCC" w:rsidRPr="000321C9">
              <w:rPr>
                <w:rFonts w:asciiTheme="minorHAnsi" w:hAnsiTheme="minorHAnsi"/>
                <w:b/>
              </w:rPr>
              <w:t>OR</w:t>
            </w:r>
            <w:r w:rsidRPr="000321C9">
              <w:rPr>
                <w:rFonts w:asciiTheme="minorHAnsi" w:hAnsiTheme="minorHAnsi"/>
              </w:rPr>
              <w:t xml:space="preserve">   </w:t>
            </w:r>
          </w:p>
          <w:p w:rsidR="00FF5D15" w:rsidRPr="000321C9" w:rsidRDefault="00FF5D15" w:rsidP="00FD4CCC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CHEM 107 Principles of Chemistry </w:t>
            </w:r>
          </w:p>
          <w:p w:rsidR="00A87BDD" w:rsidRPr="000321C9" w:rsidRDefault="00A87BDD" w:rsidP="00A87BDD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(both Gen. Ed. </w:t>
            </w:r>
            <w:r w:rsidR="009E776F">
              <w:rPr>
                <w:rFonts w:asciiTheme="minorHAnsi" w:hAnsiTheme="minorHAnsi"/>
              </w:rPr>
              <w:t>Domain II-B; L</w:t>
            </w:r>
            <w:r w:rsidRPr="000321C9">
              <w:rPr>
                <w:rFonts w:asciiTheme="minorHAnsi" w:hAnsiTheme="minorHAnsi"/>
              </w:rPr>
              <w:t>)</w:t>
            </w:r>
          </w:p>
        </w:tc>
        <w:tc>
          <w:tcPr>
            <w:tcW w:w="4675" w:type="dxa"/>
            <w:vAlign w:val="center"/>
          </w:tcPr>
          <w:p w:rsidR="00A87BDD" w:rsidRPr="000321C9" w:rsidRDefault="005B7BE7" w:rsidP="005B7BE7">
            <w:pPr>
              <w:rPr>
                <w:rFonts w:asciiTheme="minorHAnsi" w:hAnsiTheme="minorHAnsi"/>
                <w:b/>
              </w:rPr>
            </w:pPr>
            <w:r w:rsidRPr="000321C9">
              <w:rPr>
                <w:rFonts w:asciiTheme="minorHAnsi" w:hAnsiTheme="minorHAnsi"/>
              </w:rPr>
              <w:t xml:space="preserve">BIOL 130 Principles of Biology </w:t>
            </w:r>
            <w:r w:rsidR="009E776F">
              <w:rPr>
                <w:rFonts w:asciiTheme="minorHAnsi" w:hAnsiTheme="minorHAnsi"/>
              </w:rPr>
              <w:t>(Gen. Ed. Domain II-B; L</w:t>
            </w:r>
            <w:r w:rsidR="00A87BDD" w:rsidRPr="000321C9">
              <w:rPr>
                <w:rFonts w:asciiTheme="minorHAnsi" w:hAnsiTheme="minorHAnsi"/>
              </w:rPr>
              <w:t xml:space="preserve">) </w:t>
            </w:r>
            <w:r w:rsidRPr="000321C9">
              <w:rPr>
                <w:rFonts w:asciiTheme="minorHAnsi" w:hAnsiTheme="minorHAnsi"/>
                <w:b/>
              </w:rPr>
              <w:t xml:space="preserve">OR </w:t>
            </w:r>
          </w:p>
          <w:p w:rsidR="00FF5D15" w:rsidRPr="000321C9" w:rsidRDefault="005B7BE7" w:rsidP="005B7BE7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Any introductory BIOL course with Lab </w:t>
            </w:r>
          </w:p>
        </w:tc>
      </w:tr>
      <w:tr w:rsidR="00FF5D15" w:rsidRPr="000321C9" w:rsidTr="00FB4E86">
        <w:trPr>
          <w:trHeight w:val="576"/>
        </w:trPr>
        <w:tc>
          <w:tcPr>
            <w:tcW w:w="4675" w:type="dxa"/>
            <w:vAlign w:val="center"/>
          </w:tcPr>
          <w:p w:rsidR="00576E1C" w:rsidRDefault="00576E1C" w:rsidP="00576E1C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HLTH 1</w:t>
            </w:r>
            <w:r>
              <w:rPr>
                <w:rFonts w:asciiTheme="minorHAnsi" w:hAnsiTheme="minorHAnsi"/>
              </w:rPr>
              <w:t>10</w:t>
            </w:r>
            <w:r w:rsidRPr="000321C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Wellness for Life (Gen. Ed. Domain III-B)</w:t>
            </w:r>
            <w:r w:rsidRPr="000321C9">
              <w:rPr>
                <w:rFonts w:asciiTheme="minorHAnsi" w:hAnsiTheme="minorHAnsi"/>
              </w:rPr>
              <w:t xml:space="preserve"> </w:t>
            </w:r>
            <w:r w:rsidRPr="000321C9">
              <w:rPr>
                <w:rFonts w:asciiTheme="minorHAnsi" w:hAnsiTheme="minorHAnsi"/>
                <w:b/>
              </w:rPr>
              <w:t>OR</w:t>
            </w:r>
          </w:p>
          <w:p w:rsidR="00FF5D15" w:rsidRPr="000321C9" w:rsidRDefault="00576E1C" w:rsidP="00576E1C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NUTR </w:t>
            </w:r>
            <w:r>
              <w:rPr>
                <w:rFonts w:asciiTheme="minorHAnsi" w:hAnsiTheme="minorHAnsi"/>
              </w:rPr>
              <w:t>110 Fundamentals of Nutrition Science (Gen. Ed. Domain II-B non-L)</w:t>
            </w:r>
          </w:p>
        </w:tc>
        <w:tc>
          <w:tcPr>
            <w:tcW w:w="4675" w:type="dxa"/>
            <w:vAlign w:val="center"/>
          </w:tcPr>
          <w:p w:rsidR="008F78EA" w:rsidRDefault="008F78EA" w:rsidP="008F78E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HLTH 1</w:t>
            </w:r>
            <w:r>
              <w:rPr>
                <w:rFonts w:asciiTheme="minorHAnsi" w:hAnsiTheme="minorHAnsi"/>
              </w:rPr>
              <w:t>10</w:t>
            </w:r>
            <w:r w:rsidRPr="000321C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Wellness for Life (Gen. Ed. Domain III-B)</w:t>
            </w:r>
            <w:r w:rsidRPr="000321C9">
              <w:rPr>
                <w:rFonts w:asciiTheme="minorHAnsi" w:hAnsiTheme="minorHAnsi"/>
              </w:rPr>
              <w:t xml:space="preserve"> </w:t>
            </w:r>
            <w:r w:rsidRPr="000321C9">
              <w:rPr>
                <w:rFonts w:asciiTheme="minorHAnsi" w:hAnsiTheme="minorHAnsi"/>
                <w:b/>
              </w:rPr>
              <w:t>OR</w:t>
            </w:r>
          </w:p>
          <w:p w:rsidR="0067219C" w:rsidRPr="000321C9" w:rsidRDefault="008F78EA" w:rsidP="008F78E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NUTR </w:t>
            </w:r>
            <w:r>
              <w:rPr>
                <w:rFonts w:asciiTheme="minorHAnsi" w:hAnsiTheme="minorHAnsi"/>
              </w:rPr>
              <w:t>110 Fundamentals of Nutrition Science (Gen. Ed. Domain II-B non-L)</w:t>
            </w:r>
          </w:p>
        </w:tc>
      </w:tr>
      <w:tr w:rsidR="00FF5D15" w:rsidRPr="000321C9" w:rsidTr="00FB4E86">
        <w:trPr>
          <w:trHeight w:val="576"/>
        </w:trPr>
        <w:tc>
          <w:tcPr>
            <w:tcW w:w="4675" w:type="dxa"/>
            <w:vAlign w:val="center"/>
          </w:tcPr>
          <w:p w:rsidR="00FF5D15" w:rsidRPr="000321C9" w:rsidRDefault="00576E1C" w:rsidP="008F78E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ENGL 110 Expository Writing</w:t>
            </w:r>
          </w:p>
        </w:tc>
        <w:tc>
          <w:tcPr>
            <w:tcW w:w="4675" w:type="dxa"/>
            <w:vAlign w:val="center"/>
          </w:tcPr>
          <w:p w:rsidR="000321C9" w:rsidRDefault="005B7BE7" w:rsidP="00CF1ABB">
            <w:pPr>
              <w:rPr>
                <w:rFonts w:asciiTheme="minorHAnsi" w:hAnsiTheme="minorHAnsi"/>
                <w:b/>
              </w:rPr>
            </w:pPr>
            <w:r w:rsidRPr="000321C9">
              <w:rPr>
                <w:rFonts w:asciiTheme="minorHAnsi" w:hAnsiTheme="minorHAnsi"/>
              </w:rPr>
              <w:t xml:space="preserve">PSYC 101 General Psychology </w:t>
            </w:r>
            <w:r w:rsidRPr="000321C9">
              <w:rPr>
                <w:rFonts w:asciiTheme="minorHAnsi" w:hAnsiTheme="minorHAnsi"/>
                <w:b/>
              </w:rPr>
              <w:t xml:space="preserve">OR </w:t>
            </w:r>
          </w:p>
          <w:p w:rsidR="00FF5D15" w:rsidRPr="000321C9" w:rsidRDefault="005B7BE7" w:rsidP="00CF1ABB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SOCI 101 Introduction to Sociology</w:t>
            </w:r>
            <w:r w:rsidR="000321C9">
              <w:rPr>
                <w:rFonts w:asciiTheme="minorHAnsi" w:hAnsiTheme="minorHAnsi"/>
              </w:rPr>
              <w:t xml:space="preserve"> </w:t>
            </w:r>
          </w:p>
        </w:tc>
      </w:tr>
      <w:tr w:rsidR="00FF5D15" w:rsidRPr="000321C9" w:rsidTr="00EF10D4">
        <w:trPr>
          <w:trHeight w:val="107"/>
        </w:trPr>
        <w:tc>
          <w:tcPr>
            <w:tcW w:w="4675" w:type="dxa"/>
            <w:vAlign w:val="center"/>
          </w:tcPr>
          <w:p w:rsidR="00FF5D15" w:rsidRPr="000321C9" w:rsidRDefault="00FF5D15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Any 100-level or higher Gen. Ed. MATH Course</w:t>
            </w:r>
          </w:p>
        </w:tc>
        <w:tc>
          <w:tcPr>
            <w:tcW w:w="4675" w:type="dxa"/>
            <w:vAlign w:val="center"/>
          </w:tcPr>
          <w:p w:rsidR="00FF5D15" w:rsidRPr="000321C9" w:rsidRDefault="00FD4CCC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</w:tr>
    </w:tbl>
    <w:p w:rsidR="00FF5D15" w:rsidRPr="000321C9" w:rsidRDefault="00FF5D15">
      <w:pPr>
        <w:rPr>
          <w:rFonts w:asciiTheme="minorHAnsi" w:hAnsiTheme="minorHAns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:rsidTr="00EF10D4">
        <w:trPr>
          <w:trHeight w:val="323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Two: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Two: Spring</w:t>
            </w:r>
          </w:p>
        </w:tc>
      </w:tr>
      <w:tr w:rsidR="00FF5D15" w:rsidRPr="000321C9" w:rsidTr="00FF5D15">
        <w:trPr>
          <w:trHeight w:val="432"/>
        </w:trPr>
        <w:tc>
          <w:tcPr>
            <w:tcW w:w="4675" w:type="dxa"/>
            <w:vAlign w:val="center"/>
          </w:tcPr>
          <w:p w:rsidR="00FF5D15" w:rsidRPr="000321C9" w:rsidRDefault="005B7BE7" w:rsidP="00A87BDD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BIOL 241 Anatomy and Physiology I </w:t>
            </w:r>
            <w:r w:rsidR="009E776F">
              <w:rPr>
                <w:rFonts w:asciiTheme="minorHAnsi" w:hAnsiTheme="minorHAnsi"/>
              </w:rPr>
              <w:t>(PR; L</w:t>
            </w:r>
            <w:r w:rsidR="00A87BDD" w:rsidRPr="000321C9">
              <w:rPr>
                <w:rFonts w:asciiTheme="minorHAnsi" w:hAnsiTheme="minorHAnsi"/>
              </w:rPr>
              <w:t>)</w:t>
            </w:r>
          </w:p>
        </w:tc>
        <w:tc>
          <w:tcPr>
            <w:tcW w:w="4675" w:type="dxa"/>
            <w:vAlign w:val="center"/>
          </w:tcPr>
          <w:p w:rsidR="00FF5D15" w:rsidRPr="000321C9" w:rsidRDefault="005B7BE7" w:rsidP="005B7BE7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BIOL 242 Anatomy and Physiology II </w:t>
            </w:r>
            <w:r w:rsidR="00A87BDD" w:rsidRPr="000321C9">
              <w:rPr>
                <w:rFonts w:asciiTheme="minorHAnsi" w:hAnsiTheme="minorHAnsi"/>
              </w:rPr>
              <w:t>(PR; L)</w:t>
            </w:r>
          </w:p>
        </w:tc>
      </w:tr>
      <w:tr w:rsidR="00FF5D15" w:rsidRPr="000321C9" w:rsidTr="00FF5D15">
        <w:trPr>
          <w:trHeight w:val="432"/>
        </w:trPr>
        <w:tc>
          <w:tcPr>
            <w:tcW w:w="4675" w:type="dxa"/>
            <w:vAlign w:val="center"/>
          </w:tcPr>
          <w:p w:rsidR="00FF5D15" w:rsidRPr="000321C9" w:rsidRDefault="005B7BE7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NUTR 262 Food, Culture, and Society</w:t>
            </w:r>
            <w:r w:rsidR="009E776F">
              <w:rPr>
                <w:rFonts w:asciiTheme="minorHAnsi" w:hAnsiTheme="minorHAnsi"/>
              </w:rPr>
              <w:t xml:space="preserve"> (P: L</w:t>
            </w:r>
            <w:r w:rsidR="001F6C91" w:rsidRPr="000321C9">
              <w:rPr>
                <w:rFonts w:asciiTheme="minorHAnsi" w:hAnsiTheme="minorHAnsi"/>
              </w:rPr>
              <w:t>)</w:t>
            </w:r>
          </w:p>
        </w:tc>
        <w:tc>
          <w:tcPr>
            <w:tcW w:w="4675" w:type="dxa"/>
            <w:vAlign w:val="center"/>
          </w:tcPr>
          <w:p w:rsidR="00FF5D15" w:rsidRPr="000321C9" w:rsidRDefault="00FB48B3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MRKT 181 Marketing Principles</w:t>
            </w:r>
          </w:p>
        </w:tc>
      </w:tr>
      <w:tr w:rsidR="00FB4E86" w:rsidRPr="000321C9" w:rsidTr="009F3742">
        <w:trPr>
          <w:trHeight w:val="576"/>
        </w:trPr>
        <w:tc>
          <w:tcPr>
            <w:tcW w:w="4675" w:type="dxa"/>
            <w:vAlign w:val="center"/>
          </w:tcPr>
          <w:p w:rsidR="00FB4E86" w:rsidRPr="000321C9" w:rsidRDefault="008F78EA" w:rsidP="008F78E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HLTH 206 Wellness Behavior (PR)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8F78EA" w:rsidRDefault="008F78EA" w:rsidP="008F78E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ENGL 286 Professional Writing </w:t>
            </w:r>
            <w:r w:rsidRPr="000321C9">
              <w:rPr>
                <w:rFonts w:asciiTheme="minorHAnsi" w:hAnsiTheme="minorHAnsi"/>
                <w:b/>
              </w:rPr>
              <w:t>OR</w:t>
            </w:r>
            <w:r w:rsidRPr="000321C9">
              <w:rPr>
                <w:rFonts w:asciiTheme="minorHAnsi" w:hAnsiTheme="minorHAnsi"/>
              </w:rPr>
              <w:t xml:space="preserve">      </w:t>
            </w:r>
          </w:p>
          <w:p w:rsidR="00FB4E86" w:rsidRPr="000321C9" w:rsidRDefault="008F78EA" w:rsidP="008F78E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COMM 215 Science Communication</w:t>
            </w:r>
          </w:p>
        </w:tc>
      </w:tr>
      <w:tr w:rsidR="00FB4E86" w:rsidRPr="000321C9" w:rsidTr="00EF10D4">
        <w:trPr>
          <w:trHeight w:val="323"/>
        </w:trPr>
        <w:tc>
          <w:tcPr>
            <w:tcW w:w="4675" w:type="dxa"/>
            <w:vAlign w:val="center"/>
          </w:tcPr>
          <w:p w:rsidR="00FB4E86" w:rsidRPr="000321C9" w:rsidRDefault="00FB4E86" w:rsidP="00FB4E86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  <w:tc>
          <w:tcPr>
            <w:tcW w:w="4675" w:type="dxa"/>
            <w:vAlign w:val="center"/>
          </w:tcPr>
          <w:p w:rsidR="00FB4E86" w:rsidRPr="000321C9" w:rsidRDefault="00FB4E86" w:rsidP="00FB4E86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</w:tr>
    </w:tbl>
    <w:p w:rsidR="00FF5D15" w:rsidRPr="000321C9" w:rsidRDefault="00FF5D15">
      <w:pPr>
        <w:rPr>
          <w:rFonts w:asciiTheme="minorHAnsi" w:hAnsiTheme="minorHAns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:rsidTr="00EF10D4">
        <w:trPr>
          <w:trHeight w:val="368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Three: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Three: Spring</w:t>
            </w:r>
          </w:p>
        </w:tc>
      </w:tr>
      <w:tr w:rsidR="00FF5D15" w:rsidRPr="000321C9" w:rsidTr="009F3742">
        <w:trPr>
          <w:trHeight w:val="576"/>
        </w:trPr>
        <w:tc>
          <w:tcPr>
            <w:tcW w:w="4675" w:type="dxa"/>
            <w:vAlign w:val="center"/>
          </w:tcPr>
          <w:p w:rsidR="00FB4E86" w:rsidRPr="000321C9" w:rsidRDefault="008F78EA" w:rsidP="008F78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HLTH 302</w:t>
            </w:r>
            <w:r w:rsidR="00FD4CCC" w:rsidRPr="000321C9">
              <w:rPr>
                <w:rFonts w:asciiTheme="minorHAnsi" w:hAnsiTheme="minorHAnsi"/>
              </w:rPr>
              <w:t xml:space="preserve"> Exercise Physiology</w:t>
            </w:r>
            <w:r w:rsidR="00FB4E86" w:rsidRPr="000321C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="00A87BDD" w:rsidRPr="000321C9">
              <w:rPr>
                <w:rFonts w:asciiTheme="minorHAnsi" w:hAnsiTheme="minorHAnsi"/>
              </w:rPr>
              <w:t>PR; L</w:t>
            </w:r>
            <w:r w:rsidR="00FB4E86" w:rsidRPr="000321C9">
              <w:rPr>
                <w:rFonts w:asciiTheme="minorHAnsi" w:hAnsiTheme="minorHAnsi"/>
              </w:rPr>
              <w:t>)</w:t>
            </w:r>
          </w:p>
        </w:tc>
        <w:tc>
          <w:tcPr>
            <w:tcW w:w="4675" w:type="dxa"/>
            <w:vAlign w:val="center"/>
          </w:tcPr>
          <w:p w:rsidR="00FF5D15" w:rsidRPr="000321C9" w:rsidRDefault="005B7BE7" w:rsidP="005B7BE7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NUTR 271 Nutrition for Sports and Exercise </w:t>
            </w:r>
            <w:r w:rsidR="009F3742" w:rsidRPr="000321C9">
              <w:rPr>
                <w:rFonts w:asciiTheme="minorHAnsi" w:hAnsiTheme="minorHAnsi"/>
              </w:rPr>
              <w:t>(PR)</w:t>
            </w:r>
          </w:p>
        </w:tc>
      </w:tr>
      <w:tr w:rsidR="00FF5D15" w:rsidRPr="000321C9" w:rsidTr="009F3742">
        <w:trPr>
          <w:trHeight w:val="576"/>
        </w:trPr>
        <w:tc>
          <w:tcPr>
            <w:tcW w:w="4675" w:type="dxa"/>
            <w:vAlign w:val="center"/>
          </w:tcPr>
          <w:p w:rsidR="00FB4E86" w:rsidRPr="000321C9" w:rsidRDefault="008F78EA" w:rsidP="009F374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NUTR 333 Nutrition and Chronic Disease (PR)</w:t>
            </w:r>
          </w:p>
        </w:tc>
        <w:tc>
          <w:tcPr>
            <w:tcW w:w="4675" w:type="dxa"/>
            <w:vAlign w:val="center"/>
          </w:tcPr>
          <w:p w:rsidR="008F78EA" w:rsidRPr="000321C9" w:rsidRDefault="008F78EA" w:rsidP="008F78E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HLTH 310 Exercise Testing and Prescription </w:t>
            </w:r>
          </w:p>
          <w:p w:rsidR="00FF5D15" w:rsidRPr="000321C9" w:rsidRDefault="008F78EA" w:rsidP="008F78E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(PR = </w:t>
            </w:r>
            <w:r>
              <w:rPr>
                <w:rFonts w:asciiTheme="minorHAnsi" w:hAnsiTheme="minorHAnsi"/>
              </w:rPr>
              <w:t>HLTH 302</w:t>
            </w:r>
            <w:r w:rsidRPr="000321C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may be taken </w:t>
            </w:r>
            <w:r w:rsidRPr="000321C9">
              <w:rPr>
                <w:rFonts w:asciiTheme="minorHAnsi" w:hAnsiTheme="minorHAnsi"/>
              </w:rPr>
              <w:t>concurrent</w:t>
            </w:r>
            <w:r>
              <w:rPr>
                <w:rFonts w:asciiTheme="minorHAnsi" w:hAnsiTheme="minorHAnsi"/>
              </w:rPr>
              <w:t>ly</w:t>
            </w:r>
            <w:r w:rsidRPr="000321C9">
              <w:rPr>
                <w:rFonts w:asciiTheme="minorHAnsi" w:hAnsiTheme="minorHAnsi"/>
              </w:rPr>
              <w:t>)</w:t>
            </w:r>
          </w:p>
        </w:tc>
      </w:tr>
      <w:tr w:rsidR="00FF5D15" w:rsidRPr="000321C9" w:rsidTr="00EF10D4">
        <w:trPr>
          <w:trHeight w:val="368"/>
        </w:trPr>
        <w:tc>
          <w:tcPr>
            <w:tcW w:w="4675" w:type="dxa"/>
            <w:vAlign w:val="center"/>
          </w:tcPr>
          <w:p w:rsidR="00FF5D15" w:rsidRPr="000321C9" w:rsidRDefault="00FB4E86" w:rsidP="00FB4E86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  <w:tc>
          <w:tcPr>
            <w:tcW w:w="4675" w:type="dxa"/>
            <w:vAlign w:val="center"/>
          </w:tcPr>
          <w:p w:rsidR="00FF5D15" w:rsidRPr="000321C9" w:rsidRDefault="00CF1ABB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</w:tr>
      <w:tr w:rsidR="00FF5D15" w:rsidRPr="000321C9" w:rsidTr="009F3742">
        <w:trPr>
          <w:trHeight w:val="576"/>
        </w:trPr>
        <w:tc>
          <w:tcPr>
            <w:tcW w:w="4675" w:type="dxa"/>
            <w:vAlign w:val="center"/>
          </w:tcPr>
          <w:p w:rsidR="00FF5D15" w:rsidRPr="000321C9" w:rsidRDefault="00FB4E86" w:rsidP="00FB4E86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Open Elective </w:t>
            </w:r>
          </w:p>
        </w:tc>
        <w:tc>
          <w:tcPr>
            <w:tcW w:w="4675" w:type="dxa"/>
            <w:vAlign w:val="center"/>
          </w:tcPr>
          <w:p w:rsidR="00CF1ABB" w:rsidRPr="000321C9" w:rsidRDefault="00CF1ABB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Additional HLTH course </w:t>
            </w:r>
            <w:r w:rsidRPr="000321C9">
              <w:rPr>
                <w:rFonts w:asciiTheme="minorHAnsi" w:hAnsiTheme="minorHAnsi"/>
                <w:b/>
              </w:rPr>
              <w:t>OR</w:t>
            </w:r>
            <w:r w:rsidRPr="000321C9">
              <w:rPr>
                <w:rFonts w:asciiTheme="minorHAnsi" w:hAnsiTheme="minorHAnsi"/>
              </w:rPr>
              <w:t xml:space="preserve"> </w:t>
            </w:r>
          </w:p>
          <w:p w:rsidR="00FF5D15" w:rsidRPr="000321C9" w:rsidRDefault="00CF1ABB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Additional NUTR course</w:t>
            </w:r>
            <w:r w:rsidR="00576E1C">
              <w:rPr>
                <w:rFonts w:asciiTheme="minorHAnsi" w:hAnsiTheme="minorHAnsi"/>
              </w:rPr>
              <w:t xml:space="preserve"> @ ≥ 200-level</w:t>
            </w:r>
          </w:p>
        </w:tc>
      </w:tr>
    </w:tbl>
    <w:p w:rsidR="00FF5D15" w:rsidRPr="000321C9" w:rsidRDefault="00FF5D15">
      <w:pPr>
        <w:rPr>
          <w:rFonts w:asciiTheme="minorHAnsi" w:hAnsiTheme="minorHAnsi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:rsidTr="00FF5D15">
        <w:trPr>
          <w:trHeight w:val="432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Four: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Four: Spring</w:t>
            </w:r>
          </w:p>
        </w:tc>
      </w:tr>
      <w:tr w:rsidR="00FF5D15" w:rsidRPr="000321C9" w:rsidTr="009F3742">
        <w:trPr>
          <w:trHeight w:val="576"/>
        </w:trPr>
        <w:tc>
          <w:tcPr>
            <w:tcW w:w="4675" w:type="dxa"/>
            <w:vAlign w:val="center"/>
          </w:tcPr>
          <w:p w:rsidR="00FF5D15" w:rsidRPr="000321C9" w:rsidRDefault="00FB4E86" w:rsidP="00FB4E86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HLTH 326 Drugs, Alcohol, and Addictive Behavior </w:t>
            </w:r>
            <w:r w:rsidR="009F3742" w:rsidRPr="000321C9">
              <w:rPr>
                <w:rFonts w:asciiTheme="minorHAnsi" w:hAnsiTheme="minorHAnsi"/>
              </w:rPr>
              <w:t>(PR)</w:t>
            </w:r>
          </w:p>
        </w:tc>
        <w:tc>
          <w:tcPr>
            <w:tcW w:w="4675" w:type="dxa"/>
            <w:vAlign w:val="center"/>
          </w:tcPr>
          <w:p w:rsidR="008F78EA" w:rsidRDefault="008F78EA" w:rsidP="008F78E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HLTH 495 Internship in </w:t>
            </w:r>
            <w:r>
              <w:rPr>
                <w:rFonts w:asciiTheme="minorHAnsi" w:hAnsiTheme="minorHAnsi"/>
              </w:rPr>
              <w:t>Fitness</w:t>
            </w:r>
            <w:r w:rsidRPr="000321C9">
              <w:rPr>
                <w:rFonts w:asciiTheme="minorHAnsi" w:hAnsiTheme="minorHAnsi"/>
              </w:rPr>
              <w:t xml:space="preserve"> (PR)</w:t>
            </w:r>
          </w:p>
          <w:p w:rsidR="00FF5D15" w:rsidRPr="000321C9" w:rsidRDefault="008F78EA" w:rsidP="008F78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required, keep one 8-hour day free</w:t>
            </w:r>
            <w:r w:rsidRPr="000321C9">
              <w:rPr>
                <w:rFonts w:asciiTheme="minorHAnsi" w:hAnsiTheme="minorHAnsi"/>
              </w:rPr>
              <w:t xml:space="preserve"> </w:t>
            </w:r>
          </w:p>
        </w:tc>
      </w:tr>
      <w:tr w:rsidR="00FF5D15" w:rsidRPr="000321C9" w:rsidTr="009F3742">
        <w:trPr>
          <w:trHeight w:val="576"/>
        </w:trPr>
        <w:tc>
          <w:tcPr>
            <w:tcW w:w="4675" w:type="dxa"/>
            <w:vAlign w:val="center"/>
          </w:tcPr>
          <w:p w:rsidR="00FF5D15" w:rsidRPr="000321C9" w:rsidRDefault="00576E1C" w:rsidP="00576E1C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HLTH 410 Personal Training (PR)</w:t>
            </w:r>
          </w:p>
        </w:tc>
        <w:tc>
          <w:tcPr>
            <w:tcW w:w="4675" w:type="dxa"/>
            <w:vAlign w:val="center"/>
          </w:tcPr>
          <w:p w:rsidR="003920F6" w:rsidRPr="000321C9" w:rsidRDefault="00576E1C" w:rsidP="00576E1C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NUTR 482 Management of Food and Nutrition Services** (PR)</w:t>
            </w:r>
          </w:p>
        </w:tc>
      </w:tr>
      <w:tr w:rsidR="00FF5D15" w:rsidRPr="000321C9" w:rsidTr="00FF5D15">
        <w:trPr>
          <w:trHeight w:val="432"/>
        </w:trPr>
        <w:tc>
          <w:tcPr>
            <w:tcW w:w="4675" w:type="dxa"/>
            <w:vAlign w:val="center"/>
          </w:tcPr>
          <w:p w:rsidR="00FF5D15" w:rsidRPr="000321C9" w:rsidRDefault="00576E1C" w:rsidP="008F78E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  <w:tc>
          <w:tcPr>
            <w:tcW w:w="4675" w:type="dxa"/>
            <w:vAlign w:val="center"/>
          </w:tcPr>
          <w:p w:rsidR="00FF5D15" w:rsidRPr="000321C9" w:rsidRDefault="00344307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Open Elective</w:t>
            </w:r>
          </w:p>
        </w:tc>
      </w:tr>
      <w:tr w:rsidR="00FF5D15" w:rsidRPr="000321C9" w:rsidTr="00FF5D15">
        <w:trPr>
          <w:trHeight w:val="432"/>
        </w:trPr>
        <w:tc>
          <w:tcPr>
            <w:tcW w:w="4675" w:type="dxa"/>
            <w:vAlign w:val="center"/>
          </w:tcPr>
          <w:p w:rsidR="00FF5D15" w:rsidRPr="000321C9" w:rsidRDefault="00344307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Open Elective</w:t>
            </w:r>
          </w:p>
        </w:tc>
        <w:tc>
          <w:tcPr>
            <w:tcW w:w="4675" w:type="dxa"/>
            <w:vAlign w:val="center"/>
          </w:tcPr>
          <w:p w:rsidR="00FF5D15" w:rsidRPr="000321C9" w:rsidRDefault="00344307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Open Elective</w:t>
            </w:r>
          </w:p>
        </w:tc>
      </w:tr>
      <w:tr w:rsidR="00EF10D4" w:rsidRPr="000321C9" w:rsidTr="00FF5D15">
        <w:trPr>
          <w:trHeight w:val="432"/>
        </w:trPr>
        <w:tc>
          <w:tcPr>
            <w:tcW w:w="4675" w:type="dxa"/>
            <w:vAlign w:val="center"/>
          </w:tcPr>
          <w:p w:rsidR="00EF10D4" w:rsidRPr="000321C9" w:rsidRDefault="00EF10D4" w:rsidP="00FF5D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application for HLTH 495</w:t>
            </w:r>
          </w:p>
        </w:tc>
        <w:tc>
          <w:tcPr>
            <w:tcW w:w="4675" w:type="dxa"/>
            <w:vAlign w:val="center"/>
          </w:tcPr>
          <w:p w:rsidR="00EF10D4" w:rsidRPr="000321C9" w:rsidRDefault="00EF10D4" w:rsidP="00FF5D15">
            <w:pPr>
              <w:rPr>
                <w:rFonts w:asciiTheme="minorHAnsi" w:hAnsiTheme="minorHAnsi"/>
              </w:rPr>
            </w:pPr>
          </w:p>
        </w:tc>
      </w:tr>
    </w:tbl>
    <w:p w:rsidR="001F6C91" w:rsidRPr="000321C9" w:rsidRDefault="001F6C91" w:rsidP="001F6C91">
      <w:pPr>
        <w:rPr>
          <w:rFonts w:asciiTheme="minorHAnsi" w:hAnsiTheme="minorHAnsi"/>
        </w:rPr>
      </w:pPr>
      <w:r w:rsidRPr="000321C9">
        <w:rPr>
          <w:rFonts w:asciiTheme="minorHAnsi" w:hAnsiTheme="minorHAnsi"/>
        </w:rPr>
        <w:t>PR = pre-requisite</w:t>
      </w:r>
      <w:r w:rsidR="0067219C">
        <w:rPr>
          <w:rFonts w:asciiTheme="minorHAnsi" w:hAnsiTheme="minorHAnsi"/>
        </w:rPr>
        <w:t>(s)</w:t>
      </w:r>
      <w:r w:rsidRPr="000321C9">
        <w:rPr>
          <w:rFonts w:asciiTheme="minorHAnsi" w:hAnsiTheme="minorHAnsi"/>
        </w:rPr>
        <w:t xml:space="preserve"> required  </w:t>
      </w:r>
      <w:r w:rsidR="0067219C">
        <w:rPr>
          <w:rFonts w:asciiTheme="minorHAnsi" w:hAnsiTheme="minorHAnsi"/>
        </w:rPr>
        <w:t xml:space="preserve">     </w:t>
      </w:r>
      <w:r w:rsidR="009E776F">
        <w:rPr>
          <w:rFonts w:asciiTheme="minorHAnsi" w:hAnsiTheme="minorHAnsi"/>
        </w:rPr>
        <w:t>L</w:t>
      </w:r>
      <w:r w:rsidRPr="000321C9">
        <w:rPr>
          <w:rFonts w:asciiTheme="minorHAnsi" w:hAnsiTheme="minorHAnsi"/>
        </w:rPr>
        <w:t xml:space="preserve"> = three hour lab is required </w:t>
      </w:r>
    </w:p>
    <w:p w:rsidR="008761C3" w:rsidRPr="0067219C" w:rsidRDefault="008761C3">
      <w:pPr>
        <w:rPr>
          <w:rFonts w:asciiTheme="minorHAnsi" w:hAnsiTheme="minorHAnsi"/>
          <w:sz w:val="14"/>
        </w:rPr>
      </w:pPr>
    </w:p>
    <w:p w:rsidR="00344307" w:rsidRPr="000321C9" w:rsidRDefault="008761C3">
      <w:pPr>
        <w:rPr>
          <w:rFonts w:asciiTheme="minorHAnsi" w:hAnsiTheme="minorHAnsi"/>
        </w:rPr>
      </w:pPr>
      <w:r w:rsidRPr="000321C9">
        <w:rPr>
          <w:rFonts w:asciiTheme="minorHAnsi" w:hAnsiTheme="minorHAnsi"/>
        </w:rPr>
        <w:t>* You will</w:t>
      </w:r>
      <w:r w:rsidR="00344307" w:rsidRPr="000321C9">
        <w:rPr>
          <w:rFonts w:asciiTheme="minorHAnsi" w:hAnsiTheme="minorHAnsi"/>
        </w:rPr>
        <w:t xml:space="preserve"> complete a minor in BIOL as part of the Fitness concentration</w:t>
      </w:r>
    </w:p>
    <w:p w:rsidR="00CF1ABB" w:rsidRPr="000321C9" w:rsidRDefault="00344307">
      <w:pPr>
        <w:rPr>
          <w:rFonts w:asciiTheme="minorHAnsi" w:hAnsiTheme="minorHAnsi"/>
        </w:rPr>
      </w:pPr>
      <w:r w:rsidRPr="000321C9">
        <w:rPr>
          <w:rFonts w:asciiTheme="minorHAnsi" w:hAnsiTheme="minorHAnsi"/>
        </w:rPr>
        <w:t>*</w:t>
      </w:r>
      <w:r w:rsidR="001F6C91" w:rsidRPr="000321C9">
        <w:rPr>
          <w:rFonts w:asciiTheme="minorHAnsi" w:hAnsiTheme="minorHAnsi"/>
        </w:rPr>
        <w:t xml:space="preserve">* If you declare a </w:t>
      </w:r>
      <w:r w:rsidR="00CF1ABB" w:rsidRPr="000321C9">
        <w:rPr>
          <w:rFonts w:asciiTheme="minorHAnsi" w:hAnsiTheme="minorHAnsi"/>
        </w:rPr>
        <w:t>BUSI minor</w:t>
      </w:r>
      <w:r w:rsidR="008761C3" w:rsidRPr="000321C9">
        <w:rPr>
          <w:rFonts w:asciiTheme="minorHAnsi" w:hAnsiTheme="minorHAnsi"/>
        </w:rPr>
        <w:t>, you</w:t>
      </w:r>
      <w:r w:rsidR="00CF1ABB" w:rsidRPr="000321C9">
        <w:rPr>
          <w:rFonts w:asciiTheme="minorHAnsi" w:hAnsiTheme="minorHAnsi"/>
        </w:rPr>
        <w:t xml:space="preserve"> </w:t>
      </w:r>
      <w:r w:rsidRPr="000321C9">
        <w:rPr>
          <w:rFonts w:asciiTheme="minorHAnsi" w:hAnsiTheme="minorHAnsi"/>
        </w:rPr>
        <w:t>can substitute MGMT 381 Human Resource Management</w:t>
      </w:r>
    </w:p>
    <w:p w:rsidR="008761C3" w:rsidRPr="000321C9" w:rsidRDefault="008761C3">
      <w:pPr>
        <w:rPr>
          <w:rFonts w:asciiTheme="minorHAnsi" w:hAnsiTheme="minorHAnsi"/>
        </w:rPr>
      </w:pPr>
    </w:p>
    <w:p w:rsidR="00344307" w:rsidRPr="000321C9" w:rsidRDefault="00FD4CCC">
      <w:pPr>
        <w:rPr>
          <w:rFonts w:asciiTheme="minorHAnsi" w:hAnsiTheme="minorHAnsi"/>
        </w:rPr>
      </w:pPr>
      <w:r w:rsidRPr="000321C9">
        <w:rPr>
          <w:rFonts w:asciiTheme="minorHAnsi" w:hAnsiTheme="minorHAnsi"/>
        </w:rPr>
        <w:lastRenderedPageBreak/>
        <w:t>Notes:</w:t>
      </w:r>
    </w:p>
    <w:p w:rsidR="001F6C91" w:rsidRPr="000321C9" w:rsidRDefault="001F6C91">
      <w:pPr>
        <w:rPr>
          <w:rFonts w:asciiTheme="minorHAnsi" w:hAnsiTheme="minorHAnsi"/>
        </w:rPr>
      </w:pPr>
    </w:p>
    <w:p w:rsidR="009E776F" w:rsidRDefault="009E776F" w:rsidP="009E776F">
      <w:pPr>
        <w:pStyle w:val="ListParagraph"/>
        <w:rPr>
          <w:rFonts w:asciiTheme="minorHAnsi" w:hAnsiTheme="minorHAnsi"/>
        </w:rPr>
      </w:pPr>
    </w:p>
    <w:p w:rsidR="009E776F" w:rsidRDefault="009E776F" w:rsidP="009E776F">
      <w:pPr>
        <w:pStyle w:val="ListParagraph"/>
        <w:rPr>
          <w:rFonts w:asciiTheme="minorHAnsi" w:hAnsiTheme="minorHAnsi"/>
        </w:rPr>
      </w:pPr>
    </w:p>
    <w:p w:rsidR="001F6C91" w:rsidRPr="000321C9" w:rsidRDefault="001F6C91" w:rsidP="0002280F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</w:rPr>
      </w:pPr>
      <w:r w:rsidRPr="000321C9">
        <w:rPr>
          <w:rFonts w:asciiTheme="minorHAnsi" w:hAnsiTheme="minorHAnsi"/>
        </w:rPr>
        <w:t>You are strongly encouraged to seek assistance from your advisor</w:t>
      </w:r>
      <w:r w:rsidR="0067219C">
        <w:rPr>
          <w:rFonts w:asciiTheme="minorHAnsi" w:hAnsiTheme="minorHAnsi"/>
        </w:rPr>
        <w:t xml:space="preserve"> especially if you are a transfer student.</w:t>
      </w:r>
    </w:p>
    <w:p w:rsidR="00344307" w:rsidRPr="000321C9" w:rsidRDefault="00344307" w:rsidP="0002280F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</w:rPr>
      </w:pPr>
      <w:r w:rsidRPr="000321C9">
        <w:rPr>
          <w:rFonts w:asciiTheme="minorHAnsi" w:hAnsiTheme="minorHAnsi"/>
        </w:rPr>
        <w:t>C</w:t>
      </w:r>
      <w:r w:rsidR="008761C3" w:rsidRPr="000321C9">
        <w:rPr>
          <w:rFonts w:asciiTheme="minorHAnsi" w:hAnsiTheme="minorHAnsi"/>
        </w:rPr>
        <w:t>HEM 103 is offered in f</w:t>
      </w:r>
      <w:r w:rsidRPr="000321C9">
        <w:rPr>
          <w:rFonts w:asciiTheme="minorHAnsi" w:hAnsiTheme="minorHAnsi"/>
        </w:rPr>
        <w:t xml:space="preserve">all </w:t>
      </w:r>
      <w:r w:rsidR="008761C3" w:rsidRPr="000321C9">
        <w:rPr>
          <w:rFonts w:asciiTheme="minorHAnsi" w:hAnsiTheme="minorHAnsi"/>
        </w:rPr>
        <w:t xml:space="preserve">semester </w:t>
      </w:r>
      <w:r w:rsidRPr="000321C9">
        <w:rPr>
          <w:rFonts w:asciiTheme="minorHAnsi" w:hAnsiTheme="minorHAnsi"/>
        </w:rPr>
        <w:t>only</w:t>
      </w:r>
      <w:r w:rsidR="008761C3" w:rsidRPr="000321C9">
        <w:rPr>
          <w:rFonts w:asciiTheme="minorHAnsi" w:hAnsiTheme="minorHAnsi"/>
        </w:rPr>
        <w:t xml:space="preserve">; </w:t>
      </w:r>
      <w:proofErr w:type="spellStart"/>
      <w:r w:rsidR="008761C3" w:rsidRPr="000321C9">
        <w:rPr>
          <w:rFonts w:asciiTheme="minorHAnsi" w:hAnsiTheme="minorHAnsi"/>
        </w:rPr>
        <w:t>Chem</w:t>
      </w:r>
      <w:proofErr w:type="spellEnd"/>
      <w:r w:rsidR="008761C3" w:rsidRPr="000321C9">
        <w:rPr>
          <w:rFonts w:asciiTheme="minorHAnsi" w:hAnsiTheme="minorHAnsi"/>
        </w:rPr>
        <w:t xml:space="preserve"> 201 is offered in the spring semester only. You </w:t>
      </w:r>
      <w:r w:rsidRPr="000321C9">
        <w:rPr>
          <w:rFonts w:asciiTheme="minorHAnsi" w:hAnsiTheme="minorHAnsi"/>
        </w:rPr>
        <w:t>may need to take CHEM 107 depending on</w:t>
      </w:r>
      <w:r w:rsidR="0067219C">
        <w:rPr>
          <w:rFonts w:asciiTheme="minorHAnsi" w:hAnsiTheme="minorHAnsi"/>
        </w:rPr>
        <w:t xml:space="preserve"> when you choose Fitness is as your</w:t>
      </w:r>
      <w:r w:rsidRPr="000321C9">
        <w:rPr>
          <w:rFonts w:asciiTheme="minorHAnsi" w:hAnsiTheme="minorHAnsi"/>
        </w:rPr>
        <w:t xml:space="preserve"> concentration</w:t>
      </w:r>
    </w:p>
    <w:p w:rsidR="00344307" w:rsidRPr="000321C9" w:rsidRDefault="00FD4CCC" w:rsidP="0002280F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</w:rPr>
      </w:pPr>
      <w:r w:rsidRPr="000321C9">
        <w:rPr>
          <w:rFonts w:asciiTheme="minorHAnsi" w:hAnsiTheme="minorHAnsi"/>
        </w:rPr>
        <w:t>MRKT 181 has been offered in Winter Intersession and might be in future</w:t>
      </w:r>
      <w:r w:rsidR="00344307" w:rsidRPr="000321C9">
        <w:rPr>
          <w:rFonts w:asciiTheme="minorHAnsi" w:hAnsiTheme="minorHAnsi"/>
        </w:rPr>
        <w:t xml:space="preserve"> </w:t>
      </w:r>
    </w:p>
    <w:p w:rsidR="00FB48B3" w:rsidRPr="000321C9" w:rsidRDefault="00AE7B28" w:rsidP="0002280F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HLTH 302</w:t>
      </w:r>
      <w:r w:rsidRPr="000321C9">
        <w:rPr>
          <w:rFonts w:asciiTheme="minorHAnsi" w:hAnsiTheme="minorHAnsi"/>
        </w:rPr>
        <w:t xml:space="preserve"> </w:t>
      </w:r>
      <w:r w:rsidR="00CF1ABB" w:rsidRPr="000321C9">
        <w:rPr>
          <w:rFonts w:asciiTheme="minorHAnsi" w:hAnsiTheme="minorHAnsi"/>
        </w:rPr>
        <w:t xml:space="preserve">is </w:t>
      </w:r>
      <w:r w:rsidR="00FD4CCC" w:rsidRPr="000321C9">
        <w:rPr>
          <w:rFonts w:asciiTheme="minorHAnsi" w:hAnsiTheme="minorHAnsi"/>
        </w:rPr>
        <w:t xml:space="preserve">currently offered </w:t>
      </w:r>
      <w:r w:rsidR="00CF1ABB" w:rsidRPr="000321C9">
        <w:rPr>
          <w:rFonts w:asciiTheme="minorHAnsi" w:hAnsiTheme="minorHAnsi"/>
        </w:rPr>
        <w:t xml:space="preserve">only </w:t>
      </w:r>
      <w:r w:rsidR="00FD4CCC" w:rsidRPr="000321C9">
        <w:rPr>
          <w:rFonts w:asciiTheme="minorHAnsi" w:hAnsiTheme="minorHAnsi"/>
        </w:rPr>
        <w:t xml:space="preserve">in </w:t>
      </w:r>
      <w:r w:rsidR="00CF1ABB" w:rsidRPr="000321C9">
        <w:rPr>
          <w:rFonts w:asciiTheme="minorHAnsi" w:hAnsiTheme="minorHAnsi"/>
        </w:rPr>
        <w:t xml:space="preserve">the </w:t>
      </w:r>
      <w:r w:rsidR="00FD4CCC" w:rsidRPr="000321C9">
        <w:rPr>
          <w:rFonts w:asciiTheme="minorHAnsi" w:hAnsiTheme="minorHAnsi"/>
        </w:rPr>
        <w:t>Fall (can be taken concurrently with HLTH 310)</w:t>
      </w:r>
    </w:p>
    <w:p w:rsidR="000922BE" w:rsidRDefault="008761C3" w:rsidP="0002280F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</w:rPr>
      </w:pPr>
      <w:r w:rsidRPr="000922BE">
        <w:rPr>
          <w:rFonts w:asciiTheme="minorHAnsi" w:hAnsiTheme="minorHAnsi"/>
        </w:rPr>
        <w:t xml:space="preserve">If you are a transfer student, you are encouraged to use R.A.M.S. to identify transfer courses that meet FSU requirements.  If the course does not meet the FSU requirement, </w:t>
      </w:r>
      <w:r w:rsidR="000922BE">
        <w:rPr>
          <w:rFonts w:asciiTheme="minorHAnsi" w:hAnsiTheme="minorHAnsi"/>
        </w:rPr>
        <w:t xml:space="preserve">you can </w:t>
      </w:r>
      <w:r w:rsidR="000922BE" w:rsidRPr="000321C9">
        <w:rPr>
          <w:rFonts w:asciiTheme="minorHAnsi" w:hAnsiTheme="minorHAnsi"/>
        </w:rPr>
        <w:t xml:space="preserve">meet with the chair of the related Department </w:t>
      </w:r>
      <w:r w:rsidR="000922BE">
        <w:rPr>
          <w:rFonts w:asciiTheme="minorHAnsi" w:hAnsiTheme="minorHAnsi"/>
        </w:rPr>
        <w:t xml:space="preserve">to share the syllabus </w:t>
      </w:r>
      <w:r w:rsidR="000922BE" w:rsidRPr="000321C9">
        <w:rPr>
          <w:rFonts w:asciiTheme="minorHAnsi" w:hAnsiTheme="minorHAnsi"/>
        </w:rPr>
        <w:t>for further discussion</w:t>
      </w:r>
    </w:p>
    <w:p w:rsidR="00FD4CCC" w:rsidRPr="000922BE" w:rsidRDefault="008761C3" w:rsidP="0002280F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</w:rPr>
      </w:pPr>
      <w:r w:rsidRPr="000922BE">
        <w:rPr>
          <w:rFonts w:asciiTheme="minorHAnsi" w:hAnsiTheme="minorHAnsi"/>
        </w:rPr>
        <w:t>A list of electi</w:t>
      </w:r>
      <w:r w:rsidR="0067219C" w:rsidRPr="000922BE">
        <w:rPr>
          <w:rFonts w:asciiTheme="minorHAnsi" w:hAnsiTheme="minorHAnsi"/>
        </w:rPr>
        <w:t>ves is available from your advi</w:t>
      </w:r>
      <w:r w:rsidRPr="000922BE">
        <w:rPr>
          <w:rFonts w:asciiTheme="minorHAnsi" w:hAnsiTheme="minorHAnsi"/>
        </w:rPr>
        <w:t>sor.</w:t>
      </w:r>
    </w:p>
    <w:p w:rsidR="00344307" w:rsidRPr="000321C9" w:rsidRDefault="008761C3" w:rsidP="0002280F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</w:rPr>
      </w:pPr>
      <w:r w:rsidRPr="000321C9">
        <w:rPr>
          <w:rFonts w:asciiTheme="minorHAnsi" w:hAnsiTheme="minorHAnsi"/>
        </w:rPr>
        <w:t>You</w:t>
      </w:r>
      <w:r w:rsidR="00344307" w:rsidRPr="000321C9">
        <w:rPr>
          <w:rFonts w:asciiTheme="minorHAnsi" w:hAnsiTheme="minorHAnsi"/>
        </w:rPr>
        <w:t xml:space="preserve"> will benefit from taking ENGL 286 or COMM 215 before </w:t>
      </w:r>
      <w:r w:rsidR="00FB48B3" w:rsidRPr="000321C9">
        <w:rPr>
          <w:rFonts w:asciiTheme="minorHAnsi" w:hAnsiTheme="minorHAnsi"/>
        </w:rPr>
        <w:t xml:space="preserve">HLTH 206 and </w:t>
      </w:r>
      <w:r w:rsidR="00344307" w:rsidRPr="000321C9">
        <w:rPr>
          <w:rFonts w:asciiTheme="minorHAnsi" w:hAnsiTheme="minorHAnsi"/>
        </w:rPr>
        <w:t xml:space="preserve">HLTH 326 because </w:t>
      </w:r>
      <w:bookmarkStart w:id="0" w:name="_GoBack"/>
      <w:bookmarkEnd w:id="0"/>
      <w:r w:rsidR="00FB48B3" w:rsidRPr="000321C9">
        <w:rPr>
          <w:rFonts w:asciiTheme="minorHAnsi" w:hAnsiTheme="minorHAnsi"/>
        </w:rPr>
        <w:t>the</w:t>
      </w:r>
      <w:r w:rsidR="0067219C">
        <w:rPr>
          <w:rFonts w:asciiTheme="minorHAnsi" w:hAnsiTheme="minorHAnsi"/>
        </w:rPr>
        <w:t>se</w:t>
      </w:r>
      <w:r w:rsidR="00FB48B3" w:rsidRPr="000321C9">
        <w:rPr>
          <w:rFonts w:asciiTheme="minorHAnsi" w:hAnsiTheme="minorHAnsi"/>
        </w:rPr>
        <w:t xml:space="preserve"> </w:t>
      </w:r>
      <w:r w:rsidR="00344307" w:rsidRPr="000321C9">
        <w:rPr>
          <w:rFonts w:asciiTheme="minorHAnsi" w:hAnsiTheme="minorHAnsi"/>
        </w:rPr>
        <w:t>course</w:t>
      </w:r>
      <w:r w:rsidR="00FB48B3" w:rsidRPr="000321C9">
        <w:rPr>
          <w:rFonts w:asciiTheme="minorHAnsi" w:hAnsiTheme="minorHAnsi"/>
        </w:rPr>
        <w:t>s</w:t>
      </w:r>
      <w:r w:rsidR="00344307" w:rsidRPr="000321C9">
        <w:rPr>
          <w:rFonts w:asciiTheme="minorHAnsi" w:hAnsiTheme="minorHAnsi"/>
        </w:rPr>
        <w:t xml:space="preserve"> involve research paper</w:t>
      </w:r>
      <w:r w:rsidR="00FB48B3" w:rsidRPr="000321C9">
        <w:rPr>
          <w:rFonts w:asciiTheme="minorHAnsi" w:hAnsiTheme="minorHAnsi"/>
        </w:rPr>
        <w:t>s</w:t>
      </w:r>
      <w:r w:rsidR="00344307" w:rsidRPr="000321C9">
        <w:rPr>
          <w:rFonts w:asciiTheme="minorHAnsi" w:hAnsiTheme="minorHAnsi"/>
        </w:rPr>
        <w:t>.</w:t>
      </w:r>
    </w:p>
    <w:sectPr w:rsidR="00344307" w:rsidRPr="000321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2BC" w:rsidRDefault="00C772BC" w:rsidP="001F6C91">
      <w:r>
        <w:separator/>
      </w:r>
    </w:p>
  </w:endnote>
  <w:endnote w:type="continuationSeparator" w:id="0">
    <w:p w:rsidR="00C772BC" w:rsidRDefault="00C772BC" w:rsidP="001F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91" w:rsidRDefault="001F6C91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E7B28">
      <w:rPr>
        <w:noProof/>
      </w:rPr>
      <w:t>10/24/2018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2BC" w:rsidRDefault="00C772BC" w:rsidP="001F6C91">
      <w:r>
        <w:separator/>
      </w:r>
    </w:p>
  </w:footnote>
  <w:footnote w:type="continuationSeparator" w:id="0">
    <w:p w:rsidR="00C772BC" w:rsidRDefault="00C772BC" w:rsidP="001F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9C" w:rsidRDefault="0067219C" w:rsidP="0067219C">
    <w:pPr>
      <w:pStyle w:val="Header"/>
      <w:jc w:val="center"/>
      <w:rPr>
        <w:rFonts w:asciiTheme="minorHAnsi" w:hAnsiTheme="minorHAnsi"/>
        <w:b/>
        <w:bCs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Health and Wellness: Fitness Concentration (UHWF)</w:t>
    </w:r>
  </w:p>
  <w:p w:rsidR="0067219C" w:rsidRDefault="0067219C" w:rsidP="0067219C">
    <w:pPr>
      <w:pStyle w:val="Header"/>
    </w:pPr>
    <w:r w:rsidRPr="001C0B9E">
      <w:rPr>
        <w:rFonts w:asciiTheme="minorHAnsi" w:hAnsiTheme="minorHAnsi"/>
        <w:b/>
        <w:bCs/>
        <w:sz w:val="24"/>
        <w:szCs w:val="24"/>
      </w:rPr>
      <w:t>Required Courses and Suggested Undergraduate Course Sequence for Entering Freshmen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01E"/>
    <w:multiLevelType w:val="hybridMultilevel"/>
    <w:tmpl w:val="D2C6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764BF"/>
    <w:multiLevelType w:val="hybridMultilevel"/>
    <w:tmpl w:val="649E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04"/>
    <w:rsid w:val="0002280F"/>
    <w:rsid w:val="0002743A"/>
    <w:rsid w:val="000321C9"/>
    <w:rsid w:val="00040EF8"/>
    <w:rsid w:val="000450DA"/>
    <w:rsid w:val="000922BE"/>
    <w:rsid w:val="001C1DB6"/>
    <w:rsid w:val="001F6C91"/>
    <w:rsid w:val="002526BD"/>
    <w:rsid w:val="0027120B"/>
    <w:rsid w:val="002D1570"/>
    <w:rsid w:val="00344307"/>
    <w:rsid w:val="003920F6"/>
    <w:rsid w:val="003C52AC"/>
    <w:rsid w:val="003F2173"/>
    <w:rsid w:val="004213D3"/>
    <w:rsid w:val="004261E4"/>
    <w:rsid w:val="00576E1C"/>
    <w:rsid w:val="005B7BE7"/>
    <w:rsid w:val="0067219C"/>
    <w:rsid w:val="00773269"/>
    <w:rsid w:val="0083248B"/>
    <w:rsid w:val="008761C3"/>
    <w:rsid w:val="008F78EA"/>
    <w:rsid w:val="009B3F89"/>
    <w:rsid w:val="009D4A04"/>
    <w:rsid w:val="009E776F"/>
    <w:rsid w:val="009F3742"/>
    <w:rsid w:val="00A87BDD"/>
    <w:rsid w:val="00AE7B28"/>
    <w:rsid w:val="00B110FE"/>
    <w:rsid w:val="00B36F27"/>
    <w:rsid w:val="00C772BC"/>
    <w:rsid w:val="00C87F74"/>
    <w:rsid w:val="00CB1813"/>
    <w:rsid w:val="00CF1ABB"/>
    <w:rsid w:val="00CF2852"/>
    <w:rsid w:val="00ED223B"/>
    <w:rsid w:val="00EF10D4"/>
    <w:rsid w:val="00F97A7D"/>
    <w:rsid w:val="00FB48B3"/>
    <w:rsid w:val="00FB4E86"/>
    <w:rsid w:val="00FD4CCC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118B1-B102-433B-A4A5-973EB0C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C91"/>
  </w:style>
  <w:style w:type="paragraph" w:styleId="Footer">
    <w:name w:val="footer"/>
    <w:basedOn w:val="Normal"/>
    <w:link w:val="FooterChar"/>
    <w:uiPriority w:val="99"/>
    <w:unhideWhenUsed/>
    <w:rsid w:val="001F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State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Souza</dc:creator>
  <cp:keywords/>
  <dc:description/>
  <cp:lastModifiedBy>Microsoft Office User</cp:lastModifiedBy>
  <cp:revision>3</cp:revision>
  <dcterms:created xsi:type="dcterms:W3CDTF">2018-10-24T21:44:00Z</dcterms:created>
  <dcterms:modified xsi:type="dcterms:W3CDTF">2018-10-24T23:43:00Z</dcterms:modified>
</cp:coreProperties>
</file>