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4EE" w:rsidRDefault="00CB6CA4">
      <w:pPr>
        <w:widowControl w:val="0"/>
        <w:spacing w:line="240" w:lineRule="auto"/>
        <w:jc w:val="center"/>
        <w:rPr>
          <w:rFonts w:ascii="Times New Roman" w:eastAsia="Times New Roman" w:hAnsi="Times New Roman" w:cs="Times New Roman"/>
          <w:sz w:val="20"/>
          <w:szCs w:val="20"/>
        </w:rPr>
      </w:pPr>
      <w:bookmarkStart w:id="0" w:name="_GoBack"/>
      <w:bookmarkEnd w:id="0"/>
      <w:r>
        <w:rPr>
          <w:rFonts w:ascii="Cambria" w:eastAsia="Cambria" w:hAnsi="Cambria" w:cs="Cambria"/>
          <w:b/>
          <w:noProof/>
          <w:sz w:val="24"/>
          <w:szCs w:val="24"/>
          <w:lang w:val="en-US"/>
        </w:rPr>
        <w:drawing>
          <wp:inline distT="114300" distB="114300" distL="114300" distR="114300">
            <wp:extent cx="1935163" cy="5623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35163" cy="562355"/>
                    </a:xfrm>
                    <a:prstGeom prst="rect">
                      <a:avLst/>
                    </a:prstGeom>
                    <a:ln/>
                  </pic:spPr>
                </pic:pic>
              </a:graphicData>
            </a:graphic>
          </wp:inline>
        </w:drawing>
      </w:r>
    </w:p>
    <w:p w:rsidR="004174EE" w:rsidRDefault="004174EE">
      <w:pPr>
        <w:spacing w:line="240" w:lineRule="auto"/>
        <w:rPr>
          <w:rFonts w:ascii="Times New Roman" w:eastAsia="Times New Roman" w:hAnsi="Times New Roman" w:cs="Times New Roman"/>
          <w:sz w:val="20"/>
          <w:szCs w:val="20"/>
        </w:rPr>
      </w:pPr>
    </w:p>
    <w:p w:rsidR="004174EE" w:rsidRDefault="00CB6CA4">
      <w:pPr>
        <w:spacing w:before="86" w:line="240" w:lineRule="auto"/>
        <w:ind w:left="2896" w:right="2815" w:firstLine="163"/>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Syllabus</w:t>
      </w:r>
    </w:p>
    <w:p w:rsidR="004174EE" w:rsidRDefault="00CB6CA4">
      <w:pPr>
        <w:spacing w:before="86" w:line="240" w:lineRule="auto"/>
        <w:ind w:left="2896" w:right="2815" w:firstLine="163"/>
        <w:jc w:val="center"/>
        <w:rPr>
          <w:rFonts w:ascii="Times New Roman" w:eastAsia="Times New Roman" w:hAnsi="Times New Roman" w:cs="Times New Roman"/>
          <w:i/>
          <w:sz w:val="32"/>
          <w:szCs w:val="32"/>
        </w:rPr>
      </w:pPr>
      <w:r>
        <w:rPr>
          <w:rFonts w:ascii="Times New Roman" w:eastAsia="Times New Roman" w:hAnsi="Times New Roman" w:cs="Times New Roman"/>
          <w:i/>
          <w:sz w:val="20"/>
          <w:szCs w:val="20"/>
        </w:rPr>
        <w:t>Continuing Education for Educational Professionals</w:t>
      </w:r>
    </w:p>
    <w:p w:rsidR="004174EE" w:rsidRDefault="004174EE">
      <w:pPr>
        <w:spacing w:line="480" w:lineRule="auto"/>
        <w:ind w:right="640"/>
        <w:rPr>
          <w:rFonts w:ascii="Times New Roman" w:eastAsia="Times New Roman" w:hAnsi="Times New Roman" w:cs="Times New Roman"/>
          <w:b/>
          <w:sz w:val="23"/>
          <w:szCs w:val="23"/>
        </w:rPr>
      </w:pPr>
    </w:p>
    <w:p w:rsidR="004174EE" w:rsidRDefault="00CB6CA4">
      <w:pPr>
        <w:spacing w:line="480" w:lineRule="auto"/>
        <w:ind w:right="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Teaching OUTSIDE the BOX</w:t>
      </w:r>
    </w:p>
    <w:p w:rsidR="004174EE" w:rsidRDefault="00CB6CA4">
      <w:pPr>
        <w:spacing w:line="480" w:lineRule="auto"/>
        <w:ind w:right="6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r>
        <w:rPr>
          <w:rFonts w:ascii="Times New Roman" w:eastAsia="Times New Roman" w:hAnsi="Times New Roman" w:cs="Times New Roman"/>
          <w:b/>
          <w:sz w:val="24"/>
          <w:szCs w:val="24"/>
        </w:rPr>
        <w:tab/>
        <w:t xml:space="preserve">1 Grad </w:t>
      </w:r>
    </w:p>
    <w:p w:rsidR="004174EE" w:rsidRDefault="00CB6CA4">
      <w:pPr>
        <w:spacing w:line="480" w:lineRule="auto"/>
        <w:ind w:right="4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Format: </w:t>
      </w:r>
      <w:r>
        <w:rPr>
          <w:rFonts w:ascii="Times New Roman" w:eastAsia="Times New Roman" w:hAnsi="Times New Roman" w:cs="Times New Roman"/>
          <w:b/>
          <w:sz w:val="24"/>
          <w:szCs w:val="24"/>
        </w:rPr>
        <w:tab/>
        <w:t>Online self-paced</w:t>
      </w:r>
    </w:p>
    <w:p w:rsidR="004174EE" w:rsidRDefault="00CB6CA4">
      <w:pPr>
        <w:spacing w:line="480" w:lineRule="auto"/>
        <w:ind w:right="4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Name &amp; Contact Information:</w:t>
      </w:r>
    </w:p>
    <w:p w:rsidR="004174EE" w:rsidRDefault="00CB6CA4">
      <w:pPr>
        <w:spacing w:line="240" w:lineRule="auto"/>
        <w:ind w:left="720" w:right="42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Hair, M.A.</w:t>
      </w:r>
    </w:p>
    <w:p w:rsidR="004174EE" w:rsidRDefault="00CB6CA4">
      <w:pPr>
        <w:spacing w:line="240" w:lineRule="auto"/>
        <w:ind w:left="720" w:right="4260"/>
        <w:rPr>
          <w:rFonts w:ascii="Times New Roman" w:eastAsia="Times New Roman" w:hAnsi="Times New Roman" w:cs="Times New Roman"/>
          <w:sz w:val="24"/>
          <w:szCs w:val="24"/>
        </w:rPr>
      </w:pPr>
      <w:r>
        <w:rPr>
          <w:rFonts w:ascii="Times New Roman" w:eastAsia="Times New Roman" w:hAnsi="Times New Roman" w:cs="Times New Roman"/>
          <w:sz w:val="24"/>
          <w:szCs w:val="24"/>
        </w:rPr>
        <w:t>jezerrer@hotmail.com</w:t>
      </w:r>
    </w:p>
    <w:p w:rsidR="004174EE" w:rsidRDefault="004174EE">
      <w:pPr>
        <w:spacing w:line="240" w:lineRule="auto"/>
        <w:ind w:left="720" w:right="4260"/>
        <w:rPr>
          <w:rFonts w:ascii="Times New Roman" w:eastAsia="Times New Roman" w:hAnsi="Times New Roman" w:cs="Times New Roman"/>
          <w:sz w:val="24"/>
          <w:szCs w:val="24"/>
        </w:rPr>
      </w:pPr>
    </w:p>
    <w:p w:rsidR="004174EE" w:rsidRDefault="00CB6CA4">
      <w:pPr>
        <w:spacing w:line="240" w:lineRule="auto"/>
        <w:ind w:left="720" w:right="4260"/>
        <w:rPr>
          <w:rFonts w:ascii="Times New Roman" w:eastAsia="Times New Roman" w:hAnsi="Times New Roman" w:cs="Times New Roman"/>
          <w:sz w:val="24"/>
          <w:szCs w:val="24"/>
        </w:rPr>
      </w:pPr>
      <w:r>
        <w:rPr>
          <w:rFonts w:ascii="Times New Roman" w:eastAsia="Times New Roman" w:hAnsi="Times New Roman" w:cs="Times New Roman"/>
          <w:sz w:val="24"/>
          <w:szCs w:val="24"/>
        </w:rPr>
        <w:t>Mobile: (816) 225-9338</w:t>
      </w:r>
    </w:p>
    <w:p w:rsidR="004174EE" w:rsidRDefault="004174EE">
      <w:pPr>
        <w:spacing w:line="240" w:lineRule="auto"/>
        <w:ind w:left="720" w:right="4260"/>
        <w:rPr>
          <w:rFonts w:ascii="Times New Roman" w:eastAsia="Times New Roman" w:hAnsi="Times New Roman" w:cs="Times New Roman"/>
          <w:b/>
          <w:sz w:val="24"/>
          <w:szCs w:val="24"/>
        </w:rPr>
      </w:pPr>
    </w:p>
    <w:p w:rsidR="004174EE" w:rsidRDefault="00CB6CA4">
      <w:pPr>
        <w:spacing w:line="240" w:lineRule="auto"/>
        <w:rPr>
          <w:sz w:val="24"/>
          <w:szCs w:val="24"/>
        </w:rPr>
      </w:pPr>
      <w:r>
        <w:rPr>
          <w:rFonts w:ascii="Times New Roman" w:eastAsia="Times New Roman" w:hAnsi="Times New Roman" w:cs="Times New Roman"/>
          <w:b/>
          <w:sz w:val="24"/>
          <w:szCs w:val="24"/>
        </w:rPr>
        <w:t xml:space="preserve">CATALOG DESCRIPTION: </w:t>
      </w:r>
      <w:r>
        <w:rPr>
          <w:sz w:val="24"/>
          <w:szCs w:val="24"/>
        </w:rPr>
        <w:t xml:space="preserve"> </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explores all aspects of student motivation from the psychology of seating to motivating reluctant learners. This course provides concrete action steps such as checklists, strategies for preventing misbehavior, activities for positive student-teacher connections, ideas for addressing brain-dominance and learning preferences, tips for incorporating higher-order thinking skills into lessons and more! This course centers around the ideal of when students believe that success is possible, they will try! </w:t>
      </w:r>
    </w:p>
    <w:p w:rsidR="004174EE" w:rsidRDefault="004174EE">
      <w:pPr>
        <w:spacing w:line="240" w:lineRule="auto"/>
        <w:rPr>
          <w:sz w:val="24"/>
          <w:szCs w:val="24"/>
        </w:rPr>
      </w:pPr>
    </w:p>
    <w:p w:rsidR="004174EE" w:rsidRDefault="00CB6CA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GOALS and OUTCOMES:</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Gain strategies for effective classroom management</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impact of creating life-altering relationships with students and families</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how to use an empowered mindset to develop a positive classroom culture</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and apply top twelve motivational strategies</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reflection activities to reinforce learning</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Discover how to use the elements of routines and rituals to make classroom positive, meaningful experience  </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from several sources on supporting and reaching various student populations in the classroom</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patterns of classroom interactions that are friendly and demonstrate general caring and respect</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motivates children to do well in school and in the outside world</w:t>
      </w:r>
    </w:p>
    <w:p w:rsidR="004174EE" w:rsidRDefault="00CB6CA4">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 constructive use of consequences and practice empathy in classroom role-play situations</w:t>
      </w:r>
    </w:p>
    <w:p w:rsidR="004174EE" w:rsidRDefault="00CB6CA4">
      <w:pPr>
        <w:numPr>
          <w:ilvl w:val="0"/>
          <w:numId w:val="8"/>
        </w:numPr>
        <w:spacing w:line="240" w:lineRule="auto"/>
        <w:rPr>
          <w:sz w:val="24"/>
          <w:szCs w:val="24"/>
        </w:rPr>
      </w:pPr>
      <w:r>
        <w:rPr>
          <w:rFonts w:ascii="Times New Roman" w:eastAsia="Times New Roman" w:hAnsi="Times New Roman" w:cs="Times New Roman"/>
          <w:sz w:val="24"/>
          <w:szCs w:val="24"/>
        </w:rPr>
        <w:t>Employ twelve steps to better discipline in classroom situations</w:t>
      </w:r>
    </w:p>
    <w:p w:rsidR="004174EE" w:rsidRDefault="00CB6CA4">
      <w:pPr>
        <w:numPr>
          <w:ilvl w:val="0"/>
          <w:numId w:val="8"/>
        </w:numPr>
        <w:spacing w:line="240" w:lineRule="auto"/>
        <w:rPr>
          <w:sz w:val="24"/>
          <w:szCs w:val="24"/>
        </w:rPr>
      </w:pPr>
      <w:r>
        <w:rPr>
          <w:rFonts w:ascii="Times New Roman" w:eastAsia="Times New Roman" w:hAnsi="Times New Roman" w:cs="Times New Roman"/>
          <w:sz w:val="24"/>
          <w:szCs w:val="24"/>
        </w:rPr>
        <w:lastRenderedPageBreak/>
        <w:t>Analyze and apply strategies for preparation for classroom: physical space, paperwork and self</w:t>
      </w:r>
    </w:p>
    <w:p w:rsidR="004174EE" w:rsidRDefault="004174EE">
      <w:pPr>
        <w:spacing w:line="240" w:lineRule="auto"/>
        <w:rPr>
          <w:rFonts w:ascii="Times New Roman" w:eastAsia="Times New Roman" w:hAnsi="Times New Roman" w:cs="Times New Roman"/>
          <w:sz w:val="24"/>
          <w:szCs w:val="24"/>
        </w:rPr>
      </w:pPr>
    </w:p>
    <w:p w:rsidR="004174EE" w:rsidRDefault="004174EE">
      <w:pPr>
        <w:spacing w:line="240" w:lineRule="auto"/>
        <w:rPr>
          <w:rFonts w:ascii="Times New Roman" w:eastAsia="Times New Roman" w:hAnsi="Times New Roman" w:cs="Times New Roman"/>
          <w:sz w:val="24"/>
          <w:szCs w:val="24"/>
        </w:rPr>
      </w:pPr>
    </w:p>
    <w:p w:rsidR="004174EE" w:rsidRDefault="004174EE">
      <w:pPr>
        <w:spacing w:before="9" w:line="240" w:lineRule="auto"/>
        <w:rPr>
          <w:rFonts w:ascii="Times New Roman" w:eastAsia="Times New Roman" w:hAnsi="Times New Roman" w:cs="Times New Roman"/>
          <w:sz w:val="23"/>
          <w:szCs w:val="23"/>
        </w:rPr>
      </w:pPr>
    </w:p>
    <w:p w:rsidR="004174EE" w:rsidRDefault="00CB6CA4">
      <w:pPr>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Text(s) and Other Materials: </w:t>
      </w:r>
    </w:p>
    <w:p w:rsidR="004174EE" w:rsidRDefault="00CB6CA4">
      <w:pPr>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text: </w:t>
      </w:r>
    </w:p>
    <w:p w:rsidR="004174EE" w:rsidRDefault="00CB6CA4">
      <w:pPr>
        <w:numPr>
          <w:ilvl w:val="0"/>
          <w:numId w:val="7"/>
        </w:numPr>
        <w:shd w:val="clear" w:color="auto" w:fill="FFFFFF"/>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w:t>
      </w:r>
    </w:p>
    <w:p w:rsidR="004174EE" w:rsidRDefault="00CB6CA4">
      <w:pPr>
        <w:numPr>
          <w:ilvl w:val="0"/>
          <w:numId w:val="7"/>
        </w:numPr>
        <w:shd w:val="clear" w:color="auto" w:fill="FFFFFF"/>
        <w:spacing w:after="380" w:line="312" w:lineRule="auto"/>
      </w:pPr>
      <w:r>
        <w:rPr>
          <w:rFonts w:ascii="Times New Roman" w:eastAsia="Times New Roman" w:hAnsi="Times New Roman" w:cs="Times New Roman"/>
          <w:sz w:val="24"/>
          <w:szCs w:val="24"/>
        </w:rPr>
        <w:t xml:space="preserve">Link on website to purchase:  </w:t>
      </w:r>
      <w:hyperlink r:id="rId6">
        <w:r>
          <w:rPr>
            <w:rFonts w:ascii="Times New Roman" w:eastAsia="Times New Roman" w:hAnsi="Times New Roman" w:cs="Times New Roman"/>
            <w:color w:val="1155CC"/>
            <w:sz w:val="24"/>
            <w:szCs w:val="24"/>
            <w:u w:val="single"/>
          </w:rPr>
          <w:t>https://www.amazon.com/Teaching-Outside-Box-Students-Brains/dp/1119089271/ref=sr_1_2?dchild=1&amp;keywords=Teaching+outside+of+the+box&amp;qid=1606923810&amp;sr=8-2</w:t>
        </w:r>
      </w:hyperlink>
      <w:r>
        <w:rPr>
          <w:rFonts w:ascii="Times New Roman" w:eastAsia="Times New Roman" w:hAnsi="Times New Roman" w:cs="Times New Roman"/>
          <w:sz w:val="24"/>
          <w:szCs w:val="24"/>
        </w:rPr>
        <w:t xml:space="preserve">  (We will be using the 2015 version. Contact instructor if this is hardship or delivery issues) It is the 3rd edition. If you have previous versions of the book on-hand we will make it work! </w:t>
      </w:r>
    </w:p>
    <w:p w:rsidR="004174EE" w:rsidRDefault="00CB6CA4">
      <w:pPr>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supplemental text (excerpts will be provided in coursework) </w:t>
      </w:r>
    </w:p>
    <w:p w:rsidR="004174EE" w:rsidRDefault="004174EE">
      <w:pPr>
        <w:spacing w:before="1" w:line="240" w:lineRule="auto"/>
        <w:rPr>
          <w:rFonts w:ascii="Times New Roman" w:eastAsia="Times New Roman" w:hAnsi="Times New Roman" w:cs="Times New Roman"/>
          <w:sz w:val="24"/>
          <w:szCs w:val="24"/>
        </w:rPr>
      </w:pPr>
    </w:p>
    <w:p w:rsidR="004174EE" w:rsidRDefault="00CB6CA4">
      <w:pPr>
        <w:spacing w:before="1" w:line="240" w:lineRule="auto"/>
        <w:rPr>
          <w:rFonts w:ascii="Times New Roman" w:eastAsia="Times New Roman" w:hAnsi="Times New Roman" w:cs="Times New Roman"/>
          <w:color w:val="404040"/>
          <w:sz w:val="24"/>
          <w:szCs w:val="24"/>
        </w:rPr>
      </w:pPr>
      <w:proofErr w:type="spellStart"/>
      <w:r>
        <w:rPr>
          <w:rFonts w:ascii="Times New Roman" w:eastAsia="Times New Roman" w:hAnsi="Times New Roman" w:cs="Times New Roman"/>
          <w:color w:val="404040"/>
          <w:sz w:val="24"/>
          <w:szCs w:val="24"/>
        </w:rPr>
        <w:t>Lemov</w:t>
      </w:r>
      <w:proofErr w:type="spellEnd"/>
      <w:r>
        <w:rPr>
          <w:rFonts w:ascii="Times New Roman" w:eastAsia="Times New Roman" w:hAnsi="Times New Roman" w:cs="Times New Roman"/>
          <w:color w:val="404040"/>
          <w:sz w:val="24"/>
          <w:szCs w:val="24"/>
        </w:rPr>
        <w:t xml:space="preserve">, Doug, 1967-. (2015). Teach like a champion </w:t>
      </w:r>
      <w:proofErr w:type="gramStart"/>
      <w:r>
        <w:rPr>
          <w:rFonts w:ascii="Times New Roman" w:eastAsia="Times New Roman" w:hAnsi="Times New Roman" w:cs="Times New Roman"/>
          <w:color w:val="404040"/>
          <w:sz w:val="24"/>
          <w:szCs w:val="24"/>
        </w:rPr>
        <w:t>2.0 :</w:t>
      </w:r>
      <w:proofErr w:type="gramEnd"/>
      <w:r>
        <w:rPr>
          <w:rFonts w:ascii="Times New Roman" w:eastAsia="Times New Roman" w:hAnsi="Times New Roman" w:cs="Times New Roman"/>
          <w:color w:val="404040"/>
          <w:sz w:val="24"/>
          <w:szCs w:val="24"/>
        </w:rPr>
        <w:t xml:space="preserve"> 62 techniques that put students on the path to college. San </w:t>
      </w:r>
      <w:proofErr w:type="gramStart"/>
      <w:r>
        <w:rPr>
          <w:rFonts w:ascii="Times New Roman" w:eastAsia="Times New Roman" w:hAnsi="Times New Roman" w:cs="Times New Roman"/>
          <w:color w:val="404040"/>
          <w:sz w:val="24"/>
          <w:szCs w:val="24"/>
        </w:rPr>
        <w:t>Francisco :Jossey</w:t>
      </w:r>
      <w:proofErr w:type="gramEnd"/>
      <w:r>
        <w:rPr>
          <w:rFonts w:ascii="Times New Roman" w:eastAsia="Times New Roman" w:hAnsi="Times New Roman" w:cs="Times New Roman"/>
          <w:color w:val="404040"/>
          <w:sz w:val="24"/>
          <w:szCs w:val="24"/>
        </w:rPr>
        <w:t>-Bass,</w:t>
      </w:r>
    </w:p>
    <w:p w:rsidR="004174EE" w:rsidRDefault="004174EE">
      <w:pPr>
        <w:spacing w:line="240" w:lineRule="auto"/>
        <w:rPr>
          <w:rFonts w:ascii="Times New Roman" w:eastAsia="Times New Roman" w:hAnsi="Times New Roman" w:cs="Times New Roman"/>
          <w:color w:val="333333"/>
          <w:sz w:val="24"/>
          <w:szCs w:val="24"/>
        </w:rPr>
      </w:pPr>
    </w:p>
    <w:p w:rsidR="004174EE" w:rsidRDefault="00CB6CA4">
      <w:pPr>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supplemental materials and reproducible provided by instructor</w:t>
      </w:r>
    </w:p>
    <w:p w:rsidR="004174EE" w:rsidRDefault="004174EE">
      <w:pPr>
        <w:spacing w:before="1" w:line="240" w:lineRule="auto"/>
        <w:rPr>
          <w:rFonts w:ascii="Times New Roman" w:eastAsia="Times New Roman" w:hAnsi="Times New Roman" w:cs="Times New Roman"/>
          <w:sz w:val="24"/>
          <w:szCs w:val="24"/>
        </w:rPr>
      </w:pPr>
    </w:p>
    <w:p w:rsidR="004174EE" w:rsidRDefault="00CB6CA4">
      <w:pPr>
        <w:spacing w:before="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Teaching/Learning Activities: </w:t>
      </w:r>
    </w:p>
    <w:p w:rsidR="004174EE" w:rsidRDefault="00CB6CA4">
      <w:pPr>
        <w:spacing w:before="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discussions, video clips, multimedia presentations, graphic organizers, teaching tools, classroom discussion, lecture, etc. will all be implemented to facilitate content mastery. </w:t>
      </w:r>
    </w:p>
    <w:p w:rsidR="004174EE" w:rsidRDefault="004174EE">
      <w:pPr>
        <w:spacing w:before="1" w:line="240" w:lineRule="auto"/>
        <w:rPr>
          <w:rFonts w:ascii="Times New Roman" w:eastAsia="Times New Roman" w:hAnsi="Times New Roman" w:cs="Times New Roman"/>
          <w:sz w:val="24"/>
          <w:szCs w:val="24"/>
        </w:rPr>
      </w:pPr>
    </w:p>
    <w:p w:rsidR="004174EE" w:rsidRDefault="00CB6CA4">
      <w:pPr>
        <w:pStyle w:val="Heading1"/>
        <w:keepNext w:val="0"/>
        <w:keepLines w:val="0"/>
        <w:spacing w:before="90" w:after="0" w:line="27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METHODS: </w:t>
      </w:r>
    </w:p>
    <w:p w:rsidR="004174EE" w:rsidRDefault="00CB6CA4">
      <w:pPr>
        <w:pStyle w:val="Heading1"/>
        <w:keepNext w:val="0"/>
        <w:keepLines w:val="0"/>
        <w:numPr>
          <w:ilvl w:val="0"/>
          <w:numId w:val="3"/>
        </w:numPr>
        <w:spacing w:before="90" w:after="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Discussions: Participants are asked to discuss assignments. These discussions can include meaningful questions, stories, examples, concerns, ideas, etc. To get complete credit for these discussions, a participant must post a response, question, story, experience at least once during the assigned content. </w:t>
      </w:r>
    </w:p>
    <w:p w:rsidR="004174EE" w:rsidRDefault="00CB6CA4">
      <w:pPr>
        <w:pStyle w:val="Heading1"/>
        <w:keepNext w:val="0"/>
        <w:keepLines w:val="0"/>
        <w:numPr>
          <w:ilvl w:val="0"/>
          <w:numId w:val="3"/>
        </w:numPr>
        <w:spacing w:before="90" w:after="0"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Response Journals</w:t>
      </w: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CB6CA4">
      <w:pPr>
        <w:pStyle w:val="Heading1"/>
        <w:keepNext w:val="0"/>
        <w:keepLines w:val="0"/>
        <w:spacing w:before="90" w:after="0" w:line="27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Outline/Content:</w:t>
      </w:r>
    </w:p>
    <w:p w:rsidR="004174EE" w:rsidRDefault="00CB6CA4">
      <w:pPr>
        <w:pStyle w:val="Heading1"/>
        <w:keepNext w:val="0"/>
        <w:keepLines w:val="0"/>
        <w:spacing w:before="90" w:after="0" w:line="27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TOPICAL OUTLINE</w:t>
      </w:r>
    </w:p>
    <w:p w:rsidR="004174EE" w:rsidRDefault="004174EE">
      <w:pPr>
        <w:spacing w:line="240" w:lineRule="auto"/>
        <w:rPr>
          <w:rFonts w:ascii="Times New Roman" w:eastAsia="Times New Roman" w:hAnsi="Times New Roman" w:cs="Times New Roman"/>
          <w:sz w:val="24"/>
          <w:szCs w:val="24"/>
        </w:rPr>
      </w:pPr>
    </w:p>
    <w:tbl>
      <w:tblPr>
        <w:tblStyle w:val="a"/>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220"/>
      </w:tblGrid>
      <w:tr w:rsidR="004174EE">
        <w:trPr>
          <w:trHeight w:val="199"/>
        </w:trPr>
        <w:tc>
          <w:tcPr>
            <w:tcW w:w="468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Instructional Activity</w:t>
            </w:r>
          </w:p>
        </w:tc>
        <w:tc>
          <w:tcPr>
            <w:tcW w:w="522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of Activity</w:t>
            </w:r>
          </w:p>
        </w:tc>
      </w:tr>
      <w:tr w:rsidR="004174EE">
        <w:tc>
          <w:tcPr>
            <w:tcW w:w="4680" w:type="dxa"/>
          </w:tcPr>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One: </w:t>
            </w:r>
          </w:p>
          <w:p w:rsidR="004174EE" w:rsidRDefault="00CB6CA4">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Syllabus</w:t>
            </w:r>
          </w:p>
          <w:p w:rsidR="004174EE" w:rsidRDefault="00CB6CA4">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Topics covered in posted lecture notes, articles, content presentation and websites:</w:t>
            </w:r>
          </w:p>
          <w:p w:rsidR="004174EE" w:rsidRDefault="004174EE">
            <w:pPr>
              <w:spacing w:line="240" w:lineRule="auto"/>
              <w:ind w:left="720"/>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w:t>
            </w:r>
          </w:p>
          <w:p w:rsidR="004174EE" w:rsidRDefault="00CB6CA4">
            <w:pPr>
              <w:numPr>
                <w:ilvl w:val="0"/>
                <w:numId w:val="7"/>
              </w:numPr>
              <w:shd w:val="clear" w:color="auto" w:fill="FFFFFF"/>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w:t>
            </w:r>
          </w:p>
          <w:p w:rsidR="004174EE" w:rsidRDefault="00CB6CA4">
            <w:pPr>
              <w:numPr>
                <w:ilvl w:val="0"/>
                <w:numId w:val="7"/>
              </w:numPr>
              <w:shd w:val="clear" w:color="auto" w:fill="FFFFFF"/>
              <w:spacing w:after="380" w:line="312" w:lineRule="auto"/>
            </w:pPr>
            <w:r>
              <w:rPr>
                <w:rFonts w:ascii="Times New Roman" w:eastAsia="Times New Roman" w:hAnsi="Times New Roman" w:cs="Times New Roman"/>
                <w:sz w:val="24"/>
                <w:szCs w:val="24"/>
              </w:rPr>
              <w:t>(1-44)</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One-page written response</w:t>
            </w:r>
          </w:p>
          <w:p w:rsidR="004174EE" w:rsidRDefault="004174EE">
            <w:pPr>
              <w:spacing w:line="240" w:lineRule="auto"/>
              <w:rPr>
                <w:rFonts w:ascii="Times New Roman" w:eastAsia="Times New Roman" w:hAnsi="Times New Roman" w:cs="Times New Roman"/>
                <w:sz w:val="20"/>
                <w:szCs w:val="20"/>
              </w:rPr>
            </w:pPr>
          </w:p>
        </w:tc>
        <w:tc>
          <w:tcPr>
            <w:tcW w:w="5220" w:type="dxa"/>
          </w:tcPr>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Posted lecture notes, articles, presentations, websites, discussion board and written response</w:t>
            </w:r>
          </w:p>
          <w:p w:rsidR="004174EE" w:rsidRDefault="004174EE">
            <w:pPr>
              <w:spacing w:line="240" w:lineRule="auto"/>
              <w:rPr>
                <w:rFonts w:ascii="Times New Roman" w:eastAsia="Times New Roman" w:hAnsi="Times New Roman" w:cs="Times New Roman"/>
                <w:sz w:val="20"/>
                <w:szCs w:val="20"/>
              </w:rPr>
            </w:pPr>
          </w:p>
          <w:p w:rsidR="004174EE" w:rsidRDefault="00CB6CA4">
            <w:pPr>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Dear Teacher: An Open Letter (p. 1-3)</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*Annotation exercise</w:t>
            </w:r>
          </w:p>
          <w:p w:rsidR="004174EE" w:rsidRDefault="004174EE">
            <w:pPr>
              <w:spacing w:line="240" w:lineRule="auto"/>
              <w:ind w:left="720"/>
              <w:rPr>
                <w:rFonts w:ascii="Times New Roman" w:eastAsia="Times New Roman" w:hAnsi="Times New Roman" w:cs="Times New Roman"/>
                <w:sz w:val="20"/>
                <w:szCs w:val="20"/>
              </w:rPr>
            </w:pPr>
          </w:p>
          <w:p w:rsidR="004174EE" w:rsidRDefault="00CB6CA4">
            <w:pPr>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Your Homework (Self-Reflection)</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Choose your Persona</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Dress the Part</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Train those Little Puppies</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Control your classroom, not your students</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 for bathroom breaks</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Face your own prejudices</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Respect yourself</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Grades</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Covering curriculum is not teaching</w:t>
            </w:r>
          </w:p>
          <w:p w:rsidR="004174EE" w:rsidRDefault="00CB6CA4">
            <w:pPr>
              <w:numPr>
                <w:ilvl w:val="1"/>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TO SELF</w:t>
            </w: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p w:rsidR="004174EE" w:rsidRDefault="00CB6CA4">
            <w:pPr>
              <w:numPr>
                <w:ilvl w:val="0"/>
                <w:numId w:val="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Module Reflection Questions: a. Quote from the </w:t>
            </w:r>
            <w:proofErr w:type="spellStart"/>
            <w:r>
              <w:rPr>
                <w:rFonts w:ascii="Times New Roman" w:eastAsia="Times New Roman" w:hAnsi="Times New Roman" w:cs="Times New Roman"/>
                <w:sz w:val="20"/>
                <w:szCs w:val="20"/>
              </w:rPr>
              <w:t>book“There</w:t>
            </w:r>
            <w:proofErr w:type="spellEnd"/>
            <w:r>
              <w:rPr>
                <w:rFonts w:ascii="Times New Roman" w:eastAsia="Times New Roman" w:hAnsi="Times New Roman" w:cs="Times New Roman"/>
                <w:sz w:val="20"/>
                <w:szCs w:val="20"/>
              </w:rPr>
              <w:t xml:space="preserve"> is no such thing as a casual statement to a child.” Discuss this with 4-5 supporting statements</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Discussion Points pg. 15 (choose 2 of the 4)</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Discussion Points pg. 44 (choose 3 of the 6)</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Read and respond thoughtfully and critically to another learner</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The author wrote a note to herself and taped it to her desk that read, “Be careful. Everything you say, every single day, may be recorded in your students’ heart forever.” Try this for the duration of this course. </w:t>
            </w: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tc>
      </w:tr>
      <w:tr w:rsidR="004174EE">
        <w:tc>
          <w:tcPr>
            <w:tcW w:w="4680" w:type="dxa"/>
          </w:tcPr>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Two: </w:t>
            </w:r>
          </w:p>
          <w:p w:rsidR="004174EE" w:rsidRDefault="00CB6CA4">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Topics covered in posted lecture notes, articles, content presentation and websites:</w:t>
            </w:r>
          </w:p>
          <w:p w:rsidR="004174EE" w:rsidRDefault="004174EE">
            <w:pPr>
              <w:spacing w:line="240" w:lineRule="auto"/>
              <w:rPr>
                <w:rFonts w:ascii="Times New Roman" w:eastAsia="Times New Roman" w:hAnsi="Times New Roman" w:cs="Times New Roman"/>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Big Three: Preparation, Preparation, Preparation</w:t>
            </w: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*Room</w:t>
            </w: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*Paperwork</w:t>
            </w: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Lesson Plan format</w:t>
            </w: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Welcome Handouts</w:t>
            </w: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Prepare Yourself (5 checklists)</w:t>
            </w:r>
          </w:p>
          <w:p w:rsidR="004174EE" w:rsidRDefault="004174EE">
            <w:pPr>
              <w:spacing w:line="240" w:lineRule="auto"/>
              <w:ind w:left="720"/>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 Reading:</w:t>
            </w:r>
          </w:p>
          <w:p w:rsidR="004174EE" w:rsidRDefault="00CB6CA4">
            <w:pPr>
              <w:numPr>
                <w:ilvl w:val="0"/>
                <w:numId w:val="7"/>
              </w:numPr>
              <w:shd w:val="clear" w:color="auto" w:fill="FFFFFF"/>
              <w:spacing w:after="38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 (pages 45-89)</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written response</w:t>
            </w:r>
          </w:p>
          <w:p w:rsidR="004174EE" w:rsidRDefault="004174EE">
            <w:pPr>
              <w:spacing w:line="240" w:lineRule="auto"/>
              <w:rPr>
                <w:rFonts w:ascii="Times New Roman" w:eastAsia="Times New Roman" w:hAnsi="Times New Roman" w:cs="Times New Roman"/>
                <w:sz w:val="20"/>
                <w:szCs w:val="20"/>
              </w:rPr>
            </w:pPr>
          </w:p>
        </w:tc>
        <w:tc>
          <w:tcPr>
            <w:tcW w:w="5220" w:type="dxa"/>
          </w:tcPr>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Posted lecture notes, articles, presentations, websites, discussion board and written response</w:t>
            </w: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personalized checklist. You may reference the examples given in the course. Include classroom, paperwork, and yourself</w:t>
            </w:r>
          </w:p>
          <w:p w:rsidR="004174EE" w:rsidRDefault="004174EE">
            <w:pPr>
              <w:spacing w:line="240" w:lineRule="auto"/>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Reflection Questions: a. Quote from the </w:t>
            </w:r>
            <w:proofErr w:type="spellStart"/>
            <w:r>
              <w:rPr>
                <w:rFonts w:ascii="Times New Roman" w:eastAsia="Times New Roman" w:hAnsi="Times New Roman" w:cs="Times New Roman"/>
                <w:sz w:val="20"/>
                <w:szCs w:val="20"/>
              </w:rPr>
              <w:t>book“If</w:t>
            </w:r>
            <w:proofErr w:type="spellEnd"/>
            <w:r>
              <w:rPr>
                <w:rFonts w:ascii="Times New Roman" w:eastAsia="Times New Roman" w:hAnsi="Times New Roman" w:cs="Times New Roman"/>
                <w:sz w:val="20"/>
                <w:szCs w:val="20"/>
              </w:rPr>
              <w:t xml:space="preserve"> you don’t get your ducks all in a row well ahead of time, you may find yourself with stray </w:t>
            </w:r>
            <w:proofErr w:type="spellStart"/>
            <w:r>
              <w:rPr>
                <w:rFonts w:ascii="Times New Roman" w:eastAsia="Times New Roman" w:hAnsi="Times New Roman" w:cs="Times New Roman"/>
                <w:sz w:val="20"/>
                <w:szCs w:val="20"/>
              </w:rPr>
              <w:t>quakers</w:t>
            </w:r>
            <w:proofErr w:type="spellEnd"/>
            <w:r>
              <w:rPr>
                <w:rFonts w:ascii="Times New Roman" w:eastAsia="Times New Roman" w:hAnsi="Times New Roman" w:cs="Times New Roman"/>
                <w:sz w:val="20"/>
                <w:szCs w:val="20"/>
              </w:rPr>
              <w:t xml:space="preserve"> all year long, because once the </w:t>
            </w:r>
            <w:r>
              <w:rPr>
                <w:rFonts w:ascii="Times New Roman" w:eastAsia="Times New Roman" w:hAnsi="Times New Roman" w:cs="Times New Roman"/>
                <w:sz w:val="20"/>
                <w:szCs w:val="20"/>
              </w:rPr>
              <w:lastRenderedPageBreak/>
              <w:t>school year begins, even experienced, effective teachers find themselves running at top speed on the teaching treadmill” Discuss this with 4-5 supporting statements</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Discussion Points pg. 89 (choose 3 of the 5)</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Read and respond thoughtfully and critically to another learner</w:t>
            </w:r>
          </w:p>
          <w:p w:rsidR="004174EE" w:rsidRDefault="004174EE">
            <w:pPr>
              <w:spacing w:line="240" w:lineRule="auto"/>
              <w:ind w:left="720"/>
              <w:rPr>
                <w:rFonts w:ascii="Times New Roman" w:eastAsia="Times New Roman" w:hAnsi="Times New Roman" w:cs="Times New Roman"/>
                <w:sz w:val="20"/>
                <w:szCs w:val="20"/>
              </w:rPr>
            </w:pPr>
          </w:p>
          <w:p w:rsidR="004174EE" w:rsidRDefault="004174EE">
            <w:pPr>
              <w:spacing w:line="240" w:lineRule="auto"/>
              <w:rPr>
                <w:rFonts w:ascii="Times New Roman" w:eastAsia="Times New Roman" w:hAnsi="Times New Roman" w:cs="Times New Roman"/>
                <w:sz w:val="20"/>
                <w:szCs w:val="20"/>
              </w:rPr>
            </w:pPr>
          </w:p>
        </w:tc>
      </w:tr>
      <w:tr w:rsidR="004174EE">
        <w:tc>
          <w:tcPr>
            <w:tcW w:w="468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Module Three: </w:t>
            </w:r>
          </w:p>
          <w:p w:rsidR="004174EE" w:rsidRDefault="004174EE">
            <w:pPr>
              <w:spacing w:line="240" w:lineRule="auto"/>
              <w:rPr>
                <w:rFonts w:ascii="Times New Roman" w:eastAsia="Times New Roman" w:hAnsi="Times New Roman" w:cs="Times New Roman"/>
                <w:b/>
                <w:sz w:val="20"/>
                <w:szCs w:val="20"/>
              </w:rPr>
            </w:pPr>
          </w:p>
          <w:p w:rsidR="004174EE" w:rsidRDefault="00CB6CA4">
            <w:pPr>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 in posted lecture notes, articles, content presentation and websites:</w:t>
            </w:r>
          </w:p>
          <w:p w:rsidR="004174EE" w:rsidRDefault="004174EE">
            <w:pPr>
              <w:spacing w:line="240" w:lineRule="auto"/>
              <w:ind w:left="720"/>
              <w:rPr>
                <w:rFonts w:ascii="Times New Roman" w:eastAsia="Times New Roman" w:hAnsi="Times New Roman" w:cs="Times New Roman"/>
                <w:b/>
                <w:sz w:val="20"/>
                <w:szCs w:val="20"/>
              </w:rPr>
            </w:pPr>
          </w:p>
          <w:p w:rsidR="004174EE" w:rsidRDefault="00CB6CA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Start with a smile</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Choose an engaging opening activity</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Provide Clear Instructions</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Grab Students by Their Brains</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Stop the teacher v. student attitude in its tracks</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Teach your procedure for oral responses and expectations of students</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Be prepared for “test the teacher”</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Have students get to know each other</w:t>
            </w:r>
          </w:p>
          <w:p w:rsidR="004174EE" w:rsidRDefault="00CB6CA4">
            <w:pPr>
              <w:numPr>
                <w:ilvl w:val="0"/>
                <w:numId w:val="1"/>
              </w:numPr>
              <w:spacing w:line="240" w:lineRule="auto"/>
              <w:rPr>
                <w:b/>
                <w:sz w:val="20"/>
                <w:szCs w:val="20"/>
              </w:rPr>
            </w:pPr>
            <w:r>
              <w:rPr>
                <w:rFonts w:ascii="Times New Roman" w:eastAsia="Times New Roman" w:hAnsi="Times New Roman" w:cs="Times New Roman"/>
                <w:b/>
                <w:sz w:val="20"/>
                <w:szCs w:val="20"/>
              </w:rPr>
              <w:t>Show your gratitude</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w:t>
            </w:r>
          </w:p>
          <w:p w:rsidR="004174EE" w:rsidRDefault="00CB6CA4">
            <w:pPr>
              <w:numPr>
                <w:ilvl w:val="0"/>
                <w:numId w:val="7"/>
              </w:numPr>
              <w:shd w:val="clear" w:color="auto" w:fill="FFFFFF"/>
              <w:spacing w:after="38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 (pg. 91-134)</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collection</w:t>
            </w:r>
          </w:p>
          <w:p w:rsidR="004174EE" w:rsidRDefault="004174EE">
            <w:pPr>
              <w:spacing w:line="240" w:lineRule="auto"/>
              <w:rPr>
                <w:rFonts w:ascii="Times New Roman" w:eastAsia="Times New Roman" w:hAnsi="Times New Roman" w:cs="Times New Roman"/>
                <w:b/>
                <w:sz w:val="20"/>
                <w:szCs w:val="20"/>
              </w:rPr>
            </w:pPr>
          </w:p>
        </w:tc>
        <w:tc>
          <w:tcPr>
            <w:tcW w:w="522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Posted lecture notes, articles, presentations, websites, discussion board and written response</w:t>
            </w: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 this module you will create a collection of opening activities. Beg, steal and borrow! You can reference the examples given on page 94-95, use some of your own from previous experiences or post your request for new activities in a social media platform and see what you like! Collect at least 15-25. </w:t>
            </w: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Reflection Questions: a. Quote from the </w:t>
            </w:r>
            <w:proofErr w:type="spellStart"/>
            <w:r>
              <w:rPr>
                <w:rFonts w:ascii="Times New Roman" w:eastAsia="Times New Roman" w:hAnsi="Times New Roman" w:cs="Times New Roman"/>
                <w:sz w:val="20"/>
                <w:szCs w:val="20"/>
              </w:rPr>
              <w:t>book“How</w:t>
            </w:r>
            <w:proofErr w:type="spellEnd"/>
            <w:r>
              <w:rPr>
                <w:rFonts w:ascii="Times New Roman" w:eastAsia="Times New Roman" w:hAnsi="Times New Roman" w:cs="Times New Roman"/>
                <w:sz w:val="20"/>
                <w:szCs w:val="20"/>
              </w:rPr>
              <w:t xml:space="preserve"> you choose to greet your group is up to you, but keep in mind that human beings are naturally inclined to respond to a genuine smile with a smile in return.” Discuss this with 4-5 supporting statements. Create 2-3 options for greeting students based on your educational situation. </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Discussion Points pg. 89 (choose 3 of the 6)</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Read and respond thoughtfully and critically to another learner</w:t>
            </w:r>
          </w:p>
          <w:p w:rsidR="004174EE" w:rsidRDefault="004174EE">
            <w:pPr>
              <w:spacing w:line="240" w:lineRule="auto"/>
              <w:rPr>
                <w:rFonts w:ascii="Times New Roman" w:eastAsia="Times New Roman" w:hAnsi="Times New Roman" w:cs="Times New Roman"/>
                <w:b/>
                <w:sz w:val="20"/>
                <w:szCs w:val="20"/>
              </w:rPr>
            </w:pPr>
          </w:p>
        </w:tc>
      </w:tr>
      <w:tr w:rsidR="004174EE">
        <w:tc>
          <w:tcPr>
            <w:tcW w:w="468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Module Four: </w:t>
            </w:r>
          </w:p>
          <w:p w:rsidR="004174EE" w:rsidRDefault="00CB6CA4">
            <w:pPr>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 in posted lecture notes, articles, content presentation and websites:</w:t>
            </w:r>
          </w:p>
          <w:p w:rsidR="004174EE" w:rsidRDefault="004174EE">
            <w:pPr>
              <w:spacing w:line="240" w:lineRule="auto"/>
              <w:ind w:left="720"/>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Discipline is not a dirty word</w:t>
            </w: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Define your philosophy</w:t>
            </w: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vs. procedures</w:t>
            </w: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for creating rules</w:t>
            </w: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Characteristics of successful discipline policies</w:t>
            </w: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Consider cultural differences</w:t>
            </w: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sz w:val="24"/>
                <w:szCs w:val="24"/>
              </w:rPr>
            </w:pP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w:t>
            </w:r>
          </w:p>
          <w:p w:rsidR="004174EE" w:rsidRDefault="00CB6CA4">
            <w:pPr>
              <w:numPr>
                <w:ilvl w:val="0"/>
                <w:numId w:val="7"/>
              </w:numPr>
              <w:shd w:val="clear" w:color="auto" w:fill="FFFFFF"/>
              <w:spacing w:after="38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 (pg. 135-170)</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activities (discipline philosophy self-reflection page 137)</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Do-Now Activity</w:t>
            </w:r>
          </w:p>
          <w:p w:rsidR="004174EE" w:rsidRDefault="004174EE">
            <w:pPr>
              <w:spacing w:line="240" w:lineRule="auto"/>
              <w:rPr>
                <w:rFonts w:ascii="Times New Roman" w:eastAsia="Times New Roman" w:hAnsi="Times New Roman" w:cs="Times New Roman"/>
                <w:b/>
                <w:sz w:val="20"/>
                <w:szCs w:val="20"/>
              </w:rPr>
            </w:pPr>
          </w:p>
        </w:tc>
        <w:tc>
          <w:tcPr>
            <w:tcW w:w="522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Posted lecture notes, articles, presentations, websites, discussion board and written response</w:t>
            </w: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Read page 137 and off-the-cuff do the activity with the response to a police officer. How you would honestly respond </w:t>
            </w:r>
            <w:r>
              <w:rPr>
                <w:rFonts w:ascii="Times New Roman" w:eastAsia="Times New Roman" w:hAnsi="Times New Roman" w:cs="Times New Roman"/>
                <w:b/>
                <w:sz w:val="20"/>
                <w:szCs w:val="20"/>
              </w:rPr>
              <w:lastRenderedPageBreak/>
              <w:t>will help in creating your own philosophy of discipline in the classroom</w:t>
            </w: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 this module you will create a sample of a DAILY DO-NOW activity. Again, beg, steal and borrow! You can reference the examples given on page 108), use some of your own from previous experiences or post your request for new activities in a social media platform and see what you like! Collect at least 10-15. </w:t>
            </w: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Reflection Questions: a. Quote from the </w:t>
            </w:r>
            <w:proofErr w:type="gramStart"/>
            <w:r>
              <w:rPr>
                <w:rFonts w:ascii="Times New Roman" w:eastAsia="Times New Roman" w:hAnsi="Times New Roman" w:cs="Times New Roman"/>
                <w:sz w:val="20"/>
                <w:szCs w:val="20"/>
              </w:rPr>
              <w:t>book(</w:t>
            </w:r>
            <w:proofErr w:type="gramEnd"/>
            <w:r>
              <w:rPr>
                <w:rFonts w:ascii="Times New Roman" w:eastAsia="Times New Roman" w:hAnsi="Times New Roman" w:cs="Times New Roman"/>
                <w:sz w:val="20"/>
                <w:szCs w:val="20"/>
              </w:rPr>
              <w:t xml:space="preserve">p. 147)“I actually had an experience a few years ago with a Korean exchange student who would smile when disciplined in class. I was initially enraged </w:t>
            </w:r>
            <w:proofErr w:type="spellStart"/>
            <w:r>
              <w:rPr>
                <w:rFonts w:ascii="Times New Roman" w:eastAsia="Times New Roman" w:hAnsi="Times New Roman" w:cs="Times New Roman"/>
                <w:sz w:val="20"/>
                <w:szCs w:val="20"/>
              </w:rPr>
              <w:t>untli</w:t>
            </w:r>
            <w:proofErr w:type="spellEnd"/>
            <w:r>
              <w:rPr>
                <w:rFonts w:ascii="Times New Roman" w:eastAsia="Times New Roman" w:hAnsi="Times New Roman" w:cs="Times New Roman"/>
                <w:sz w:val="20"/>
                <w:szCs w:val="20"/>
              </w:rPr>
              <w:t xml:space="preserve"> it was explained to me that that has his method of showing shame under chastisement. It was this newfound understanding that opened my eyes to individualization of discipline and the concept of respecting the individual student” Discuss this with 4-5 supporting statements. Create 2-3 options for greeting students based on your educational situation. </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Discussion Points pg. 170 (choose 2 of the 5)</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Read and respond thoughtfully and critically to another learner</w:t>
            </w:r>
          </w:p>
          <w:p w:rsidR="004174EE" w:rsidRDefault="004174EE">
            <w:pPr>
              <w:spacing w:line="240" w:lineRule="auto"/>
              <w:rPr>
                <w:rFonts w:ascii="Times New Roman" w:eastAsia="Times New Roman" w:hAnsi="Times New Roman" w:cs="Times New Roman"/>
                <w:b/>
                <w:sz w:val="20"/>
                <w:szCs w:val="20"/>
              </w:rPr>
            </w:pPr>
          </w:p>
        </w:tc>
      </w:tr>
      <w:tr w:rsidR="004174EE">
        <w:tc>
          <w:tcPr>
            <w:tcW w:w="468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FINAL PROJECT/ASSIGNMENT</w:t>
            </w:r>
          </w:p>
          <w:p w:rsidR="004174EE" w:rsidRDefault="00CB6CA4">
            <w:pPr>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 in posted lecture notes, articles, content presentation and websites:</w:t>
            </w:r>
          </w:p>
          <w:p w:rsidR="004174EE" w:rsidRDefault="004174EE">
            <w:pPr>
              <w:spacing w:line="240" w:lineRule="auto"/>
              <w:ind w:left="720"/>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Putting it all Together: What does that look like to you? </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for Thought (pg. 215)</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 Exercises (pg. 258)</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w:t>
            </w:r>
          </w:p>
          <w:p w:rsidR="004174EE" w:rsidRDefault="00CB6CA4">
            <w:pPr>
              <w:numPr>
                <w:ilvl w:val="0"/>
                <w:numId w:val="7"/>
              </w:numPr>
              <w:shd w:val="clear" w:color="auto" w:fill="FFFFFF"/>
              <w:spacing w:after="38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w:t>
            </w:r>
            <w:proofErr w:type="spellStart"/>
            <w:r>
              <w:rPr>
                <w:rFonts w:ascii="Times New Roman" w:eastAsia="Times New Roman" w:hAnsi="Times New Roman" w:cs="Times New Roman"/>
                <w:sz w:val="24"/>
                <w:szCs w:val="24"/>
              </w:rPr>
              <w:t>LouAnne</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Teaching outside the box: how to grab your students by their brains</w:t>
            </w:r>
            <w:r>
              <w:rPr>
                <w:rFonts w:ascii="Times New Roman" w:eastAsia="Times New Roman" w:hAnsi="Times New Roman" w:cs="Times New Roman"/>
                <w:sz w:val="24"/>
                <w:szCs w:val="24"/>
              </w:rPr>
              <w:t>. Third Edition. San Francisco: Jossey-Bass.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215-279)</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written reflection</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collection</w:t>
            </w:r>
          </w:p>
          <w:p w:rsidR="004174EE" w:rsidRDefault="004174EE">
            <w:pPr>
              <w:spacing w:line="240" w:lineRule="auto"/>
              <w:rPr>
                <w:rFonts w:ascii="Times New Roman" w:eastAsia="Times New Roman" w:hAnsi="Times New Roman" w:cs="Times New Roman"/>
                <w:sz w:val="24"/>
                <w:szCs w:val="24"/>
              </w:rPr>
            </w:pPr>
          </w:p>
          <w:p w:rsidR="004174EE" w:rsidRDefault="004174EE">
            <w:pPr>
              <w:spacing w:line="240" w:lineRule="auto"/>
              <w:rPr>
                <w:rFonts w:ascii="Times New Roman" w:eastAsia="Times New Roman" w:hAnsi="Times New Roman" w:cs="Times New Roman"/>
                <w:b/>
                <w:sz w:val="20"/>
                <w:szCs w:val="20"/>
              </w:rPr>
            </w:pPr>
          </w:p>
        </w:tc>
        <w:tc>
          <w:tcPr>
            <w:tcW w:w="5220" w:type="dxa"/>
          </w:tcPr>
          <w:p w:rsidR="004174EE" w:rsidRDefault="00CB6CA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Pre-planning, brainstorming, compiling, researching, initial composition of reflection, revisions and final composition of reflection of work. </w:t>
            </w:r>
          </w:p>
          <w:p w:rsidR="004174EE" w:rsidRDefault="004174EE">
            <w:pPr>
              <w:spacing w:line="240" w:lineRule="auto"/>
              <w:rPr>
                <w:rFonts w:ascii="Times New Roman" w:eastAsia="Times New Roman" w:hAnsi="Times New Roman" w:cs="Times New Roman"/>
                <w:b/>
                <w:sz w:val="20"/>
                <w:szCs w:val="20"/>
              </w:rPr>
            </w:pPr>
          </w:p>
          <w:p w:rsidR="004174EE" w:rsidRDefault="004174EE">
            <w:pPr>
              <w:spacing w:line="240" w:lineRule="auto"/>
              <w:rPr>
                <w:rFonts w:ascii="Times New Roman" w:eastAsia="Times New Roman" w:hAnsi="Times New Roman" w:cs="Times New Roman"/>
                <w:b/>
                <w:sz w:val="20"/>
                <w:szCs w:val="20"/>
              </w:rPr>
            </w:pPr>
          </w:p>
          <w:p w:rsidR="004174EE" w:rsidRDefault="00CB6CA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Module Reflection Questions: </w:t>
            </w:r>
          </w:p>
          <w:p w:rsidR="004174EE" w:rsidRDefault="004174EE">
            <w:pPr>
              <w:spacing w:line="240" w:lineRule="auto"/>
              <w:rPr>
                <w:rFonts w:ascii="Times New Roman" w:eastAsia="Times New Roman" w:hAnsi="Times New Roman" w:cs="Times New Roman"/>
                <w:sz w:val="20"/>
                <w:szCs w:val="20"/>
              </w:rPr>
            </w:pPr>
          </w:p>
          <w:p w:rsidR="004174EE" w:rsidRDefault="00CB6CA4">
            <w:pPr>
              <w:numPr>
                <w:ilvl w:val="0"/>
                <w:numId w:val="10"/>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the final quote </w:t>
            </w:r>
            <w:proofErr w:type="gramStart"/>
            <w:r>
              <w:rPr>
                <w:rFonts w:ascii="Times New Roman" w:eastAsia="Times New Roman" w:hAnsi="Times New Roman" w:cs="Times New Roman"/>
                <w:sz w:val="20"/>
                <w:szCs w:val="20"/>
              </w:rPr>
              <w:t>reflection</w:t>
            </w:r>
            <w:proofErr w:type="gramEnd"/>
            <w:r>
              <w:rPr>
                <w:rFonts w:ascii="Times New Roman" w:eastAsia="Times New Roman" w:hAnsi="Times New Roman" w:cs="Times New Roman"/>
                <w:sz w:val="20"/>
                <w:szCs w:val="20"/>
              </w:rPr>
              <w:t xml:space="preserve"> you will pick your OWN QUOTE FROM THE BOOK. It can be from any part of the text. Discuss this with 4-5 supporting statements. Create 2-3 options for greeting students based on your educational situation. </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Discussion Points pg. 229 (choose 2 of the 4)</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Discussion Points pg. 259 (choose 2 of the 5)</w:t>
            </w:r>
          </w:p>
          <w:p w:rsidR="004174EE" w:rsidRDefault="00CB6CA4">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Read and respond thoughtfully and critically to another learner</w:t>
            </w:r>
          </w:p>
          <w:p w:rsidR="004174EE" w:rsidRDefault="004174EE">
            <w:pPr>
              <w:spacing w:line="240" w:lineRule="auto"/>
              <w:rPr>
                <w:rFonts w:ascii="Times New Roman" w:eastAsia="Times New Roman" w:hAnsi="Times New Roman" w:cs="Times New Roman"/>
                <w:b/>
                <w:sz w:val="20"/>
                <w:szCs w:val="20"/>
              </w:rPr>
            </w:pPr>
          </w:p>
          <w:p w:rsidR="004174EE" w:rsidRDefault="00CB6CA4">
            <w:pPr>
              <w:numPr>
                <w:ilvl w:val="0"/>
                <w:numId w:val="10"/>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You will also create an overarching Summary of Learning. This summary should contain skills, content learned and learning experiences throughout the course and text experiences. </w:t>
            </w:r>
          </w:p>
          <w:p w:rsidR="004174EE" w:rsidRDefault="004174EE">
            <w:pPr>
              <w:spacing w:line="240" w:lineRule="auto"/>
              <w:ind w:left="720"/>
              <w:rPr>
                <w:rFonts w:ascii="Times New Roman" w:eastAsia="Times New Roman" w:hAnsi="Times New Roman" w:cs="Times New Roman"/>
                <w:b/>
                <w:sz w:val="20"/>
                <w:szCs w:val="20"/>
              </w:rPr>
            </w:pPr>
          </w:p>
        </w:tc>
      </w:tr>
    </w:tbl>
    <w:p w:rsidR="004174EE" w:rsidRDefault="004174EE">
      <w:pPr>
        <w:spacing w:line="240" w:lineRule="auto"/>
        <w:rPr>
          <w:rFonts w:ascii="Times New Roman" w:eastAsia="Times New Roman" w:hAnsi="Times New Roman" w:cs="Times New Roman"/>
          <w:b/>
          <w:sz w:val="20"/>
          <w:szCs w:val="20"/>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4174EE">
      <w:pPr>
        <w:pStyle w:val="Heading1"/>
        <w:keepNext w:val="0"/>
        <w:keepLines w:val="0"/>
        <w:spacing w:before="90" w:after="0" w:line="274" w:lineRule="auto"/>
        <w:rPr>
          <w:rFonts w:ascii="Times New Roman" w:eastAsia="Times New Roman" w:hAnsi="Times New Roman" w:cs="Times New Roman"/>
          <w:b/>
          <w:sz w:val="24"/>
          <w:szCs w:val="24"/>
        </w:rPr>
      </w:pPr>
    </w:p>
    <w:p w:rsidR="004174EE" w:rsidRDefault="00CB6CA4">
      <w:pPr>
        <w:pStyle w:val="Heading1"/>
        <w:keepNext w:val="0"/>
        <w:keepLines w:val="0"/>
        <w:spacing w:before="90" w:after="0" w:line="27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Attendance/Participation:  </w:t>
      </w:r>
    </w:p>
    <w:p w:rsidR="004174EE" w:rsidRDefault="00CB6CA4">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Expectations: </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The discussion board is a crucial part of this class. Not only will you be asked to respond to questions from each module, but you will also need to read and respond to others to fully benefit from this learning experience.</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Stay on task and answer the question being addressed</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Be respectful and polite at all times when responding to your fellow classmates even if you do not share the same opinion</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Read all posts so you do not repeat what someone else has written</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No cursing</w:t>
      </w:r>
    </w:p>
    <w:p w:rsidR="004174EE" w:rsidRDefault="00CB6CA4">
      <w:pPr>
        <w:numPr>
          <w:ilvl w:val="0"/>
          <w:numId w:val="9"/>
        </w:numPr>
        <w:spacing w:line="240" w:lineRule="auto"/>
        <w:rPr>
          <w:sz w:val="24"/>
          <w:szCs w:val="24"/>
        </w:rPr>
      </w:pPr>
      <w:r>
        <w:rPr>
          <w:rFonts w:ascii="Times New Roman" w:eastAsia="Times New Roman" w:hAnsi="Times New Roman" w:cs="Times New Roman"/>
          <w:sz w:val="24"/>
          <w:szCs w:val="24"/>
        </w:rPr>
        <w:t>Please be thoughtful and use complete sentences.</w:t>
      </w:r>
    </w:p>
    <w:p w:rsidR="004174EE" w:rsidRDefault="00CB6CA4">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discussion comments should be made before the start of the next Module.</w:t>
      </w:r>
    </w:p>
    <w:p w:rsidR="004174EE" w:rsidRDefault="00CB6CA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all four sections showing a competent understanding of the material presented in each section</w:t>
      </w:r>
    </w:p>
    <w:p w:rsidR="004174EE" w:rsidRDefault="00CB6CA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all course journal article and essay writing assignments with the minimum word count. </w:t>
      </w:r>
    </w:p>
    <w:p w:rsidR="004174EE" w:rsidRDefault="00CB6CA4">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course evaluation form at the end of the course</w:t>
      </w:r>
    </w:p>
    <w:p w:rsidR="004174EE" w:rsidRDefault="004174EE">
      <w:pPr>
        <w:spacing w:line="240" w:lineRule="auto"/>
        <w:rPr>
          <w:rFonts w:ascii="Times New Roman" w:eastAsia="Times New Roman" w:hAnsi="Times New Roman" w:cs="Times New Roman"/>
          <w:sz w:val="24"/>
          <w:szCs w:val="24"/>
        </w:rPr>
      </w:pPr>
    </w:p>
    <w:p w:rsidR="004174EE" w:rsidRDefault="004174EE">
      <w:pPr>
        <w:spacing w:before="2" w:line="240" w:lineRule="auto"/>
        <w:rPr>
          <w:rFonts w:ascii="Times New Roman" w:eastAsia="Times New Roman" w:hAnsi="Times New Roman" w:cs="Times New Roman"/>
          <w:i/>
          <w:sz w:val="24"/>
          <w:szCs w:val="24"/>
        </w:rPr>
      </w:pPr>
    </w:p>
    <w:p w:rsidR="004174EE" w:rsidRDefault="00CB6CA4">
      <w:pPr>
        <w:pStyle w:val="Heading1"/>
        <w:keepNext w:val="0"/>
        <w:keepLines w:val="0"/>
        <w:spacing w:before="0" w:after="0" w:line="274"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rsidR="004174EE" w:rsidRDefault="004174EE">
      <w:pPr>
        <w:spacing w:after="6" w:line="240" w:lineRule="auto"/>
        <w:ind w:left="720" w:right="653"/>
        <w:rPr>
          <w:rFonts w:ascii="Times New Roman" w:eastAsia="Times New Roman" w:hAnsi="Times New Roman" w:cs="Times New Roman"/>
          <w:i/>
          <w:sz w:val="24"/>
          <w:szCs w:val="24"/>
        </w:rPr>
      </w:pPr>
    </w:p>
    <w:tbl>
      <w:tblPr>
        <w:tblStyle w:val="a0"/>
        <w:tblW w:w="4627" w:type="dxa"/>
        <w:tblInd w:w="3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98"/>
        <w:gridCol w:w="1568"/>
        <w:gridCol w:w="1261"/>
      </w:tblGrid>
      <w:tr w:rsidR="004174EE">
        <w:trPr>
          <w:trHeight w:val="277"/>
        </w:trPr>
        <w:tc>
          <w:tcPr>
            <w:tcW w:w="1798" w:type="dxa"/>
          </w:tcPr>
          <w:p w:rsidR="004174EE" w:rsidRDefault="00CB6CA4">
            <w:pPr>
              <w:spacing w:line="258" w:lineRule="auto"/>
              <w:ind w:left="1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Percentage</w:t>
            </w:r>
          </w:p>
        </w:tc>
        <w:tc>
          <w:tcPr>
            <w:tcW w:w="1568" w:type="dxa"/>
          </w:tcPr>
          <w:p w:rsidR="004174EE" w:rsidRDefault="00CB6CA4">
            <w:pPr>
              <w:spacing w:line="258" w:lineRule="auto"/>
              <w:ind w:left="12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Grade Level</w:t>
            </w:r>
          </w:p>
        </w:tc>
        <w:tc>
          <w:tcPr>
            <w:tcW w:w="1261" w:type="dxa"/>
          </w:tcPr>
          <w:p w:rsidR="004174EE" w:rsidRDefault="00CB6CA4">
            <w:pPr>
              <w:spacing w:line="258" w:lineRule="auto"/>
              <w:ind w:left="369" w:right="35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GPA</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 to 94%</w:t>
            </w:r>
          </w:p>
        </w:tc>
        <w:tc>
          <w:tcPr>
            <w:tcW w:w="1568" w:type="dxa"/>
          </w:tcPr>
          <w:p w:rsidR="004174EE" w:rsidRDefault="00CB6CA4">
            <w:pPr>
              <w:spacing w:line="255" w:lineRule="auto"/>
              <w:ind w:left="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93% to 90%</w:t>
            </w:r>
          </w:p>
        </w:tc>
        <w:tc>
          <w:tcPr>
            <w:tcW w:w="1568" w:type="dxa"/>
          </w:tcPr>
          <w:p w:rsidR="004174EE" w:rsidRDefault="00CB6CA4">
            <w:pPr>
              <w:spacing w:line="255" w:lineRule="auto"/>
              <w:ind w:left="585" w:right="50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3.7</w:t>
            </w:r>
          </w:p>
        </w:tc>
      </w:tr>
      <w:tr w:rsidR="004174EE">
        <w:trPr>
          <w:trHeight w:val="277"/>
        </w:trPr>
        <w:tc>
          <w:tcPr>
            <w:tcW w:w="1798" w:type="dxa"/>
          </w:tcPr>
          <w:p w:rsidR="004174EE" w:rsidRDefault="00CB6CA4">
            <w:pPr>
              <w:spacing w:line="258"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89% to 87%</w:t>
            </w:r>
          </w:p>
        </w:tc>
        <w:tc>
          <w:tcPr>
            <w:tcW w:w="1568" w:type="dxa"/>
          </w:tcPr>
          <w:p w:rsidR="004174EE" w:rsidRDefault="00CB6CA4">
            <w:pPr>
              <w:spacing w:line="258" w:lineRule="auto"/>
              <w:ind w:left="666" w:right="50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p>
        </w:tc>
        <w:tc>
          <w:tcPr>
            <w:tcW w:w="1261" w:type="dxa"/>
          </w:tcPr>
          <w:p w:rsidR="004174EE" w:rsidRDefault="00CB6CA4">
            <w:pPr>
              <w:spacing w:line="258"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86% to 84%</w:t>
            </w:r>
          </w:p>
        </w:tc>
        <w:tc>
          <w:tcPr>
            <w:tcW w:w="1568" w:type="dxa"/>
          </w:tcPr>
          <w:p w:rsidR="004174EE" w:rsidRDefault="00CB6CA4">
            <w:pPr>
              <w:spacing w:line="255" w:lineRule="auto"/>
              <w:ind w:left="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3.0</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83% to 80%</w:t>
            </w:r>
          </w:p>
        </w:tc>
        <w:tc>
          <w:tcPr>
            <w:tcW w:w="1568" w:type="dxa"/>
          </w:tcPr>
          <w:p w:rsidR="004174EE" w:rsidRDefault="00CB6CA4">
            <w:pPr>
              <w:spacing w:line="255" w:lineRule="auto"/>
              <w:ind w:left="585" w:right="50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2.7</w:t>
            </w:r>
          </w:p>
        </w:tc>
      </w:tr>
      <w:tr w:rsidR="004174EE">
        <w:trPr>
          <w:trHeight w:val="277"/>
        </w:trPr>
        <w:tc>
          <w:tcPr>
            <w:tcW w:w="1798" w:type="dxa"/>
          </w:tcPr>
          <w:p w:rsidR="004174EE" w:rsidRDefault="00CB6CA4">
            <w:pPr>
              <w:spacing w:line="258"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79% to 77%</w:t>
            </w:r>
          </w:p>
        </w:tc>
        <w:tc>
          <w:tcPr>
            <w:tcW w:w="1568" w:type="dxa"/>
          </w:tcPr>
          <w:p w:rsidR="004174EE" w:rsidRDefault="00CB6CA4">
            <w:pPr>
              <w:spacing w:line="258" w:lineRule="auto"/>
              <w:ind w:left="681" w:right="50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p>
        </w:tc>
        <w:tc>
          <w:tcPr>
            <w:tcW w:w="1261" w:type="dxa"/>
          </w:tcPr>
          <w:p w:rsidR="004174EE" w:rsidRDefault="00CB6CA4">
            <w:pPr>
              <w:spacing w:line="258"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76% to 70%</w:t>
            </w:r>
          </w:p>
        </w:tc>
        <w:tc>
          <w:tcPr>
            <w:tcW w:w="1568" w:type="dxa"/>
          </w:tcPr>
          <w:p w:rsidR="004174EE" w:rsidRDefault="00CB6CA4">
            <w:pPr>
              <w:spacing w:line="255" w:lineRule="auto"/>
              <w:ind w:left="1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69% to 67%</w:t>
            </w:r>
          </w:p>
        </w:tc>
        <w:tc>
          <w:tcPr>
            <w:tcW w:w="1568" w:type="dxa"/>
          </w:tcPr>
          <w:p w:rsidR="004174EE" w:rsidRDefault="00CB6CA4">
            <w:pPr>
              <w:spacing w:line="255" w:lineRule="auto"/>
              <w:ind w:left="702"/>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1.3</w:t>
            </w:r>
          </w:p>
        </w:tc>
      </w:tr>
      <w:tr w:rsidR="004174EE">
        <w:trPr>
          <w:trHeight w:val="277"/>
        </w:trPr>
        <w:tc>
          <w:tcPr>
            <w:tcW w:w="1798" w:type="dxa"/>
          </w:tcPr>
          <w:p w:rsidR="004174EE" w:rsidRDefault="00CB6CA4">
            <w:pPr>
              <w:spacing w:line="258"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66% to 64%</w:t>
            </w:r>
          </w:p>
        </w:tc>
        <w:tc>
          <w:tcPr>
            <w:tcW w:w="1568" w:type="dxa"/>
          </w:tcPr>
          <w:p w:rsidR="004174EE" w:rsidRDefault="00CB6CA4">
            <w:pPr>
              <w:spacing w:line="258" w:lineRule="auto"/>
              <w:ind w:left="3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p>
        </w:tc>
        <w:tc>
          <w:tcPr>
            <w:tcW w:w="1261" w:type="dxa"/>
          </w:tcPr>
          <w:p w:rsidR="004174EE" w:rsidRDefault="00CB6CA4">
            <w:pPr>
              <w:spacing w:line="258"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r>
      <w:tr w:rsidR="004174EE">
        <w:trPr>
          <w:trHeight w:val="275"/>
        </w:trPr>
        <w:tc>
          <w:tcPr>
            <w:tcW w:w="1798" w:type="dxa"/>
          </w:tcPr>
          <w:p w:rsidR="004174EE" w:rsidRDefault="00CB6CA4">
            <w:pPr>
              <w:spacing w:line="255"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63% to 60%</w:t>
            </w:r>
          </w:p>
        </w:tc>
        <w:tc>
          <w:tcPr>
            <w:tcW w:w="1568" w:type="dxa"/>
          </w:tcPr>
          <w:p w:rsidR="004174EE" w:rsidRDefault="00CB6CA4">
            <w:pPr>
              <w:spacing w:line="255" w:lineRule="auto"/>
              <w:ind w:left="611" w:right="50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p>
        </w:tc>
        <w:tc>
          <w:tcPr>
            <w:tcW w:w="1261" w:type="dxa"/>
          </w:tcPr>
          <w:p w:rsidR="004174EE" w:rsidRDefault="00CB6CA4">
            <w:pPr>
              <w:spacing w:line="255"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0.7</w:t>
            </w:r>
          </w:p>
        </w:tc>
      </w:tr>
      <w:tr w:rsidR="004174EE">
        <w:trPr>
          <w:trHeight w:val="277"/>
        </w:trPr>
        <w:tc>
          <w:tcPr>
            <w:tcW w:w="1798" w:type="dxa"/>
          </w:tcPr>
          <w:p w:rsidR="004174EE" w:rsidRDefault="00CB6CA4">
            <w:pPr>
              <w:spacing w:line="258" w:lineRule="auto"/>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59% and below</w:t>
            </w:r>
          </w:p>
        </w:tc>
        <w:tc>
          <w:tcPr>
            <w:tcW w:w="1568" w:type="dxa"/>
          </w:tcPr>
          <w:p w:rsidR="004174EE" w:rsidRDefault="00CB6CA4">
            <w:pPr>
              <w:spacing w:line="258" w:lineRule="auto"/>
              <w:ind w:left="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p>
        </w:tc>
        <w:tc>
          <w:tcPr>
            <w:tcW w:w="1261" w:type="dxa"/>
          </w:tcPr>
          <w:p w:rsidR="004174EE" w:rsidRDefault="00CB6CA4">
            <w:pPr>
              <w:spacing w:line="258" w:lineRule="auto"/>
              <w:ind w:left="369" w:right="34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0.0</w:t>
            </w:r>
          </w:p>
        </w:tc>
      </w:tr>
    </w:tbl>
    <w:p w:rsidR="004174EE" w:rsidRDefault="004174EE">
      <w:pPr>
        <w:spacing w:before="8" w:line="240" w:lineRule="auto"/>
        <w:rPr>
          <w:rFonts w:ascii="Times New Roman" w:eastAsia="Times New Roman" w:hAnsi="Times New Roman" w:cs="Times New Roman"/>
          <w:i/>
          <w:sz w:val="23"/>
          <w:szCs w:val="23"/>
        </w:rPr>
      </w:pPr>
    </w:p>
    <w:p w:rsidR="004174EE" w:rsidRDefault="004174EE">
      <w:pPr>
        <w:spacing w:line="240" w:lineRule="auto"/>
        <w:rPr>
          <w:rFonts w:ascii="Times New Roman" w:eastAsia="Times New Roman" w:hAnsi="Times New Roman" w:cs="Times New Roman"/>
          <w:sz w:val="24"/>
          <w:szCs w:val="24"/>
        </w:rPr>
      </w:pPr>
    </w:p>
    <w:p w:rsidR="004174EE" w:rsidRDefault="00CB6CA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HONESTY POLICY:</w:t>
      </w:r>
    </w:p>
    <w:p w:rsidR="004174EE" w:rsidRDefault="00CB6C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Integrity is essential to academic life. Consequently, students who enroll at Framingham State University agree to maintain high standards of academic honesty and scholarly practice.  They shall be responsible for familiarizing themselves with the published policies and procedures </w:t>
      </w:r>
      <w:r>
        <w:rPr>
          <w:rFonts w:ascii="Times New Roman" w:eastAsia="Times New Roman" w:hAnsi="Times New Roman" w:cs="Times New Roman"/>
          <w:sz w:val="24"/>
          <w:szCs w:val="24"/>
        </w:rPr>
        <w:lastRenderedPageBreak/>
        <w:t xml:space="preserve">regarding academic honesty. Academic honesty requires but is not limited to the following practices: appropriately citing all published and unpublished sources, whether quoted, paraphrased, or otherwise expressed, in all of the student’s oral and written, technical and artistic work. </w:t>
      </w:r>
    </w:p>
    <w:p w:rsidR="004174EE" w:rsidRDefault="004174EE">
      <w:pPr>
        <w:widowControl w:val="0"/>
        <w:spacing w:line="240" w:lineRule="auto"/>
        <w:rPr>
          <w:rFonts w:ascii="Times New Roman" w:eastAsia="Times New Roman" w:hAnsi="Times New Roman" w:cs="Times New Roman"/>
          <w:b/>
          <w:sz w:val="24"/>
          <w:szCs w:val="24"/>
        </w:rPr>
      </w:pPr>
    </w:p>
    <w:p w:rsidR="004174EE" w:rsidRDefault="00CB6CA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Accommodations Policy:</w:t>
      </w:r>
    </w:p>
    <w:p w:rsidR="004174EE" w:rsidRDefault="00CB6C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Please refer to the FSU handbook found here: </w:t>
      </w:r>
      <w:hyperlink r:id="rId7">
        <w:r>
          <w:rPr>
            <w:rFonts w:ascii="Times New Roman" w:eastAsia="Times New Roman" w:hAnsi="Times New Roman" w:cs="Times New Roman"/>
            <w:color w:val="0000FF"/>
            <w:sz w:val="24"/>
            <w:szCs w:val="24"/>
            <w:u w:val="single"/>
          </w:rPr>
          <w:t>https://www.framingham.edu/Assets/uploads/academics/center-for-academic-success-and-advising/_documents/disability-services/Accessing%20Academic%20Accommodations.pdf</w:t>
        </w:r>
      </w:hyperlink>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TOOLS: </w:t>
      </w:r>
    </w:p>
    <w:p w:rsidR="004174EE" w:rsidRDefault="004174EE">
      <w:pPr>
        <w:spacing w:line="240" w:lineRule="auto"/>
        <w:rPr>
          <w:rFonts w:ascii="Times New Roman" w:eastAsia="Times New Roman" w:hAnsi="Times New Roman" w:cs="Times New Roman"/>
          <w:sz w:val="24"/>
          <w:szCs w:val="24"/>
        </w:rPr>
      </w:pP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(online board entries)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a participation grade for each module. The scoring is as follows: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You participated in all components of the module.</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You participated in most components of the module.</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You participated in some components of the module.</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t>You did not participate in the module.</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 of your participation grades will be included as a % of final grade. </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Rubric:</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You thoroughly participated in the discussion (3 or more posts). Your contributions were        </w:t>
      </w:r>
      <w:r>
        <w:rPr>
          <w:rFonts w:ascii="Times New Roman" w:eastAsia="Times New Roman" w:hAnsi="Times New Roman" w:cs="Times New Roman"/>
          <w:sz w:val="24"/>
          <w:szCs w:val="24"/>
        </w:rPr>
        <w:tab/>
        <w:t>relevant to the posted topic(s), detailed &amp; keep the conversation moving.</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You participated in the discussion (2 posts). Your contributions were relevant to the posted   </w:t>
      </w:r>
      <w:r>
        <w:rPr>
          <w:rFonts w:ascii="Times New Roman" w:eastAsia="Times New Roman" w:hAnsi="Times New Roman" w:cs="Times New Roman"/>
          <w:sz w:val="24"/>
          <w:szCs w:val="24"/>
        </w:rPr>
        <w:tab/>
        <w:t>topic(s) &amp; helped keep the conversation moving.</w:t>
      </w:r>
    </w:p>
    <w:p w:rsidR="004174EE" w:rsidRDefault="00CB6CA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You participated in the discussion (1 post). Your contributions were somewhat relevant to the posted topic(s).</w:t>
      </w:r>
    </w:p>
    <w:p w:rsidR="004174EE" w:rsidRDefault="00CB6C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t>You did not participate in the discussion.</w:t>
      </w:r>
    </w:p>
    <w:p w:rsidR="004174EE" w:rsidRDefault="004174EE">
      <w:pPr>
        <w:spacing w:before="2" w:line="240" w:lineRule="auto"/>
        <w:rPr>
          <w:rFonts w:ascii="Times New Roman" w:eastAsia="Times New Roman" w:hAnsi="Times New Roman" w:cs="Times New Roman"/>
          <w:i/>
          <w:sz w:val="24"/>
          <w:szCs w:val="24"/>
        </w:rPr>
      </w:pP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ONE-PAGE RESPONSES:</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module prescribes, participants will write a one-page response to the article. Participants should respond to the content, not summarize it. How does it affect you as an educator? How might you respond to students differently next time? What is one small step you will take to shift your mindset? How can you implement this in your own educational setting? Would you want to implement it? (these are possible questions to guide writing)</w:t>
      </w:r>
    </w:p>
    <w:p w:rsidR="004174EE" w:rsidRDefault="004174EE">
      <w:pPr>
        <w:spacing w:before="2" w:line="240" w:lineRule="auto"/>
        <w:rPr>
          <w:rFonts w:ascii="Times New Roman" w:eastAsia="Times New Roman" w:hAnsi="Times New Roman" w:cs="Times New Roman"/>
          <w:sz w:val="24"/>
          <w:szCs w:val="24"/>
        </w:rPr>
      </w:pP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ASSIGNMENT:</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complete the following:</w:t>
      </w:r>
    </w:p>
    <w:p w:rsidR="004174EE" w:rsidRDefault="00CB6CA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One-page written reflection</w:t>
      </w:r>
    </w:p>
    <w:p w:rsidR="004174EE" w:rsidRDefault="00CB6CA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collection of “Dear Teacher” letters</w:t>
      </w:r>
    </w:p>
    <w:p w:rsidR="004174EE" w:rsidRDefault="00CB6CA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 your thoughts</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should submit a one to three page written response with double spacing using Times New Roman in 12 pints font. Responses should incorporate course content. Participants should </w:t>
      </w:r>
      <w:r>
        <w:rPr>
          <w:rFonts w:ascii="Times New Roman" w:eastAsia="Times New Roman" w:hAnsi="Times New Roman" w:cs="Times New Roman"/>
          <w:sz w:val="24"/>
          <w:szCs w:val="24"/>
        </w:rPr>
        <w:lastRenderedPageBreak/>
        <w:t>respond to the content, not summarize it. How does it affect you as an educator? How might you respond to students differently next time? What is one small step you will take to shift mindset? How can you implement this in your own educational setting? Would you want to implement it? (these are possible questions to guide writing)</w:t>
      </w:r>
    </w:p>
    <w:p w:rsidR="004174EE" w:rsidRDefault="004174EE">
      <w:pPr>
        <w:spacing w:before="2" w:line="240" w:lineRule="auto"/>
        <w:rPr>
          <w:rFonts w:ascii="Times New Roman" w:eastAsia="Times New Roman" w:hAnsi="Times New Roman" w:cs="Times New Roman"/>
          <w:sz w:val="24"/>
          <w:szCs w:val="24"/>
        </w:rPr>
      </w:pP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Assignment will be scored based upon the following expectations:</w:t>
      </w:r>
    </w:p>
    <w:p w:rsidR="004174EE" w:rsidRDefault="004174EE">
      <w:pPr>
        <w:spacing w:before="2" w:line="240" w:lineRule="auto"/>
        <w:rPr>
          <w:rFonts w:ascii="Times New Roman" w:eastAsia="Times New Roman" w:hAnsi="Times New Roman" w:cs="Times New Roman"/>
          <w:sz w:val="24"/>
          <w:szCs w:val="24"/>
        </w:rPr>
      </w:pP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content has been incorporated written response is mindful of article’s content _____/25</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Written response demonstrates participant reaction to the article’s content _____/25</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Concepts have been integrated – response is reflective of course content. ______/25</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Requirements have been met: minimum of one page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________/25</w:t>
      </w:r>
    </w:p>
    <w:p w:rsidR="004174EE" w:rsidRDefault="00CB6CA4">
      <w:pPr>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your Thoughts: Students will record 90-120 seconds on approved medium______/25</w:t>
      </w:r>
    </w:p>
    <w:p w:rsidR="004174EE" w:rsidRDefault="004174EE">
      <w:pPr>
        <w:spacing w:before="2" w:line="240" w:lineRule="auto"/>
        <w:rPr>
          <w:rFonts w:ascii="Times New Roman" w:eastAsia="Times New Roman" w:hAnsi="Times New Roman" w:cs="Times New Roman"/>
          <w:sz w:val="24"/>
          <w:szCs w:val="24"/>
        </w:rPr>
      </w:pPr>
    </w:p>
    <w:p w:rsidR="004174EE" w:rsidRDefault="004174EE">
      <w:pPr>
        <w:spacing w:line="240" w:lineRule="auto"/>
        <w:rPr>
          <w:rFonts w:ascii="Times New Roman" w:eastAsia="Times New Roman" w:hAnsi="Times New Roman" w:cs="Times New Roman"/>
          <w:sz w:val="26"/>
          <w:szCs w:val="26"/>
        </w:rPr>
      </w:pPr>
    </w:p>
    <w:p w:rsidR="004174EE" w:rsidRDefault="004174EE">
      <w:pPr>
        <w:pStyle w:val="Heading1"/>
        <w:keepNext w:val="0"/>
        <w:keepLines w:val="0"/>
        <w:spacing w:before="90" w:after="0" w:line="240" w:lineRule="auto"/>
        <w:ind w:left="720"/>
        <w:rPr>
          <w:rFonts w:ascii="Times New Roman" w:eastAsia="Times New Roman" w:hAnsi="Times New Roman" w:cs="Times New Roman"/>
          <w:b/>
          <w:sz w:val="24"/>
          <w:szCs w:val="24"/>
        </w:rPr>
      </w:pPr>
    </w:p>
    <w:p w:rsidR="004174EE" w:rsidRDefault="004174EE">
      <w:pPr>
        <w:pStyle w:val="Heading1"/>
        <w:keepNext w:val="0"/>
        <w:keepLines w:val="0"/>
        <w:spacing w:before="90" w:after="0" w:line="240" w:lineRule="auto"/>
        <w:ind w:left="720"/>
        <w:rPr>
          <w:rFonts w:ascii="Times New Roman" w:eastAsia="Times New Roman" w:hAnsi="Times New Roman" w:cs="Times New Roman"/>
          <w:b/>
          <w:sz w:val="24"/>
          <w:szCs w:val="24"/>
        </w:rPr>
      </w:pPr>
    </w:p>
    <w:p w:rsidR="004174EE" w:rsidRDefault="004174EE">
      <w:pPr>
        <w:pStyle w:val="Heading1"/>
        <w:keepNext w:val="0"/>
        <w:keepLines w:val="0"/>
        <w:spacing w:before="90" w:after="0" w:line="240" w:lineRule="auto"/>
        <w:ind w:left="720"/>
        <w:rPr>
          <w:rFonts w:ascii="Times New Roman" w:eastAsia="Times New Roman" w:hAnsi="Times New Roman" w:cs="Times New Roman"/>
          <w:b/>
          <w:sz w:val="24"/>
          <w:szCs w:val="24"/>
        </w:rPr>
      </w:pPr>
    </w:p>
    <w:p w:rsidR="004174EE" w:rsidRDefault="004174EE"/>
    <w:sectPr w:rsidR="004174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561B"/>
    <w:multiLevelType w:val="multilevel"/>
    <w:tmpl w:val="3658351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1737A0"/>
    <w:multiLevelType w:val="multilevel"/>
    <w:tmpl w:val="77A6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B5E33"/>
    <w:multiLevelType w:val="multilevel"/>
    <w:tmpl w:val="271A8A5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8AA236B"/>
    <w:multiLevelType w:val="multilevel"/>
    <w:tmpl w:val="F00460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A16882"/>
    <w:multiLevelType w:val="multilevel"/>
    <w:tmpl w:val="46685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235EBC"/>
    <w:multiLevelType w:val="multilevel"/>
    <w:tmpl w:val="38626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2D3DF6"/>
    <w:multiLevelType w:val="multilevel"/>
    <w:tmpl w:val="7C6A7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016DD6"/>
    <w:multiLevelType w:val="multilevel"/>
    <w:tmpl w:val="D370E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1C18AB"/>
    <w:multiLevelType w:val="multilevel"/>
    <w:tmpl w:val="11DC7E1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FFD630D"/>
    <w:multiLevelType w:val="multilevel"/>
    <w:tmpl w:val="6D748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9"/>
  </w:num>
  <w:num w:numId="5">
    <w:abstractNumId w:val="8"/>
  </w:num>
  <w:num w:numId="6">
    <w:abstractNumId w:val="4"/>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EE"/>
    <w:rsid w:val="004174EE"/>
    <w:rsid w:val="00910EB6"/>
    <w:rsid w:val="00C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1D94A-7E89-4EB0-98D1-20874285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mingham.edu/Assets/uploads/academics/center-for-academic-success-and-advising/_documents/disability-services/Accessing%20Academic%20Accommo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Teaching-Outside-Box-Students-Brains/dp/1119089271/ref=sr_1_2?dchild=1&amp;keywords=Teaching+outside+of+the+box&amp;qid=1606923810&amp;sr=8-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Hogard</dc:creator>
  <cp:lastModifiedBy>Heather Welsh</cp:lastModifiedBy>
  <cp:revision>2</cp:revision>
  <dcterms:created xsi:type="dcterms:W3CDTF">2023-02-22T20:59:00Z</dcterms:created>
  <dcterms:modified xsi:type="dcterms:W3CDTF">2023-02-22T20:59:00Z</dcterms:modified>
</cp:coreProperties>
</file>